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B471ED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C4493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B471ED" w:rsidRPr="00E24E8F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B471ED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B471ED" w:rsidRPr="00E24E8F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B471ED" w:rsidRPr="000178B7" w:rsidTr="000178B7">
        <w:tc>
          <w:tcPr>
            <w:tcW w:w="2048" w:type="dxa"/>
            <w:gridSpan w:val="3"/>
            <w:vMerge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B471ED" w:rsidRPr="0058001E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B471ED" w:rsidRPr="000178B7" w:rsidTr="00F30336">
        <w:trPr>
          <w:trHeight w:val="363"/>
        </w:trPr>
        <w:tc>
          <w:tcPr>
            <w:tcW w:w="2048" w:type="dxa"/>
            <w:gridSpan w:val="3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B471ED" w:rsidRPr="00E24E8F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NATIONAL LEGAL HISTORY</w:t>
            </w:r>
          </w:p>
        </w:tc>
      </w:tr>
      <w:tr w:rsidR="00B471ED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B471ED" w:rsidRPr="00E24E8F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</w:t>
            </w: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of Legal History, Faculty of Law of Pale</w:t>
            </w:r>
          </w:p>
        </w:tc>
      </w:tr>
      <w:tr w:rsidR="00B471ED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B471ED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B471ED" w:rsidRPr="000178B7" w:rsidTr="000178B7">
        <w:tc>
          <w:tcPr>
            <w:tcW w:w="2943" w:type="dxa"/>
            <w:gridSpan w:val="6"/>
            <w:vAlign w:val="center"/>
          </w:tcPr>
          <w:p w:rsidR="00B471ED" w:rsidRPr="00E24E8F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 -</w:t>
            </w: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1-1-002</w:t>
            </w:r>
          </w:p>
        </w:tc>
        <w:tc>
          <w:tcPr>
            <w:tcW w:w="2268" w:type="dxa"/>
            <w:gridSpan w:val="5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B471ED" w:rsidRPr="00E24E8F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86" w:type="dxa"/>
            <w:gridSpan w:val="3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7</w:t>
            </w: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58001E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Associate Professor Samir Aličić</w:t>
            </w: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FC7612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-</w:t>
            </w:r>
          </w:p>
        </w:tc>
      </w:tr>
      <w:tr w:rsidR="00B471ED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B471ED" w:rsidRPr="005A52F6" w:rsidRDefault="00B471ED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B471ED" w:rsidRPr="000178B7" w:rsidRDefault="00B471ED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B471ED" w:rsidRPr="000178B7" w:rsidTr="000178B7">
        <w:tc>
          <w:tcPr>
            <w:tcW w:w="1242" w:type="dxa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B471ED" w:rsidRPr="005A52F6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B471ED" w:rsidRPr="000178B7" w:rsidTr="000178B7">
        <w:tc>
          <w:tcPr>
            <w:tcW w:w="1242" w:type="dxa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3*15*2</w:t>
            </w:r>
          </w:p>
        </w:tc>
        <w:tc>
          <w:tcPr>
            <w:tcW w:w="1275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2*15*2</w:t>
            </w:r>
          </w:p>
        </w:tc>
        <w:tc>
          <w:tcPr>
            <w:tcW w:w="1272" w:type="dxa"/>
            <w:gridSpan w:val="3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0*15*2</w:t>
            </w:r>
          </w:p>
        </w:tc>
        <w:tc>
          <w:tcPr>
            <w:tcW w:w="1989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B471ED" w:rsidRPr="000178B7" w:rsidTr="000178B7">
        <w:tc>
          <w:tcPr>
            <w:tcW w:w="4614" w:type="dxa"/>
            <w:gridSpan w:val="8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 xml:space="preserve">3*15 + 2*15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= 75</w:t>
            </w:r>
          </w:p>
        </w:tc>
        <w:tc>
          <w:tcPr>
            <w:tcW w:w="4992" w:type="dxa"/>
            <w:gridSpan w:val="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3*15*2 + 2*15*2 + 0*15*2 = 15</w:t>
            </w: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</w:tr>
      <w:tr w:rsidR="00B471ED" w:rsidRPr="000178B7" w:rsidTr="000178B7">
        <w:tc>
          <w:tcPr>
            <w:tcW w:w="9606" w:type="dxa"/>
            <w:gridSpan w:val="17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):</w:t>
            </w:r>
            <w:r>
              <w:t xml:space="preserve"> </w:t>
            </w:r>
            <w:r w:rsidRPr="001B089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): 75 + 150 = 225 </w:t>
            </w: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semest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al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hours</w:t>
            </w: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1B089C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1. By studying this subject, students become familiar with the development of law in these areas starting from the period of immigration of South Slavs to the Balkans</w:t>
            </w:r>
          </w:p>
          <w:p w:rsidR="00B471ED" w:rsidRPr="001B089C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2. Students also acquire basic knowledge about certain legal institutes, which they will study in more detail in other subjects</w:t>
            </w:r>
          </w:p>
          <w:p w:rsidR="00B471ED" w:rsidRPr="001B089C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3. Students acquire fundamental knowledge both in the field of public and private law</w:t>
            </w:r>
          </w:p>
          <w:p w:rsidR="00B471ED" w:rsidRPr="001B089C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4. By mastering the material, students gain a good foundation for an easier understanding of positive law subjects</w:t>
            </w:r>
          </w:p>
          <w:p w:rsidR="00B471ED" w:rsidRPr="001B089C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5. Students develop an awareness of the fact that state legal issues can only be properly understood if they are viewed through a historical context.</w:t>
            </w:r>
          </w:p>
          <w:p w:rsidR="00B471ED" w:rsidRPr="00AE4671" w:rsidRDefault="00B471ED" w:rsidP="001B089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B089C">
              <w:rPr>
                <w:rFonts w:ascii="Arial Narrow" w:hAnsi="Arial Narrow"/>
                <w:sz w:val="20"/>
                <w:szCs w:val="20"/>
                <w:lang w:val="sr-Latn-BA"/>
              </w:rPr>
              <w:t>6. Through work with historical and legal sources, students learn to interpret legal norms</w:t>
            </w:r>
          </w:p>
          <w:p w:rsidR="00B471ED" w:rsidRPr="00AE4671" w:rsidRDefault="00B471ED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E30C1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507AAC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None.</w:t>
            </w: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507AAC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440116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Lecture ex catedra; analysis of legal cases; discussion of the material; creation of independent student works; consultations.</w:t>
            </w:r>
          </w:p>
        </w:tc>
      </w:tr>
      <w:tr w:rsidR="00B471ED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1. Legal sources in the medieval Serbian state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2. Law in the medieval Serbian state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3. The Bosnian state in the Middle Ages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4.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Serbia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during the Turkish rule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5. Constitutionality in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Serbia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during Turkish rule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6. Constitutionality in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Serbia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after independence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7.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during the Turkish rule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8.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during the Austro-Hungarian rule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9. </w:t>
            </w:r>
            <w:smartTag w:uri="urn:schemas-microsoft-com:office:smarttags" w:element="place">
              <w:smartTag w:uri="urn:schemas-microsoft-com:office:smarttags" w:element="PlaceType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Kingdom</w:t>
                </w:r>
              </w:smartTag>
              <w:r w:rsidRPr="001B089C">
                <w:rPr>
                  <w:rFonts w:ascii="Arial Narrow" w:hAnsi="Arial Narrow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SHS</w:t>
                </w:r>
              </w:smartTag>
            </w:smartTag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10. Constitutionality in the </w:t>
            </w:r>
            <w:smartTag w:uri="urn:schemas-microsoft-com:office:smarttags" w:element="PlaceType">
              <w:r w:rsidRPr="001B089C">
                <w:rPr>
                  <w:rFonts w:ascii="Arial Narrow" w:hAnsi="Arial Narrow"/>
                  <w:sz w:val="20"/>
                  <w:szCs w:val="20"/>
                </w:rPr>
                <w:t>Kingdom</w:t>
              </w:r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1B089C">
                <w:rPr>
                  <w:rFonts w:ascii="Arial Narrow" w:hAnsi="Arial Narrow"/>
                  <w:sz w:val="20"/>
                  <w:szCs w:val="20"/>
                </w:rPr>
                <w:t>SHS</w:t>
              </w:r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Yugoslavia</w:t>
                </w:r>
              </w:smartTag>
            </w:smartTag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 xml:space="preserve">11. Law in </w:t>
            </w:r>
            <w:smartTag w:uri="urn:schemas-microsoft-com:office:smarttags" w:element="place">
              <w:smartTag w:uri="urn:schemas-microsoft-com:office:smarttags" w:element="country-region">
                <w:r w:rsidRPr="001B089C">
                  <w:rPr>
                    <w:rFonts w:ascii="Arial Narrow" w:hAnsi="Arial Narrow"/>
                    <w:sz w:val="20"/>
                    <w:szCs w:val="20"/>
                  </w:rPr>
                  <w:t>Yugoslavia</w:t>
                </w:r>
              </w:smartTag>
            </w:smartTag>
            <w:r w:rsidRPr="001B089C">
              <w:rPr>
                <w:rFonts w:ascii="Arial Narrow" w:hAnsi="Arial Narrow"/>
                <w:sz w:val="20"/>
                <w:szCs w:val="20"/>
              </w:rPr>
              <w:t xml:space="preserve"> 1918-1941. years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12. Racial legislation in the NDH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13. Construction of new state authorities</w:t>
            </w:r>
          </w:p>
          <w:p w:rsidR="00B471ED" w:rsidRPr="001B089C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14. Legal system of the new state</w:t>
            </w:r>
          </w:p>
          <w:p w:rsidR="00B471ED" w:rsidRPr="00B45213" w:rsidRDefault="00B471ED" w:rsidP="001B089C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089C">
              <w:rPr>
                <w:rFonts w:ascii="Arial Narrow" w:hAnsi="Arial Narrow"/>
                <w:sz w:val="20"/>
                <w:szCs w:val="20"/>
              </w:rPr>
              <w:t>15. Constitutional question in the new state</w:t>
            </w:r>
          </w:p>
        </w:tc>
      </w:tr>
      <w:tr w:rsidR="00B471ED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B471ED" w:rsidRPr="00E30C1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B471ED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B471ED" w:rsidRPr="000178B7" w:rsidTr="00B42D35">
        <w:trPr>
          <w:trHeight w:val="417"/>
        </w:trPr>
        <w:tc>
          <w:tcPr>
            <w:tcW w:w="2512" w:type="dxa"/>
            <w:gridSpan w:val="4"/>
          </w:tcPr>
          <w:p w:rsidR="00B471ED" w:rsidRPr="001D0B17" w:rsidRDefault="00B471ED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Dragoljub Popović</w:t>
            </w:r>
          </w:p>
        </w:tc>
        <w:tc>
          <w:tcPr>
            <w:tcW w:w="4255" w:type="dxa"/>
            <w:gridSpan w:val="9"/>
          </w:tcPr>
          <w:p w:rsidR="00B471ED" w:rsidRPr="00353C57" w:rsidRDefault="00B471ED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Constitutional History of Serbia, Balkan Studies Library vol. 30, Brill</w:t>
            </w:r>
          </w:p>
        </w:tc>
        <w:tc>
          <w:tcPr>
            <w:tcW w:w="850" w:type="dxa"/>
            <w:gridSpan w:val="2"/>
          </w:tcPr>
          <w:p w:rsidR="00B471ED" w:rsidRPr="001D0B17" w:rsidRDefault="00B471ED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2021</w:t>
            </w:r>
            <w:bookmarkStart w:id="0" w:name="_GoBack"/>
            <w:bookmarkEnd w:id="0"/>
          </w:p>
        </w:tc>
        <w:tc>
          <w:tcPr>
            <w:tcW w:w="1989" w:type="dxa"/>
            <w:gridSpan w:val="2"/>
          </w:tcPr>
          <w:p w:rsidR="00B471ED" w:rsidRPr="000178B7" w:rsidRDefault="00B471ED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B471ED" w:rsidRPr="000178B7" w:rsidTr="00756A7D">
        <w:tc>
          <w:tcPr>
            <w:tcW w:w="2512" w:type="dxa"/>
            <w:gridSpan w:val="4"/>
          </w:tcPr>
          <w:p w:rsidR="00B471ED" w:rsidRPr="002C18E5" w:rsidRDefault="00B471ED" w:rsidP="00C12BFA">
            <w:pPr>
              <w:spacing w:after="0" w:line="240" w:lineRule="auto"/>
            </w:pPr>
            <w:r w:rsidRPr="00B229B7">
              <w:tab/>
            </w:r>
            <w:r w:rsidRPr="00B229B7">
              <w:tab/>
            </w:r>
            <w:r w:rsidRPr="00B229B7">
              <w:tab/>
            </w:r>
          </w:p>
        </w:tc>
        <w:tc>
          <w:tcPr>
            <w:tcW w:w="4255" w:type="dxa"/>
            <w:gridSpan w:val="9"/>
          </w:tcPr>
          <w:p w:rsidR="00B471ED" w:rsidRPr="002C18E5" w:rsidRDefault="00B471ED" w:rsidP="00C12BFA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B471ED" w:rsidRPr="002C18E5" w:rsidRDefault="00B471ED" w:rsidP="00C12BFA">
            <w:pPr>
              <w:spacing w:after="0" w:line="240" w:lineRule="auto"/>
            </w:pPr>
          </w:p>
        </w:tc>
        <w:tc>
          <w:tcPr>
            <w:tcW w:w="1989" w:type="dxa"/>
            <w:gridSpan w:val="2"/>
          </w:tcPr>
          <w:p w:rsidR="00B471ED" w:rsidRPr="002C18E5" w:rsidRDefault="00B471ED" w:rsidP="00C12BFA">
            <w:pPr>
              <w:spacing w:after="0" w:line="240" w:lineRule="auto"/>
            </w:pPr>
          </w:p>
        </w:tc>
      </w:tr>
      <w:tr w:rsidR="00B471ED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B471ED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B471ED" w:rsidRPr="000178B7" w:rsidTr="000178B7">
        <w:tc>
          <w:tcPr>
            <w:tcW w:w="2512" w:type="dxa"/>
            <w:gridSpan w:val="4"/>
            <w:vAlign w:val="center"/>
          </w:tcPr>
          <w:p w:rsidR="00B471ED" w:rsidRPr="00FB7D1F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B471ED" w:rsidRPr="00FB7D1F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1ED" w:rsidRPr="008516EC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471ED" w:rsidRPr="00353C5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B471ED" w:rsidRPr="000178B7" w:rsidTr="000178B7">
        <w:tc>
          <w:tcPr>
            <w:tcW w:w="2512" w:type="dxa"/>
            <w:gridSpan w:val="4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B471ED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B471ED" w:rsidRPr="00E30C17" w:rsidRDefault="00B471ED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B471ED" w:rsidRPr="00E30C17" w:rsidRDefault="00B471ED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B471ED" w:rsidRPr="00E30C17" w:rsidRDefault="00B471ED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B471ED" w:rsidRPr="00E30C17" w:rsidRDefault="00B471ED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B471ED" w:rsidRPr="00E30C17" w:rsidRDefault="00B471ED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B471ED" w:rsidRPr="00FB7D1F" w:rsidRDefault="00B471ED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Attendance at lectures</w:t>
            </w:r>
          </w:p>
        </w:tc>
        <w:tc>
          <w:tcPr>
            <w:tcW w:w="992" w:type="dxa"/>
            <w:gridSpan w:val="2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20%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B471ED" w:rsidRPr="00FB7D1F" w:rsidRDefault="00B471ED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Mid-term paper (seminar paper)</w:t>
            </w:r>
          </w:p>
        </w:tc>
        <w:tc>
          <w:tcPr>
            <w:tcW w:w="992" w:type="dxa"/>
            <w:gridSpan w:val="2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5%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B471ED" w:rsidRPr="00FB7D1F" w:rsidRDefault="00B471ED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Test/qolloquium</w:t>
            </w:r>
          </w:p>
        </w:tc>
        <w:tc>
          <w:tcPr>
            <w:tcW w:w="992" w:type="dxa"/>
            <w:gridSpan w:val="2"/>
            <w:vAlign w:val="center"/>
          </w:tcPr>
          <w:p w:rsidR="00B471ED" w:rsidRPr="004D49C0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:rsidR="00B471ED" w:rsidRPr="004D49C0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25%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B471ED" w:rsidRPr="000178B7" w:rsidRDefault="00B471ED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inal exam (oral)</w:t>
            </w:r>
          </w:p>
        </w:tc>
        <w:tc>
          <w:tcPr>
            <w:tcW w:w="992" w:type="dxa"/>
            <w:gridSpan w:val="2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:rsidR="00B471ED" w:rsidRPr="00FF2B99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50%</w:t>
            </w:r>
          </w:p>
        </w:tc>
      </w:tr>
      <w:tr w:rsidR="00B471ED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B471ED" w:rsidRPr="0089793D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4D49C0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www.pravni.ues.rs.ba</w:t>
            </w:r>
          </w:p>
        </w:tc>
      </w:tr>
      <w:tr w:rsidR="00B471ED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B471ED" w:rsidRPr="000178B7" w:rsidRDefault="00B471ED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B471ED" w:rsidRPr="004D49C0" w:rsidRDefault="00B471ED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................................</w:t>
            </w:r>
          </w:p>
        </w:tc>
      </w:tr>
    </w:tbl>
    <w:p w:rsidR="00B471ED" w:rsidRDefault="00B471ED">
      <w:pPr>
        <w:rPr>
          <w:rFonts w:ascii="Arial Narrow" w:hAnsi="Arial Narrow"/>
          <w:sz w:val="18"/>
          <w:szCs w:val="20"/>
          <w:lang w:val="sr-Cyrl-BA"/>
        </w:rPr>
      </w:pPr>
    </w:p>
    <w:p w:rsidR="00B471ED" w:rsidRPr="00BB3616" w:rsidRDefault="00B471ED">
      <w:pPr>
        <w:rPr>
          <w:rFonts w:ascii="Arial Narrow" w:hAnsi="Arial Narrow"/>
          <w:sz w:val="18"/>
          <w:szCs w:val="20"/>
          <w:lang w:val="sr-Cyrl-BA"/>
        </w:rPr>
      </w:pPr>
    </w:p>
    <w:sectPr w:rsidR="00B471ED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ED" w:rsidRDefault="00B471ED" w:rsidP="00662C2A">
      <w:pPr>
        <w:spacing w:after="0" w:line="240" w:lineRule="auto"/>
      </w:pPr>
      <w:r>
        <w:separator/>
      </w:r>
    </w:p>
  </w:endnote>
  <w:endnote w:type="continuationSeparator" w:id="0">
    <w:p w:rsidR="00B471ED" w:rsidRDefault="00B471ED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ED" w:rsidRDefault="00B471ED">
    <w:pPr>
      <w:pStyle w:val="Footer"/>
      <w:jc w:val="right"/>
    </w:pPr>
  </w:p>
  <w:p w:rsidR="00B471ED" w:rsidRDefault="00B47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ED" w:rsidRDefault="00B471ED" w:rsidP="00662C2A">
      <w:pPr>
        <w:spacing w:after="0" w:line="240" w:lineRule="auto"/>
      </w:pPr>
      <w:r>
        <w:separator/>
      </w:r>
    </w:p>
  </w:footnote>
  <w:footnote w:type="continuationSeparator" w:id="0">
    <w:p w:rsidR="00B471ED" w:rsidRDefault="00B471ED" w:rsidP="00662C2A">
      <w:pPr>
        <w:spacing w:after="0" w:line="240" w:lineRule="auto"/>
      </w:pPr>
      <w:r>
        <w:continuationSeparator/>
      </w:r>
    </w:p>
  </w:footnote>
  <w:footnote w:id="1">
    <w:p w:rsidR="00B471ED" w:rsidRPr="00ED59F8" w:rsidRDefault="00B471ED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B471ED" w:rsidRPr="00BB3616" w:rsidRDefault="00B471ED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B471ED" w:rsidRDefault="00B471ED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6BE"/>
    <w:multiLevelType w:val="hybridMultilevel"/>
    <w:tmpl w:val="44DC33D6"/>
    <w:lvl w:ilvl="0" w:tplc="119E33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7408C"/>
    <w:rsid w:val="00191E6E"/>
    <w:rsid w:val="001964CB"/>
    <w:rsid w:val="001A1F45"/>
    <w:rsid w:val="001B089C"/>
    <w:rsid w:val="001B6A8D"/>
    <w:rsid w:val="001D0B17"/>
    <w:rsid w:val="001E27BB"/>
    <w:rsid w:val="0023374F"/>
    <w:rsid w:val="00240279"/>
    <w:rsid w:val="0024095E"/>
    <w:rsid w:val="00275302"/>
    <w:rsid w:val="002833F0"/>
    <w:rsid w:val="002971B8"/>
    <w:rsid w:val="002B0879"/>
    <w:rsid w:val="002C18E5"/>
    <w:rsid w:val="002D4025"/>
    <w:rsid w:val="002F503C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3D0F5A"/>
    <w:rsid w:val="00421DE7"/>
    <w:rsid w:val="00421F85"/>
    <w:rsid w:val="0043206D"/>
    <w:rsid w:val="00440116"/>
    <w:rsid w:val="00443349"/>
    <w:rsid w:val="00446201"/>
    <w:rsid w:val="0045526A"/>
    <w:rsid w:val="00473870"/>
    <w:rsid w:val="00487DAA"/>
    <w:rsid w:val="00493714"/>
    <w:rsid w:val="004D49C0"/>
    <w:rsid w:val="004E4F63"/>
    <w:rsid w:val="004F4020"/>
    <w:rsid w:val="00507AAC"/>
    <w:rsid w:val="00545329"/>
    <w:rsid w:val="00550AD9"/>
    <w:rsid w:val="00564658"/>
    <w:rsid w:val="0057192D"/>
    <w:rsid w:val="0058001E"/>
    <w:rsid w:val="00581BDB"/>
    <w:rsid w:val="00592CFD"/>
    <w:rsid w:val="005956DA"/>
    <w:rsid w:val="005A39F3"/>
    <w:rsid w:val="005A52F6"/>
    <w:rsid w:val="005B5014"/>
    <w:rsid w:val="005C17DB"/>
    <w:rsid w:val="005E7DCA"/>
    <w:rsid w:val="00605934"/>
    <w:rsid w:val="00620598"/>
    <w:rsid w:val="00621E22"/>
    <w:rsid w:val="00623F30"/>
    <w:rsid w:val="00662C2A"/>
    <w:rsid w:val="00686EE2"/>
    <w:rsid w:val="00696562"/>
    <w:rsid w:val="006C4493"/>
    <w:rsid w:val="006F0D88"/>
    <w:rsid w:val="00707181"/>
    <w:rsid w:val="00711B2D"/>
    <w:rsid w:val="00720EA3"/>
    <w:rsid w:val="00741E90"/>
    <w:rsid w:val="0074523D"/>
    <w:rsid w:val="00756A7D"/>
    <w:rsid w:val="007810C4"/>
    <w:rsid w:val="007A7335"/>
    <w:rsid w:val="007B5A31"/>
    <w:rsid w:val="007D4D9B"/>
    <w:rsid w:val="00817290"/>
    <w:rsid w:val="00834BB9"/>
    <w:rsid w:val="008516EC"/>
    <w:rsid w:val="0089426E"/>
    <w:rsid w:val="0089793D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9E2311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14867"/>
    <w:rsid w:val="00B229B7"/>
    <w:rsid w:val="00B27FCB"/>
    <w:rsid w:val="00B36B65"/>
    <w:rsid w:val="00B41027"/>
    <w:rsid w:val="00B42D35"/>
    <w:rsid w:val="00B45213"/>
    <w:rsid w:val="00B471ED"/>
    <w:rsid w:val="00B732CF"/>
    <w:rsid w:val="00B73D94"/>
    <w:rsid w:val="00B91E28"/>
    <w:rsid w:val="00B94753"/>
    <w:rsid w:val="00BB3616"/>
    <w:rsid w:val="00BB5AFF"/>
    <w:rsid w:val="00BF18C7"/>
    <w:rsid w:val="00C12BFA"/>
    <w:rsid w:val="00C36E2B"/>
    <w:rsid w:val="00C51849"/>
    <w:rsid w:val="00C7262E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56E76"/>
    <w:rsid w:val="00D86FF0"/>
    <w:rsid w:val="00D93B3E"/>
    <w:rsid w:val="00DC452B"/>
    <w:rsid w:val="00DF29EF"/>
    <w:rsid w:val="00E24E8F"/>
    <w:rsid w:val="00E30C17"/>
    <w:rsid w:val="00E50261"/>
    <w:rsid w:val="00E579B5"/>
    <w:rsid w:val="00E72E4F"/>
    <w:rsid w:val="00E77298"/>
    <w:rsid w:val="00ED59F8"/>
    <w:rsid w:val="00F135BE"/>
    <w:rsid w:val="00F231C8"/>
    <w:rsid w:val="00F2645F"/>
    <w:rsid w:val="00F30336"/>
    <w:rsid w:val="00F3771D"/>
    <w:rsid w:val="00FB7D1F"/>
    <w:rsid w:val="00FC0946"/>
    <w:rsid w:val="00FC7612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451</Words>
  <Characters>2576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2022-10-14T10:37:00Z</dcterms:created>
  <dcterms:modified xsi:type="dcterms:W3CDTF">2022-10-14T10:37:00Z</dcterms:modified>
</cp:coreProperties>
</file>