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9D71A8" w:rsidRPr="000178B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C52220">
              <w:rPr>
                <w:rFonts w:ascii="Arial Narrow" w:hAnsi="Arial Narrow"/>
                <w:noProof/>
                <w:sz w:val="20"/>
                <w:szCs w:val="2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7pt;height:57pt;visibility:visible">
                  <v:imagedata r:id="rId7" o:title=""/>
                </v:shape>
              </w:pict>
            </w:r>
          </w:p>
        </w:tc>
        <w:tc>
          <w:tcPr>
            <w:tcW w:w="5272" w:type="dxa"/>
            <w:gridSpan w:val="11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UNIVERSITY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OF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EAST SARAJEVO</w:t>
            </w:r>
          </w:p>
          <w:p w:rsidR="009D71A8" w:rsidRPr="00E24E8F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Faculty of Law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Faculty/academy logo - center</w:t>
            </w:r>
          </w:p>
        </w:tc>
      </w:tr>
      <w:tr w:rsidR="009D71A8" w:rsidRPr="000178B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:rsidR="009D71A8" w:rsidRPr="00E24E8F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Study program: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Law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D71A8" w:rsidRPr="000178B7" w:rsidTr="000178B7">
        <w:tc>
          <w:tcPr>
            <w:tcW w:w="2048" w:type="dxa"/>
            <w:gridSpan w:val="3"/>
            <w:vMerge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First cycle of study</w:t>
            </w:r>
          </w:p>
        </w:tc>
        <w:tc>
          <w:tcPr>
            <w:tcW w:w="2636" w:type="dxa"/>
            <w:gridSpan w:val="5"/>
            <w:vAlign w:val="center"/>
          </w:tcPr>
          <w:p w:rsidR="009D71A8" w:rsidRPr="0058001E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 study year</w:t>
            </w:r>
          </w:p>
        </w:tc>
        <w:tc>
          <w:tcPr>
            <w:tcW w:w="2286" w:type="dxa"/>
            <w:gridSpan w:val="3"/>
            <w:vMerge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D71A8" w:rsidRPr="000178B7" w:rsidTr="00F30336">
        <w:trPr>
          <w:trHeight w:val="363"/>
        </w:trPr>
        <w:tc>
          <w:tcPr>
            <w:tcW w:w="2048" w:type="dxa"/>
            <w:gridSpan w:val="3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Full subject name</w:t>
            </w:r>
          </w:p>
        </w:tc>
        <w:tc>
          <w:tcPr>
            <w:tcW w:w="7558" w:type="dxa"/>
            <w:gridSpan w:val="14"/>
            <w:vAlign w:val="center"/>
          </w:tcPr>
          <w:p w:rsidR="009D71A8" w:rsidRPr="00E24E8F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COMMON LEGAL HISTORY</w:t>
            </w:r>
          </w:p>
        </w:tc>
      </w:tr>
      <w:tr w:rsidR="009D71A8" w:rsidRPr="000178B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Department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:rsidR="009D71A8" w:rsidRPr="00E24E8F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Department</w:t>
            </w:r>
            <w:r w:rsidRPr="00C51849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of Legal History, Faculty of Law of Pale</w:t>
            </w:r>
          </w:p>
        </w:tc>
      </w:tr>
      <w:tr w:rsidR="009D71A8" w:rsidRPr="000178B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code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Course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status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Semester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9D71A8" w:rsidRPr="000178B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9D71A8" w:rsidRPr="000178B7" w:rsidTr="000178B7">
        <w:tc>
          <w:tcPr>
            <w:tcW w:w="2943" w:type="dxa"/>
            <w:gridSpan w:val="6"/>
            <w:vAlign w:val="center"/>
          </w:tcPr>
          <w:p w:rsidR="009D71A8" w:rsidRPr="00E24E8F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PF -1-2-005</w:t>
            </w:r>
          </w:p>
        </w:tc>
        <w:tc>
          <w:tcPr>
            <w:tcW w:w="2268" w:type="dxa"/>
            <w:gridSpan w:val="5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Compulsory</w:t>
            </w:r>
          </w:p>
        </w:tc>
        <w:tc>
          <w:tcPr>
            <w:tcW w:w="2109" w:type="dxa"/>
            <w:gridSpan w:val="3"/>
            <w:vAlign w:val="center"/>
          </w:tcPr>
          <w:p w:rsidR="009D71A8" w:rsidRPr="00E24E8F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</w:t>
            </w:r>
          </w:p>
        </w:tc>
        <w:tc>
          <w:tcPr>
            <w:tcW w:w="2286" w:type="dxa"/>
            <w:gridSpan w:val="3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Teacher/s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58001E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Associate Professor Samir Aličić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Associate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FC7612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-</w:t>
            </w:r>
          </w:p>
        </w:tc>
      </w:tr>
      <w:tr w:rsidR="009D71A8" w:rsidRPr="000178B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:rsidR="009D71A8" w:rsidRPr="005A52F6" w:rsidRDefault="009D71A8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The number of teaching hours/ teaching</w:t>
            </w:r>
          </w:p>
          <w:p w:rsidR="009D71A8" w:rsidRPr="000178B7" w:rsidRDefault="009D71A8" w:rsidP="005A52F6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5A52F6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workload (per week)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Individual student workload (in semester hours)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Coefficient of student 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load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S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9D71A8" w:rsidRPr="000178B7" w:rsidTr="000178B7">
        <w:tc>
          <w:tcPr>
            <w:tcW w:w="1242" w:type="dxa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L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:rsidR="009D71A8" w:rsidRPr="005A52F6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SP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With 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9D71A8" w:rsidRPr="000178B7" w:rsidTr="000178B7">
        <w:tc>
          <w:tcPr>
            <w:tcW w:w="1242" w:type="dxa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3*15*1.6</w:t>
            </w:r>
          </w:p>
        </w:tc>
        <w:tc>
          <w:tcPr>
            <w:tcW w:w="1275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2*15*1.6</w:t>
            </w:r>
          </w:p>
        </w:tc>
        <w:tc>
          <w:tcPr>
            <w:tcW w:w="1272" w:type="dxa"/>
            <w:gridSpan w:val="3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0*15*1.6</w:t>
            </w:r>
          </w:p>
        </w:tc>
        <w:tc>
          <w:tcPr>
            <w:tcW w:w="1989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1.6</w:t>
            </w:r>
          </w:p>
        </w:tc>
      </w:tr>
      <w:tr w:rsidR="009D71A8" w:rsidRPr="000178B7" w:rsidTr="000178B7">
        <w:tc>
          <w:tcPr>
            <w:tcW w:w="4614" w:type="dxa"/>
            <w:gridSpan w:val="8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otal teaching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work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load (in hours, per semester)</w:t>
            </w:r>
          </w:p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 xml:space="preserve">3*15 + 2*15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= 75</w:t>
            </w:r>
          </w:p>
        </w:tc>
        <w:tc>
          <w:tcPr>
            <w:tcW w:w="4992" w:type="dxa"/>
            <w:gridSpan w:val="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otal student workload (in hours, per semester)</w:t>
            </w:r>
          </w:p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Latn-BA"/>
              </w:rPr>
              <w:t>3*15*1.6 + 2*15*1.6 + 0*15*1.6 = 120</w:t>
            </w:r>
          </w:p>
        </w:tc>
      </w:tr>
      <w:tr w:rsidR="009D71A8" w:rsidRPr="000178B7" w:rsidTr="000178B7">
        <w:tc>
          <w:tcPr>
            <w:tcW w:w="9606" w:type="dxa"/>
            <w:gridSpan w:val="17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Total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subject workload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(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teaching+student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):</w:t>
            </w:r>
            <w:r>
              <w:t xml:space="preserve"> </w:t>
            </w: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W + T =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75 +120=195</w:t>
            </w:r>
            <w:r w:rsidRPr="00C51849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semester hours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Learning outcomes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F30336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1. By studying this subject, students become familiar with the origin, development and application of law in different countries, and thus gain knowledge about different legal systems.</w:t>
            </w:r>
          </w:p>
          <w:p w:rsidR="009D71A8" w:rsidRPr="00F30336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2. Through this course, students are introduced to the roots of legal and political ideas</w:t>
            </w:r>
          </w:p>
          <w:p w:rsidR="009D71A8" w:rsidRPr="00F30336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3. Students acquire basic knowledge about individual law institutes, which they will study in more detail in other courses</w:t>
            </w:r>
          </w:p>
          <w:p w:rsidR="009D71A8" w:rsidRPr="00F30336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4. Students acquire basic knowledge both in the field of public and private law</w:t>
            </w:r>
          </w:p>
          <w:p w:rsidR="009D71A8" w:rsidRPr="00F30336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5. By mastering the material, students gain a good basis for an easier understanding of positive law subjects and develop critical legal reasoning</w:t>
            </w:r>
          </w:p>
          <w:p w:rsidR="009D71A8" w:rsidRPr="00AE4671" w:rsidRDefault="009D71A8" w:rsidP="00F30336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F30336">
              <w:rPr>
                <w:rFonts w:ascii="Arial Narrow" w:hAnsi="Arial Narrow"/>
                <w:sz w:val="20"/>
                <w:szCs w:val="20"/>
                <w:lang w:val="sr-Cyrl-BA"/>
              </w:rPr>
              <w:t>6. Through studying the specifics of different legal systems, the student is trained to use the comparative method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E30C1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Preconditions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507AAC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None.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Teaching methods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507AAC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440116">
              <w:rPr>
                <w:rFonts w:ascii="Arial Narrow" w:hAnsi="Arial Narrow"/>
                <w:i/>
                <w:iCs/>
                <w:sz w:val="20"/>
                <w:szCs w:val="20"/>
                <w:lang w:val="sr-Latn-BA"/>
              </w:rPr>
              <w:t>Lecture ex catedra; analysis of legal cases; discussion of the material; creation of independent student works; consultations.</w:t>
            </w:r>
          </w:p>
        </w:tc>
      </w:tr>
      <w:tr w:rsidR="009D71A8" w:rsidRPr="000178B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Course content by week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1. Primitive law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2. Basic features of the Old Century - the emergence of the first states and written law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3. Ancient oriental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4. Ancient Greek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5. Basic characteristics of the Middle Ages - feudal ius commune and private law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 xml:space="preserve">6. </w:t>
            </w:r>
            <w:smartTag w:uri="urn:schemas-microsoft-com:office:smarttags" w:element="place">
              <w:smartTag w:uri="urn:schemas-microsoft-com:office:smarttags" w:element="City">
                <w:r w:rsidRPr="00F30336">
                  <w:rPr>
                    <w:rFonts w:ascii="Arial Narrow" w:hAnsi="Arial Narrow"/>
                    <w:sz w:val="20"/>
                    <w:szCs w:val="20"/>
                  </w:rPr>
                  <w:t>Byzantium</w:t>
                </w:r>
              </w:smartTag>
            </w:smartTag>
            <w:r w:rsidRPr="00F30336">
              <w:rPr>
                <w:rFonts w:ascii="Arial Narrow" w:hAnsi="Arial Narrow"/>
                <w:sz w:val="20"/>
                <w:szCs w:val="20"/>
              </w:rPr>
              <w:t xml:space="preserve"> and the relationship with Roman law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7. Sharia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8. Medieval England and the creation of the Common Law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9. Basic features of the New Century - the creation of a modern state and law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10. German countries and the German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 xml:space="preserve">11. The parliamentary system of government in </w:t>
            </w:r>
            <w:smartTag w:uri="urn:schemas-microsoft-com:office:smarttags" w:element="place">
              <w:smartTag w:uri="urn:schemas-microsoft-com:office:smarttags" w:element="country-region">
                <w:r w:rsidRPr="00F30336">
                  <w:rPr>
                    <w:rFonts w:ascii="Arial Narrow" w:hAnsi="Arial Narrow"/>
                    <w:sz w:val="20"/>
                    <w:szCs w:val="20"/>
                  </w:rPr>
                  <w:t>Switzerland</w:t>
                </w:r>
              </w:smartTag>
            </w:smartTag>
            <w:r w:rsidRPr="00F30336">
              <w:rPr>
                <w:rFonts w:ascii="Arial Narrow" w:hAnsi="Arial Narrow"/>
                <w:sz w:val="20"/>
                <w:szCs w:val="20"/>
              </w:rPr>
              <w:t xml:space="preserve"> and the Swiss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 xml:space="preserve">12. The parliamentary system in </w:t>
            </w:r>
            <w:smartTag w:uri="urn:schemas-microsoft-com:office:smarttags" w:element="place">
              <w:smartTag w:uri="urn:schemas-microsoft-com:office:smarttags" w:element="country-region">
                <w:r w:rsidRPr="00F30336">
                  <w:rPr>
                    <w:rFonts w:ascii="Arial Narrow" w:hAnsi="Arial Narrow"/>
                    <w:sz w:val="20"/>
                    <w:szCs w:val="20"/>
                  </w:rPr>
                  <w:t>England</w:t>
                </w:r>
              </w:smartTag>
            </w:smartTag>
            <w:r w:rsidRPr="00F30336">
              <w:rPr>
                <w:rFonts w:ascii="Arial Narrow" w:hAnsi="Arial Narrow"/>
                <w:sz w:val="20"/>
                <w:szCs w:val="20"/>
              </w:rPr>
              <w:t xml:space="preserve"> and the political framework of the English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 xml:space="preserve">13. The presidential system in the </w:t>
            </w:r>
            <w:smartTag w:uri="urn:schemas-microsoft-com:office:smarttags" w:element="place">
              <w:smartTag w:uri="urn:schemas-microsoft-com:office:smarttags" w:element="country-region">
                <w:r w:rsidRPr="00F30336">
                  <w:rPr>
                    <w:rFonts w:ascii="Arial Narrow" w:hAnsi="Arial Narrow"/>
                    <w:sz w:val="20"/>
                    <w:szCs w:val="20"/>
                  </w:rPr>
                  <w:t>USA</w:t>
                </w:r>
              </w:smartTag>
            </w:smartTag>
            <w:r w:rsidRPr="00F30336">
              <w:rPr>
                <w:rFonts w:ascii="Arial Narrow" w:hAnsi="Arial Narrow"/>
                <w:sz w:val="20"/>
                <w:szCs w:val="20"/>
              </w:rPr>
              <w:t xml:space="preserve"> and the American legal tradition</w:t>
            </w:r>
          </w:p>
          <w:p w:rsidR="009D71A8" w:rsidRPr="00F30336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 xml:space="preserve">14. Political and legal tradition of </w:t>
            </w:r>
            <w:smartTag w:uri="urn:schemas-microsoft-com:office:smarttags" w:element="place">
              <w:smartTag w:uri="urn:schemas-microsoft-com:office:smarttags" w:element="country-region">
                <w:r w:rsidRPr="00F30336">
                  <w:rPr>
                    <w:rFonts w:ascii="Arial Narrow" w:hAnsi="Arial Narrow"/>
                    <w:sz w:val="20"/>
                    <w:szCs w:val="20"/>
                  </w:rPr>
                  <w:t>France</w:t>
                </w:r>
              </w:smartTag>
            </w:smartTag>
          </w:p>
          <w:p w:rsidR="009D71A8" w:rsidRPr="00B45213" w:rsidRDefault="009D71A8" w:rsidP="00F30336">
            <w:pPr>
              <w:pStyle w:val="ListParagraph"/>
              <w:spacing w:after="0" w:line="240" w:lineRule="auto"/>
              <w:ind w:left="36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F30336">
              <w:rPr>
                <w:rFonts w:ascii="Arial Narrow" w:hAnsi="Arial Narrow"/>
                <w:sz w:val="20"/>
                <w:szCs w:val="20"/>
              </w:rPr>
              <w:t>15. Legal tradition of socialist countries</w:t>
            </w:r>
          </w:p>
        </w:tc>
      </w:tr>
      <w:tr w:rsidR="009D71A8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9D71A8" w:rsidRPr="00E30C1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Compulsory literature</w:t>
            </w:r>
          </w:p>
        </w:tc>
      </w:tr>
      <w:tr w:rsidR="009D71A8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9D71A8" w:rsidRPr="000178B7" w:rsidTr="00756A7D">
        <w:tc>
          <w:tcPr>
            <w:tcW w:w="2512" w:type="dxa"/>
            <w:gridSpan w:val="4"/>
          </w:tcPr>
          <w:p w:rsidR="009D71A8" w:rsidRPr="00E30C1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529EE">
              <w:t>George Mousourakis</w:t>
            </w:r>
          </w:p>
        </w:tc>
        <w:tc>
          <w:tcPr>
            <w:tcW w:w="4255" w:type="dxa"/>
            <w:gridSpan w:val="9"/>
          </w:tcPr>
          <w:p w:rsidR="009D71A8" w:rsidRPr="008B5BEF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529EE">
              <w:t>Roman Law and the Origins of the Civil Law Tradition</w:t>
            </w:r>
          </w:p>
        </w:tc>
        <w:tc>
          <w:tcPr>
            <w:tcW w:w="850" w:type="dxa"/>
            <w:gridSpan w:val="2"/>
          </w:tcPr>
          <w:p w:rsidR="009D71A8" w:rsidRPr="008B5BEF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7529EE">
              <w:t>2015</w:t>
            </w:r>
          </w:p>
        </w:tc>
        <w:tc>
          <w:tcPr>
            <w:tcW w:w="1989" w:type="dxa"/>
            <w:gridSpan w:val="2"/>
          </w:tcPr>
          <w:p w:rsidR="009D71A8" w:rsidRPr="000178B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7529EE">
              <w:t>213-310</w:t>
            </w:r>
          </w:p>
        </w:tc>
      </w:tr>
      <w:tr w:rsidR="009D71A8" w:rsidRPr="000178B7" w:rsidTr="00756A7D">
        <w:tc>
          <w:tcPr>
            <w:tcW w:w="2512" w:type="dxa"/>
            <w:gridSpan w:val="4"/>
          </w:tcPr>
          <w:p w:rsidR="009D71A8" w:rsidRPr="000178B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</w:tcPr>
          <w:p w:rsidR="009D71A8" w:rsidRPr="00353C5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</w:tcPr>
          <w:p w:rsidR="009D71A8" w:rsidRPr="000178B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</w:tcPr>
          <w:p w:rsidR="009D71A8" w:rsidRPr="000178B7" w:rsidRDefault="009D71A8" w:rsidP="00C35565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D71A8" w:rsidRPr="000178B7" w:rsidTr="00756A7D">
        <w:tc>
          <w:tcPr>
            <w:tcW w:w="2512" w:type="dxa"/>
            <w:gridSpan w:val="4"/>
          </w:tcPr>
          <w:p w:rsidR="009D71A8" w:rsidRPr="002C18E5" w:rsidRDefault="009D71A8" w:rsidP="00C35565">
            <w:pPr>
              <w:spacing w:after="0" w:line="240" w:lineRule="auto"/>
            </w:pPr>
          </w:p>
        </w:tc>
        <w:tc>
          <w:tcPr>
            <w:tcW w:w="4255" w:type="dxa"/>
            <w:gridSpan w:val="9"/>
          </w:tcPr>
          <w:p w:rsidR="009D71A8" w:rsidRPr="002C18E5" w:rsidRDefault="009D71A8" w:rsidP="00C35565">
            <w:pPr>
              <w:spacing w:after="0" w:line="240" w:lineRule="auto"/>
            </w:pPr>
          </w:p>
        </w:tc>
        <w:tc>
          <w:tcPr>
            <w:tcW w:w="850" w:type="dxa"/>
            <w:gridSpan w:val="2"/>
          </w:tcPr>
          <w:p w:rsidR="009D71A8" w:rsidRPr="002C18E5" w:rsidRDefault="009D71A8" w:rsidP="00C35565">
            <w:pPr>
              <w:spacing w:after="0" w:line="240" w:lineRule="auto"/>
            </w:pPr>
          </w:p>
        </w:tc>
        <w:tc>
          <w:tcPr>
            <w:tcW w:w="1989" w:type="dxa"/>
            <w:gridSpan w:val="2"/>
          </w:tcPr>
          <w:p w:rsidR="009D71A8" w:rsidRPr="002C18E5" w:rsidRDefault="009D71A8" w:rsidP="00C35565">
            <w:pPr>
              <w:spacing w:after="0" w:line="240" w:lineRule="auto"/>
            </w:pPr>
          </w:p>
        </w:tc>
      </w:tr>
      <w:tr w:rsidR="009D71A8" w:rsidRPr="000178B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Additional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literature</w:t>
            </w:r>
          </w:p>
        </w:tc>
      </w:tr>
      <w:tr w:rsidR="009D71A8" w:rsidRPr="000178B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Author/s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Publication title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, publisher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Year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Pages (From-To)</w:t>
            </w:r>
          </w:p>
        </w:tc>
      </w:tr>
      <w:tr w:rsidR="009D71A8" w:rsidRPr="000178B7" w:rsidTr="000178B7">
        <w:tc>
          <w:tcPr>
            <w:tcW w:w="2512" w:type="dxa"/>
            <w:gridSpan w:val="4"/>
            <w:vAlign w:val="center"/>
          </w:tcPr>
          <w:p w:rsidR="009D71A8" w:rsidRPr="00FB7D1F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9D71A8" w:rsidRPr="00FB7D1F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D71A8" w:rsidRPr="008516EC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9D71A8" w:rsidRPr="00353C5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9D71A8" w:rsidRPr="000178B7" w:rsidTr="000178B7">
        <w:tc>
          <w:tcPr>
            <w:tcW w:w="2512" w:type="dxa"/>
            <w:gridSpan w:val="4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9D71A8" w:rsidRPr="000178B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:rsidR="009D71A8" w:rsidRPr="00E30C17" w:rsidRDefault="009D71A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Student</w:t>
            </w:r>
          </w:p>
          <w:p w:rsidR="009D71A8" w:rsidRPr="00E30C17" w:rsidRDefault="009D71A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responsibilities,</w:t>
            </w:r>
          </w:p>
          <w:p w:rsidR="009D71A8" w:rsidRPr="00E30C17" w:rsidRDefault="009D71A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types of student</w:t>
            </w:r>
          </w:p>
          <w:p w:rsidR="009D71A8" w:rsidRPr="00E30C17" w:rsidRDefault="009D71A8" w:rsidP="00E30C1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E30C1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assessment and</w:t>
            </w: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 grading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:rsidR="009D71A8" w:rsidRPr="00E30C17" w:rsidRDefault="009D71A8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Grading policy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Points</w:t>
            </w:r>
          </w:p>
        </w:tc>
        <w:tc>
          <w:tcPr>
            <w:tcW w:w="1294" w:type="dxa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Percentage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Pre-exam obligations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D71A8" w:rsidRPr="00FB7D1F" w:rsidRDefault="009D71A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Attendance at lectures</w:t>
            </w:r>
          </w:p>
        </w:tc>
        <w:tc>
          <w:tcPr>
            <w:tcW w:w="992" w:type="dxa"/>
            <w:gridSpan w:val="2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20%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D71A8" w:rsidRPr="00FB7D1F" w:rsidRDefault="009D71A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Mid-term paper (seminar paper)</w:t>
            </w:r>
          </w:p>
        </w:tc>
        <w:tc>
          <w:tcPr>
            <w:tcW w:w="992" w:type="dxa"/>
            <w:gridSpan w:val="2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5%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D71A8" w:rsidRPr="00FB7D1F" w:rsidRDefault="009D71A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Test/qolloquium</w:t>
            </w:r>
          </w:p>
        </w:tc>
        <w:tc>
          <w:tcPr>
            <w:tcW w:w="992" w:type="dxa"/>
            <w:gridSpan w:val="2"/>
            <w:vAlign w:val="center"/>
          </w:tcPr>
          <w:p w:rsidR="009D71A8" w:rsidRPr="004D49C0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:rsidR="009D71A8" w:rsidRPr="004D49C0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25%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Final exam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D71A8" w:rsidRPr="000178B7" w:rsidRDefault="009D71A8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F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inal exam (oral)</w:t>
            </w:r>
          </w:p>
        </w:tc>
        <w:tc>
          <w:tcPr>
            <w:tcW w:w="992" w:type="dxa"/>
            <w:gridSpan w:val="2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:rsidR="009D71A8" w:rsidRPr="00FF2B99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50%</w:t>
            </w:r>
          </w:p>
        </w:tc>
      </w:tr>
      <w:tr w:rsidR="009D71A8" w:rsidRPr="000178B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IN TOTAL</w:t>
            </w:r>
          </w:p>
        </w:tc>
        <w:tc>
          <w:tcPr>
            <w:tcW w:w="992" w:type="dxa"/>
            <w:gridSpan w:val="2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100%</w:t>
            </w:r>
          </w:p>
        </w:tc>
      </w:tr>
      <w:tr w:rsidR="009D71A8" w:rsidRPr="00D5319A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 xml:space="preserve">Website 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4D49C0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www.pravni.ues.rs.ba</w:t>
            </w:r>
          </w:p>
        </w:tc>
      </w:tr>
      <w:tr w:rsidR="009D71A8" w:rsidRPr="000178B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:rsidR="009D71A8" w:rsidRPr="000178B7" w:rsidRDefault="009D71A8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Date of certification</w:t>
            </w:r>
          </w:p>
        </w:tc>
        <w:tc>
          <w:tcPr>
            <w:tcW w:w="7938" w:type="dxa"/>
            <w:gridSpan w:val="15"/>
            <w:vAlign w:val="center"/>
          </w:tcPr>
          <w:p w:rsidR="009D71A8" w:rsidRPr="004D49C0" w:rsidRDefault="009D71A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................................</w:t>
            </w:r>
          </w:p>
        </w:tc>
      </w:tr>
    </w:tbl>
    <w:p w:rsidR="009D71A8" w:rsidRDefault="009D71A8">
      <w:pPr>
        <w:rPr>
          <w:rFonts w:ascii="Arial Narrow" w:hAnsi="Arial Narrow"/>
          <w:sz w:val="18"/>
          <w:szCs w:val="20"/>
          <w:lang w:val="sr-Cyrl-BA"/>
        </w:rPr>
      </w:pPr>
    </w:p>
    <w:p w:rsidR="009D71A8" w:rsidRPr="00BB3616" w:rsidRDefault="009D71A8">
      <w:pPr>
        <w:rPr>
          <w:rFonts w:ascii="Arial Narrow" w:hAnsi="Arial Narrow"/>
          <w:sz w:val="18"/>
          <w:szCs w:val="20"/>
          <w:lang w:val="sr-Cyrl-BA"/>
        </w:rPr>
      </w:pPr>
    </w:p>
    <w:sectPr w:rsidR="009D71A8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A8" w:rsidRDefault="009D71A8" w:rsidP="00662C2A">
      <w:pPr>
        <w:spacing w:after="0" w:line="240" w:lineRule="auto"/>
      </w:pPr>
      <w:r>
        <w:separator/>
      </w:r>
    </w:p>
  </w:endnote>
  <w:endnote w:type="continuationSeparator" w:id="0">
    <w:p w:rsidR="009D71A8" w:rsidRDefault="009D71A8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1A8" w:rsidRDefault="009D71A8">
    <w:pPr>
      <w:pStyle w:val="Footer"/>
      <w:jc w:val="right"/>
    </w:pPr>
  </w:p>
  <w:p w:rsidR="009D71A8" w:rsidRDefault="009D71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A8" w:rsidRDefault="009D71A8" w:rsidP="00662C2A">
      <w:pPr>
        <w:spacing w:after="0" w:line="240" w:lineRule="auto"/>
      </w:pPr>
      <w:r>
        <w:separator/>
      </w:r>
    </w:p>
  </w:footnote>
  <w:footnote w:type="continuationSeparator" w:id="0">
    <w:p w:rsidR="009D71A8" w:rsidRDefault="009D71A8" w:rsidP="00662C2A">
      <w:pPr>
        <w:spacing w:after="0" w:line="240" w:lineRule="auto"/>
      </w:pPr>
      <w:r>
        <w:continuationSeparator/>
      </w:r>
    </w:p>
  </w:footnote>
  <w:footnote w:id="1">
    <w:p w:rsidR="009D71A8" w:rsidRPr="00ED59F8" w:rsidRDefault="009D71A8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Coefficient of student load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 xml:space="preserve">is calculated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as follows </w:t>
      </w:r>
      <w:r w:rsidRPr="00ED59F8">
        <w:rPr>
          <w:rFonts w:ascii="Arial Narrow" w:hAnsi="Arial Narrow"/>
          <w:sz w:val="16"/>
          <w:szCs w:val="16"/>
        </w:rPr>
        <w:t>:</w:t>
      </w:r>
    </w:p>
    <w:p w:rsidR="009D71A8" w:rsidRPr="00BB3616" w:rsidRDefault="009D71A8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a) for study programs that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do not lead </w:t>
      </w:r>
      <w:r w:rsidRPr="00ED59F8">
        <w:rPr>
          <w:rFonts w:ascii="Arial Narrow" w:hAnsi="Arial Narrow"/>
          <w:sz w:val="16"/>
          <w:szCs w:val="16"/>
        </w:rPr>
        <w:t xml:space="preserve">to licensing: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S 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 xml:space="preserve">o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= (total load in the semester for all subjects 900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- total teaching load P+V in the semester for all subjects _____ </w:t>
      </w:r>
      <w:r w:rsidRPr="00ED59F8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)/ total teaching load P+V in the semester for all subjects _____ </w:t>
      </w:r>
      <w:r w:rsidRPr="00BB3616">
        <w:rPr>
          <w:rFonts w:ascii="Arial Narrow" w:hAnsi="Arial Narrow"/>
          <w:sz w:val="16"/>
          <w:szCs w:val="16"/>
          <w:lang w:val="sr-Latn-BA"/>
        </w:rPr>
        <w:t xml:space="preserve">h </w:t>
      </w:r>
      <w:r w:rsidRPr="00BB3616">
        <w:rPr>
          <w:rFonts w:ascii="Arial Narrow" w:hAnsi="Arial Narrow"/>
          <w:sz w:val="16"/>
          <w:szCs w:val="16"/>
          <w:lang w:val="sr-Cyrl-BA"/>
        </w:rPr>
        <w:t>= ____. View the content of the form and the explanation.</w:t>
      </w:r>
    </w:p>
    <w:p w:rsidR="009D71A8" w:rsidRDefault="009D71A8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>b) for study programs leading to licensing, it is necessary to use the content of the form and the explanation.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A36BE"/>
    <w:multiLevelType w:val="hybridMultilevel"/>
    <w:tmpl w:val="44DC33D6"/>
    <w:lvl w:ilvl="0" w:tplc="119E33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2CF"/>
    <w:rsid w:val="00005E54"/>
    <w:rsid w:val="0001547F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4095E"/>
    <w:rsid w:val="00275302"/>
    <w:rsid w:val="002833F0"/>
    <w:rsid w:val="002971B8"/>
    <w:rsid w:val="002B0879"/>
    <w:rsid w:val="002C18E5"/>
    <w:rsid w:val="002D4025"/>
    <w:rsid w:val="002F503C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421DE7"/>
    <w:rsid w:val="00421F85"/>
    <w:rsid w:val="0043206D"/>
    <w:rsid w:val="00440116"/>
    <w:rsid w:val="00446201"/>
    <w:rsid w:val="0045526A"/>
    <w:rsid w:val="00473870"/>
    <w:rsid w:val="00487DAA"/>
    <w:rsid w:val="00493714"/>
    <w:rsid w:val="004D49C0"/>
    <w:rsid w:val="004E4F63"/>
    <w:rsid w:val="004F4020"/>
    <w:rsid w:val="00507AAC"/>
    <w:rsid w:val="00545329"/>
    <w:rsid w:val="00550AD9"/>
    <w:rsid w:val="00564658"/>
    <w:rsid w:val="0057192D"/>
    <w:rsid w:val="0058001E"/>
    <w:rsid w:val="00581BDB"/>
    <w:rsid w:val="00592CFD"/>
    <w:rsid w:val="005956DA"/>
    <w:rsid w:val="005A39F3"/>
    <w:rsid w:val="005A52F6"/>
    <w:rsid w:val="005B5014"/>
    <w:rsid w:val="005C17DB"/>
    <w:rsid w:val="005E7DCA"/>
    <w:rsid w:val="00605934"/>
    <w:rsid w:val="00620598"/>
    <w:rsid w:val="00621E22"/>
    <w:rsid w:val="00623F30"/>
    <w:rsid w:val="00662C2A"/>
    <w:rsid w:val="00686EE2"/>
    <w:rsid w:val="00696562"/>
    <w:rsid w:val="006F0D88"/>
    <w:rsid w:val="00707181"/>
    <w:rsid w:val="00711B2D"/>
    <w:rsid w:val="00720EA3"/>
    <w:rsid w:val="00741E90"/>
    <w:rsid w:val="0074523D"/>
    <w:rsid w:val="007529EE"/>
    <w:rsid w:val="00756A7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9D71A8"/>
    <w:rsid w:val="009E2311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14867"/>
    <w:rsid w:val="00B229B7"/>
    <w:rsid w:val="00B27FCB"/>
    <w:rsid w:val="00B36B65"/>
    <w:rsid w:val="00B41027"/>
    <w:rsid w:val="00B45213"/>
    <w:rsid w:val="00B732CF"/>
    <w:rsid w:val="00B73D94"/>
    <w:rsid w:val="00B91E28"/>
    <w:rsid w:val="00B94753"/>
    <w:rsid w:val="00BB3616"/>
    <w:rsid w:val="00BB5AFF"/>
    <w:rsid w:val="00BF18C7"/>
    <w:rsid w:val="00C02EDB"/>
    <w:rsid w:val="00C12BFA"/>
    <w:rsid w:val="00C35565"/>
    <w:rsid w:val="00C36E2B"/>
    <w:rsid w:val="00C51849"/>
    <w:rsid w:val="00C52220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5319A"/>
    <w:rsid w:val="00D86FF0"/>
    <w:rsid w:val="00D93B3E"/>
    <w:rsid w:val="00DC452B"/>
    <w:rsid w:val="00DF29EF"/>
    <w:rsid w:val="00E24E8F"/>
    <w:rsid w:val="00E30C17"/>
    <w:rsid w:val="00E50261"/>
    <w:rsid w:val="00E579B5"/>
    <w:rsid w:val="00E72E4F"/>
    <w:rsid w:val="00E77298"/>
    <w:rsid w:val="00ED59F8"/>
    <w:rsid w:val="00EE6C41"/>
    <w:rsid w:val="00F135BE"/>
    <w:rsid w:val="00F231C8"/>
    <w:rsid w:val="00F2645F"/>
    <w:rsid w:val="00F30336"/>
    <w:rsid w:val="00F3771D"/>
    <w:rsid w:val="00FB7D1F"/>
    <w:rsid w:val="00FC0946"/>
    <w:rsid w:val="00FC7612"/>
    <w:rsid w:val="00FF2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263"/>
    <w:pPr>
      <w:spacing w:after="200" w:line="276" w:lineRule="auto"/>
    </w:pPr>
    <w:rPr>
      <w:lang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/>
    </w:rPr>
  </w:style>
  <w:style w:type="table" w:styleId="TableGrid">
    <w:name w:val="Table Grid"/>
    <w:basedOn w:val="TableNormal"/>
    <w:uiPriority w:val="99"/>
    <w:rsid w:val="00AF6F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</w:rPr>
  </w:style>
  <w:style w:type="character" w:customStyle="1" w:styleId="BodyText3Char">
    <w:name w:val="Body Text 3 Char"/>
    <w:aliases w:val="Char Char"/>
    <w:basedOn w:val="DefaultParagraphFont"/>
    <w:link w:val="BodyText3"/>
    <w:uiPriority w:val="99"/>
    <w:semiHidden/>
    <w:locked/>
    <w:rsid w:val="00A3022F"/>
    <w:rPr>
      <w:rFonts w:cs="Times New Roman"/>
      <w:sz w:val="16"/>
      <w:szCs w:val="16"/>
      <w:lang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487</Words>
  <Characters>2781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GOST</cp:lastModifiedBy>
  <cp:revision>2</cp:revision>
  <cp:lastPrinted>2016-06-01T08:13:00Z</cp:lastPrinted>
  <dcterms:created xsi:type="dcterms:W3CDTF">2022-10-14T10:39:00Z</dcterms:created>
  <dcterms:modified xsi:type="dcterms:W3CDTF">2022-10-14T10:39:00Z</dcterms:modified>
</cp:coreProperties>
</file>