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425"/>
        <w:gridCol w:w="384"/>
        <w:gridCol w:w="467"/>
        <w:gridCol w:w="425"/>
        <w:gridCol w:w="852"/>
        <w:gridCol w:w="856"/>
        <w:gridCol w:w="421"/>
        <w:gridCol w:w="139"/>
        <w:gridCol w:w="1135"/>
        <w:gridCol w:w="971"/>
        <w:gridCol w:w="301"/>
        <w:gridCol w:w="1990"/>
      </w:tblGrid>
      <w:tr w:rsidR="00F73A38">
        <w:trPr>
          <w:trHeight w:val="467"/>
        </w:trPr>
        <w:tc>
          <w:tcPr>
            <w:tcW w:w="2052" w:type="dxa"/>
            <w:gridSpan w:val="3"/>
            <w:vMerge w:val="restart"/>
          </w:tcPr>
          <w:p w:rsidR="00F73A38" w:rsidRDefault="00F73A38">
            <w:pPr>
              <w:pStyle w:val="TableParagraph"/>
              <w:ind w:left="435"/>
              <w:rPr>
                <w:rFonts w:ascii="Times New Roman"/>
                <w:sz w:val="20"/>
              </w:rPr>
            </w:pPr>
            <w:r w:rsidRPr="005C0498">
              <w:rPr>
                <w:rFonts w:asci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57.75pt;height:57.75pt;visibility:visible">
                  <v:imagedata r:id="rId5" o:title=""/>
                </v:shape>
              </w:pict>
            </w:r>
          </w:p>
        </w:tc>
        <w:tc>
          <w:tcPr>
            <w:tcW w:w="5266" w:type="dxa"/>
            <w:gridSpan w:val="8"/>
          </w:tcPr>
          <w:p w:rsidR="00F73A38" w:rsidRDefault="00F73A38">
            <w:pPr>
              <w:pStyle w:val="TableParagraph"/>
              <w:spacing w:line="223" w:lineRule="exact"/>
              <w:ind w:left="1277" w:right="1277"/>
              <w:jc w:val="center"/>
              <w:rPr>
                <w:rFonts w:ascii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UNIVERSITY</w:t>
                </w:r>
              </w:smartTag>
              <w:r>
                <w:rPr>
                  <w:rFonts w:ascii="Arial" w:eastAsia="Times New Roman"/>
                  <w:b/>
                  <w:spacing w:val="9"/>
                  <w:w w:val="80"/>
                  <w:sz w:val="20"/>
                </w:rPr>
                <w:t xml:space="preserve"> </w:t>
              </w:r>
              <w:r>
                <w:rPr>
                  <w:rFonts w:ascii="Arial" w:eastAsia="Times New Roman"/>
                  <w:b/>
                  <w:w w:val="80"/>
                  <w:sz w:val="20"/>
                </w:rPr>
                <w:t>OF</w:t>
              </w:r>
              <w:r>
                <w:rPr>
                  <w:rFonts w:ascii="Arial" w:eastAsia="Times New Roman"/>
                  <w:b/>
                  <w:spacing w:val="15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EAST</w:t>
                </w:r>
                <w:r>
                  <w:rPr>
                    <w:rFonts w:ascii="Arial" w:eastAsia="Times New Roman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eastAsia="Times New Roman"/>
                    <w:b/>
                    <w:w w:val="80"/>
                    <w:sz w:val="20"/>
                  </w:rPr>
                  <w:t>SARAJEVO</w:t>
                </w:r>
              </w:smartTag>
            </w:smartTag>
          </w:p>
          <w:p w:rsidR="00F73A38" w:rsidRDefault="00F73A38">
            <w:pPr>
              <w:pStyle w:val="TableParagraph"/>
              <w:spacing w:before="1" w:line="223" w:lineRule="exact"/>
              <w:ind w:left="1277" w:right="127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Faculty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  <w:tc>
          <w:tcPr>
            <w:tcW w:w="2291" w:type="dxa"/>
            <w:gridSpan w:val="2"/>
            <w:vMerge w:val="restart"/>
          </w:tcPr>
          <w:p w:rsidR="00F73A38" w:rsidRDefault="00F73A38">
            <w:pPr>
              <w:pStyle w:val="TableParagraph"/>
              <w:ind w:left="585"/>
              <w:rPr>
                <w:rFonts w:ascii="Times New Roman"/>
                <w:sz w:val="20"/>
              </w:rPr>
            </w:pPr>
            <w:r w:rsidRPr="005C0498">
              <w:rPr>
                <w:rFonts w:ascii="Times New Roman"/>
                <w:noProof/>
                <w:sz w:val="20"/>
              </w:rPr>
              <w:pict>
                <v:shape id="image2.png" o:spid="_x0000_i1026" type="#_x0000_t75" style="width:56.25pt;height:57pt;visibility:visible">
                  <v:imagedata r:id="rId6" o:title=""/>
                </v:shape>
              </w:pict>
            </w:r>
          </w:p>
        </w:tc>
      </w:tr>
      <w:tr w:rsidR="00F73A38">
        <w:trPr>
          <w:trHeight w:val="366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gridSpan w:val="8"/>
            <w:shd w:val="clear" w:color="auto" w:fill="BEBEBE"/>
          </w:tcPr>
          <w:p w:rsidR="00F73A38" w:rsidRDefault="00F73A38">
            <w:pPr>
              <w:pStyle w:val="TableParagraph"/>
              <w:spacing w:before="58"/>
              <w:ind w:left="1277" w:right="127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 w:eastAsia="Times New Roman"/>
                <w:b/>
                <w:i/>
                <w:w w:val="80"/>
                <w:sz w:val="20"/>
              </w:rPr>
              <w:t>Study</w:t>
            </w:r>
            <w:r>
              <w:rPr>
                <w:rFonts w:ascii="Arial" w:eastAsia="Times New Roman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i/>
                <w:w w:val="80"/>
                <w:sz w:val="20"/>
              </w:rPr>
              <w:t>program:</w:t>
            </w:r>
            <w:r>
              <w:rPr>
                <w:rFonts w:ascii="Arial" w:eastAsia="Times New Roman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i/>
                <w:w w:val="80"/>
                <w:sz w:val="20"/>
              </w:rPr>
              <w:t>Law</w:t>
            </w: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:rsidR="00F73A38" w:rsidRDefault="00F73A38">
            <w:pPr>
              <w:rPr>
                <w:sz w:val="2"/>
                <w:szCs w:val="2"/>
              </w:rPr>
            </w:pPr>
          </w:p>
        </w:tc>
      </w:tr>
      <w:tr w:rsidR="00F73A38">
        <w:trPr>
          <w:trHeight w:val="314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4"/>
          </w:tcPr>
          <w:p w:rsidR="00F73A38" w:rsidRDefault="00F73A38">
            <w:pPr>
              <w:pStyle w:val="TableParagraph"/>
              <w:spacing w:before="35"/>
              <w:ind w:left="633"/>
              <w:rPr>
                <w:sz w:val="20"/>
              </w:rPr>
            </w:pPr>
            <w:r>
              <w:rPr>
                <w:w w:val="80"/>
                <w:sz w:val="20"/>
              </w:rPr>
              <w:t>First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cycle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</w:p>
        </w:tc>
        <w:tc>
          <w:tcPr>
            <w:tcW w:w="2666" w:type="dxa"/>
            <w:gridSpan w:val="4"/>
          </w:tcPr>
          <w:p w:rsidR="00F73A38" w:rsidRDefault="00F73A38">
            <w:pPr>
              <w:pStyle w:val="TableParagraph"/>
              <w:spacing w:before="35"/>
              <w:ind w:left="760"/>
              <w:rPr>
                <w:sz w:val="20"/>
              </w:rPr>
            </w:pPr>
            <w:r>
              <w:rPr>
                <w:w w:val="80"/>
                <w:sz w:val="20"/>
              </w:rPr>
              <w:t>III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</w:t>
            </w:r>
          </w:p>
        </w:tc>
        <w:tc>
          <w:tcPr>
            <w:tcW w:w="2291" w:type="dxa"/>
            <w:gridSpan w:val="2"/>
            <w:vMerge/>
            <w:tcBorders>
              <w:top w:val="nil"/>
            </w:tcBorders>
          </w:tcPr>
          <w:p w:rsidR="00F73A38" w:rsidRDefault="00F73A38">
            <w:pPr>
              <w:rPr>
                <w:sz w:val="2"/>
                <w:szCs w:val="2"/>
              </w:rPr>
            </w:pPr>
          </w:p>
        </w:tc>
      </w:tr>
      <w:tr w:rsidR="00F73A38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Full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subject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name</w:t>
            </w:r>
          </w:p>
        </w:tc>
        <w:tc>
          <w:tcPr>
            <w:tcW w:w="7557" w:type="dxa"/>
            <w:gridSpan w:val="10"/>
          </w:tcPr>
          <w:p w:rsidR="00F73A38" w:rsidRDefault="00F73A38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SPECIAL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</w:tr>
      <w:tr w:rsidR="00F73A38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Department</w:t>
            </w:r>
          </w:p>
        </w:tc>
        <w:tc>
          <w:tcPr>
            <w:tcW w:w="7557" w:type="dxa"/>
            <w:gridSpan w:val="10"/>
          </w:tcPr>
          <w:p w:rsidR="00F73A38" w:rsidRDefault="00F73A38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80"/>
                <w:sz w:val="20"/>
              </w:rPr>
              <w:t>Department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Science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Faculty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</w:p>
        </w:tc>
      </w:tr>
      <w:tr w:rsidR="00F73A38">
        <w:trPr>
          <w:trHeight w:val="467"/>
        </w:trPr>
        <w:tc>
          <w:tcPr>
            <w:tcW w:w="2944" w:type="dxa"/>
            <w:gridSpan w:val="5"/>
            <w:shd w:val="clear" w:color="auto" w:fill="D9D9D9"/>
          </w:tcPr>
          <w:p w:rsidR="00F73A38" w:rsidRDefault="00F73A38">
            <w:pPr>
              <w:pStyle w:val="TableParagraph"/>
              <w:spacing w:before="108"/>
              <w:ind w:left="97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code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F73A38" w:rsidRDefault="00F73A38">
            <w:pPr>
              <w:pStyle w:val="TableParagraph"/>
              <w:spacing w:before="108"/>
              <w:ind w:left="584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status</w:t>
            </w:r>
          </w:p>
        </w:tc>
        <w:tc>
          <w:tcPr>
            <w:tcW w:w="2106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before="108"/>
              <w:ind w:left="68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Semester</w:t>
            </w:r>
          </w:p>
        </w:tc>
        <w:tc>
          <w:tcPr>
            <w:tcW w:w="2291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before="108"/>
              <w:ind w:left="884" w:right="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ECTS</w:t>
            </w:r>
          </w:p>
        </w:tc>
      </w:tr>
      <w:tr w:rsidR="00F73A38">
        <w:trPr>
          <w:trHeight w:val="230"/>
        </w:trPr>
        <w:tc>
          <w:tcPr>
            <w:tcW w:w="2944" w:type="dxa"/>
            <w:gridSpan w:val="5"/>
          </w:tcPr>
          <w:p w:rsidR="00F73A38" w:rsidRDefault="00F73A38">
            <w:pPr>
              <w:pStyle w:val="TableParagraph"/>
              <w:spacing w:line="210" w:lineRule="exact"/>
              <w:ind w:left="995" w:right="9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PF-1-5-041</w:t>
            </w:r>
          </w:p>
        </w:tc>
        <w:tc>
          <w:tcPr>
            <w:tcW w:w="2268" w:type="dxa"/>
            <w:gridSpan w:val="4"/>
          </w:tcPr>
          <w:p w:rsidR="00F73A38" w:rsidRDefault="00F73A38">
            <w:pPr>
              <w:pStyle w:val="TableParagraph"/>
              <w:spacing w:line="210" w:lineRule="exact"/>
              <w:ind w:left="698" w:right="6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Obligatory</w:t>
            </w:r>
          </w:p>
        </w:tc>
        <w:tc>
          <w:tcPr>
            <w:tcW w:w="2106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947" w:right="9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IV</w:t>
            </w:r>
          </w:p>
        </w:tc>
        <w:tc>
          <w:tcPr>
            <w:tcW w:w="2291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 w:rsidR="00F73A38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Teacher/s</w:t>
            </w:r>
          </w:p>
        </w:tc>
        <w:tc>
          <w:tcPr>
            <w:tcW w:w="7941" w:type="dxa"/>
            <w:gridSpan w:val="11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Assistant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Đorđe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Marilović,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LL.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D.</w:t>
            </w:r>
          </w:p>
        </w:tc>
      </w:tr>
      <w:tr w:rsidR="00F73A38">
        <w:trPr>
          <w:trHeight w:val="230"/>
        </w:trPr>
        <w:tc>
          <w:tcPr>
            <w:tcW w:w="1668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Associate/s</w:t>
            </w:r>
          </w:p>
        </w:tc>
        <w:tc>
          <w:tcPr>
            <w:tcW w:w="7941" w:type="dxa"/>
            <w:gridSpan w:val="11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1"/>
                <w:sz w:val="20"/>
              </w:rPr>
              <w:t>/</w:t>
            </w:r>
          </w:p>
        </w:tc>
      </w:tr>
      <w:tr w:rsidR="00F73A38">
        <w:trPr>
          <w:trHeight w:val="457"/>
        </w:trPr>
        <w:tc>
          <w:tcPr>
            <w:tcW w:w="3796" w:type="dxa"/>
            <w:gridSpan w:val="6"/>
            <w:shd w:val="clear" w:color="auto" w:fill="D9D9D9"/>
          </w:tcPr>
          <w:p w:rsidR="00F73A38" w:rsidRDefault="00F73A38">
            <w:pPr>
              <w:pStyle w:val="TableParagraph"/>
              <w:spacing w:line="217" w:lineRule="exact"/>
              <w:ind w:left="328" w:right="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The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number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hours/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</w:p>
          <w:p w:rsidR="00F73A38" w:rsidRDefault="00F73A38">
            <w:pPr>
              <w:pStyle w:val="TableParagraph"/>
              <w:spacing w:line="221" w:lineRule="exact"/>
              <w:ind w:left="328" w:right="3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(per</w:t>
            </w:r>
            <w:r>
              <w:rPr>
                <w:rFonts w:ascii="Arial" w:eastAsia="Times New Roman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week)</w:t>
            </w:r>
          </w:p>
        </w:tc>
        <w:tc>
          <w:tcPr>
            <w:tcW w:w="3823" w:type="dxa"/>
            <w:gridSpan w:val="6"/>
            <w:shd w:val="clear" w:color="auto" w:fill="D9D9D9"/>
          </w:tcPr>
          <w:p w:rsidR="00F73A38" w:rsidRDefault="00F73A38">
            <w:pPr>
              <w:pStyle w:val="TableParagraph"/>
              <w:spacing w:line="217" w:lineRule="exact"/>
              <w:ind w:left="318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Individual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(in</w:t>
            </w:r>
            <w:r>
              <w:rPr>
                <w:rFonts w:ascii="Arial" w:eastAsia="Times New Roman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semester</w:t>
            </w:r>
          </w:p>
          <w:p w:rsidR="00F73A38" w:rsidRDefault="00F73A38">
            <w:pPr>
              <w:pStyle w:val="TableParagraph"/>
              <w:spacing w:line="221" w:lineRule="exact"/>
              <w:ind w:left="318" w:right="3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hours)</w:t>
            </w:r>
          </w:p>
        </w:tc>
        <w:tc>
          <w:tcPr>
            <w:tcW w:w="1990" w:type="dxa"/>
            <w:shd w:val="clear" w:color="auto" w:fill="D9D9D9"/>
          </w:tcPr>
          <w:p w:rsidR="00F73A38" w:rsidRDefault="00F73A38">
            <w:pPr>
              <w:pStyle w:val="TableParagraph"/>
              <w:spacing w:line="217" w:lineRule="exact"/>
              <w:ind w:left="14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Coefficient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</w:p>
          <w:p w:rsidR="00F73A38" w:rsidRDefault="00F73A38">
            <w:pPr>
              <w:pStyle w:val="TableParagraph"/>
              <w:spacing w:line="221" w:lineRule="exact"/>
              <w:ind w:left="141" w:right="1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 w:eastAsia="Times New Roman"/>
                <w:b/>
                <w:w w:val="80"/>
                <w:position w:val="1"/>
                <w:sz w:val="20"/>
              </w:rPr>
              <w:t>workload</w:t>
            </w:r>
            <w:r>
              <w:rPr>
                <w:rFonts w:ascii="Arial" w:eastAsia="Times New Roman"/>
                <w:b/>
                <w:spacing w:val="9"/>
                <w:w w:val="80"/>
                <w:position w:val="1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position w:val="1"/>
                <w:sz w:val="20"/>
              </w:rPr>
              <w:t>S</w:t>
            </w:r>
            <w:r>
              <w:rPr>
                <w:rFonts w:ascii="Arial" w:eastAsia="Times New Roman"/>
                <w:b/>
                <w:w w:val="80"/>
                <w:sz w:val="13"/>
              </w:rPr>
              <w:t>o</w:t>
            </w:r>
            <w:r>
              <w:rPr>
                <w:rFonts w:ascii="Arial" w:eastAsia="Times New Roman"/>
                <w:b/>
                <w:w w:val="80"/>
                <w:position w:val="6"/>
                <w:sz w:val="13"/>
              </w:rPr>
              <w:t>1</w:t>
            </w:r>
          </w:p>
        </w:tc>
      </w:tr>
      <w:tr w:rsidR="00F73A38">
        <w:trPr>
          <w:trHeight w:val="230"/>
        </w:trPr>
        <w:tc>
          <w:tcPr>
            <w:tcW w:w="1243" w:type="dxa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0" w:right="5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L</w:t>
            </w:r>
          </w:p>
        </w:tc>
        <w:tc>
          <w:tcPr>
            <w:tcW w:w="1276" w:type="dxa"/>
            <w:gridSpan w:val="3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E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494" w:right="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SP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L</w:t>
            </w:r>
          </w:p>
        </w:tc>
        <w:tc>
          <w:tcPr>
            <w:tcW w:w="1274" w:type="dxa"/>
            <w:gridSpan w:val="2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1"/>
                <w:sz w:val="20"/>
              </w:rPr>
              <w:t>E</w:t>
            </w:r>
          </w:p>
        </w:tc>
        <w:tc>
          <w:tcPr>
            <w:tcW w:w="1272" w:type="dxa"/>
            <w:gridSpan w:val="2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493" w:right="4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SP</w:t>
            </w:r>
          </w:p>
        </w:tc>
        <w:tc>
          <w:tcPr>
            <w:tcW w:w="1990" w:type="dxa"/>
            <w:shd w:val="clear" w:color="auto" w:fill="F1F1F1"/>
          </w:tcPr>
          <w:p w:rsidR="00F73A38" w:rsidRDefault="00F73A38">
            <w:pPr>
              <w:pStyle w:val="TableParagraph"/>
              <w:spacing w:line="210" w:lineRule="exact"/>
              <w:ind w:left="907"/>
              <w:rPr>
                <w:rFonts w:ascii="Arial"/>
                <w:b/>
                <w:sz w:val="13"/>
              </w:rPr>
            </w:pPr>
            <w:r>
              <w:rPr>
                <w:rFonts w:ascii="Arial" w:eastAsia="Times New Roman"/>
                <w:b/>
                <w:w w:val="90"/>
                <w:position w:val="1"/>
                <w:sz w:val="20"/>
              </w:rPr>
              <w:t>S</w:t>
            </w:r>
            <w:r>
              <w:rPr>
                <w:rFonts w:ascii="Arial" w:eastAsia="Times New Roman"/>
                <w:b/>
                <w:w w:val="90"/>
                <w:sz w:val="13"/>
              </w:rPr>
              <w:t>o</w:t>
            </w:r>
          </w:p>
        </w:tc>
      </w:tr>
      <w:tr w:rsidR="00F73A38">
        <w:trPr>
          <w:trHeight w:val="230"/>
        </w:trPr>
        <w:tc>
          <w:tcPr>
            <w:tcW w:w="1243" w:type="dxa"/>
          </w:tcPr>
          <w:p w:rsidR="00F73A38" w:rsidRDefault="00F73A38">
            <w:pPr>
              <w:pStyle w:val="TableParagraph"/>
              <w:spacing w:line="210" w:lineRule="exact"/>
              <w:ind w:left="0" w:right="56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276" w:type="dxa"/>
            <w:gridSpan w:val="3"/>
          </w:tcPr>
          <w:p w:rsidR="00F73A38" w:rsidRDefault="00F73A3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1277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440" w:right="4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51.9</w:t>
            </w:r>
          </w:p>
        </w:tc>
        <w:tc>
          <w:tcPr>
            <w:tcW w:w="1274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388" w:right="38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25.95</w:t>
            </w:r>
          </w:p>
        </w:tc>
        <w:tc>
          <w:tcPr>
            <w:tcW w:w="127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1990" w:type="dxa"/>
          </w:tcPr>
          <w:p w:rsidR="00F73A38" w:rsidRDefault="00F73A38">
            <w:pPr>
              <w:pStyle w:val="TableParagraph"/>
              <w:spacing w:line="210" w:lineRule="exact"/>
              <w:ind w:left="835"/>
              <w:rPr>
                <w:sz w:val="20"/>
              </w:rPr>
            </w:pPr>
            <w:r>
              <w:rPr>
                <w:w w:val="90"/>
                <w:sz w:val="20"/>
              </w:rPr>
              <w:t>1,73</w:t>
            </w:r>
          </w:p>
        </w:tc>
      </w:tr>
      <w:tr w:rsidR="00F73A38">
        <w:trPr>
          <w:trHeight w:val="227"/>
        </w:trPr>
        <w:tc>
          <w:tcPr>
            <w:tcW w:w="4652" w:type="dxa"/>
            <w:gridSpan w:val="7"/>
          </w:tcPr>
          <w:p w:rsidR="00F73A38" w:rsidRDefault="00F73A38">
            <w:pPr>
              <w:pStyle w:val="TableParagraph"/>
              <w:spacing w:line="208" w:lineRule="exact"/>
              <w:ind w:left="2187" w:right="22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4957" w:type="dxa"/>
            <w:gridSpan w:val="6"/>
          </w:tcPr>
          <w:p w:rsidR="00F73A38" w:rsidRDefault="00F73A38">
            <w:pPr>
              <w:pStyle w:val="TableParagraph"/>
              <w:spacing w:line="208" w:lineRule="exact"/>
              <w:ind w:left="2162" w:right="21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77.85h</w:t>
            </w:r>
          </w:p>
        </w:tc>
      </w:tr>
      <w:tr w:rsidR="00F73A38">
        <w:trPr>
          <w:trHeight w:val="229"/>
        </w:trPr>
        <w:tc>
          <w:tcPr>
            <w:tcW w:w="9609" w:type="dxa"/>
            <w:gridSpan w:val="13"/>
          </w:tcPr>
          <w:p w:rsidR="00F73A38" w:rsidRDefault="00F73A38">
            <w:pPr>
              <w:pStyle w:val="TableParagraph"/>
              <w:spacing w:line="210" w:lineRule="exact"/>
              <w:ind w:left="4483"/>
              <w:rPr>
                <w:sz w:val="20"/>
              </w:rPr>
            </w:pPr>
            <w:r>
              <w:rPr>
                <w:w w:val="80"/>
                <w:sz w:val="20"/>
              </w:rPr>
              <w:t>122.85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</w:t>
            </w:r>
          </w:p>
        </w:tc>
      </w:tr>
      <w:tr w:rsidR="00F73A38">
        <w:trPr>
          <w:trHeight w:val="6655"/>
        </w:trPr>
        <w:tc>
          <w:tcPr>
            <w:tcW w:w="1668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F73A38" w:rsidRDefault="00F73A38">
            <w:pPr>
              <w:pStyle w:val="TableParagraph"/>
              <w:ind w:right="102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5"/>
                <w:sz w:val="20"/>
              </w:rPr>
              <w:t>Learning</w:t>
            </w:r>
            <w:r>
              <w:rPr>
                <w:rFonts w:ascii="Arial" w:eastAsia="Times New Roman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outcomes</w:t>
            </w:r>
          </w:p>
        </w:tc>
        <w:tc>
          <w:tcPr>
            <w:tcW w:w="7941" w:type="dxa"/>
            <w:gridSpan w:val="11"/>
          </w:tcPr>
          <w:p w:rsidR="00F73A38" w:rsidRDefault="00F73A38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42" w:lineRule="auto"/>
              <w:ind w:right="99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After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succesfully attending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course, the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student will be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able to demonstrate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special legal knowledge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 understanding of concepts and institutions of public finance law in the legal systems of the Republic of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Srpska and Bosnia and Herzegovina, including positive law and the basics of the development of the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budget, treasury and tax systems of the Republic of Srpska, customs and tax systems in BiH, budget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system and borrowing by BiH institutions, as well as the relations of these systems with each other and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with foreign tax systems. The student knows the most important competencies and types and basic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characteristics of legal procedures in the field of public finance law, especially tax procedures, budget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procedures and procedures </w:t>
            </w:r>
            <w:r>
              <w:rPr>
                <w:w w:val="85"/>
                <w:sz w:val="20"/>
              </w:rPr>
              <w:t>related to public debt and guarantees. The acquired knowledge represents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deepening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building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general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knowledge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general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law.</w:t>
            </w:r>
          </w:p>
          <w:p w:rsidR="00F73A38" w:rsidRDefault="00F73A3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left="299" w:hanging="193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The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skills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that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student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acquires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by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mastering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this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course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are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contained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fact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that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student:</w:t>
            </w:r>
          </w:p>
          <w:p w:rsidR="00F73A38" w:rsidRDefault="00F73A38">
            <w:pPr>
              <w:pStyle w:val="TableParagraph"/>
              <w:spacing w:before="4" w:line="242" w:lineRule="auto"/>
              <w:ind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a) can transfer theoretical knowledge into practice and is capable of solving various cases and drafting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legal acts in the field of public finance law, forming and supporting arguments and solving problems in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drafting and the application of regulations from the field of public finance law, b) can apply different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methods of interpretation for the interpretation of legal texts concerning public finance law; c) has the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possibility of effective oral and written research and communication related to financial and legal issues, g)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 the ability to conduct basic scientific research and find legal resources, d) can think socially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responsibly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look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development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society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eye.</w:t>
            </w:r>
          </w:p>
          <w:p w:rsidR="00F73A38" w:rsidRDefault="00F73A3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6"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After completing the pre-exam and exam obligations, the student will acquire: a)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competences - the student is able to collect and interpret </w:t>
            </w:r>
            <w:r>
              <w:rPr>
                <w:w w:val="85"/>
                <w:sz w:val="20"/>
              </w:rPr>
              <w:t>appropriate data related to public finances and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public finance law, based on which he/she will be able to discuss the relevant social, scientific and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professional issues, and b) personal competences - the student possesses learning skills in the subject of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public finance and public finance law, with a high degree of independence and academic skills and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properties necessary for research work, which is the basis for further orientation and lifelong learning in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this area. The student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gained confidence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 professional communication 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cooperation appropriate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employment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further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related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subject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law.</w:t>
            </w:r>
          </w:p>
          <w:p w:rsidR="00F73A38" w:rsidRDefault="00F73A38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7"/>
              <w:ind w:left="301" w:hanging="195"/>
              <w:jc w:val="both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By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mastering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this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subject,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student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will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qualified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for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further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professional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and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scientific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training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in:</w:t>
            </w:r>
          </w:p>
          <w:p w:rsidR="00F73A38" w:rsidRDefault="00F73A38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a) narrower areas within special public finance law, such as tax law, budget law, state accounting, b)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international tax law, c) environmental law and other disciplines whose predominant or particularly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factor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fiscal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character.</w:t>
            </w:r>
          </w:p>
        </w:tc>
      </w:tr>
      <w:tr w:rsidR="00F73A38">
        <w:trPr>
          <w:trHeight w:val="460"/>
        </w:trPr>
        <w:tc>
          <w:tcPr>
            <w:tcW w:w="1668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before="10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Preconditions</w:t>
            </w:r>
          </w:p>
        </w:tc>
        <w:tc>
          <w:tcPr>
            <w:tcW w:w="7941" w:type="dxa"/>
            <w:gridSpan w:val="11"/>
          </w:tcPr>
          <w:p w:rsidR="00F73A38" w:rsidRPr="00A540D0" w:rsidRDefault="00F73A38">
            <w:pPr>
              <w:pStyle w:val="TableParagraph"/>
              <w:spacing w:line="220" w:lineRule="exact"/>
              <w:rPr>
                <w:sz w:val="20"/>
              </w:rPr>
            </w:pPr>
            <w:r w:rsidRPr="00A540D0">
              <w:rPr>
                <w:w w:val="80"/>
                <w:sz w:val="20"/>
              </w:rPr>
              <w:t>In</w:t>
            </w:r>
            <w:r w:rsidRPr="00A540D0">
              <w:rPr>
                <w:spacing w:val="7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order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to</w:t>
            </w:r>
            <w:r w:rsidRPr="00A540D0">
              <w:rPr>
                <w:spacing w:val="7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take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the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exam,</w:t>
            </w:r>
            <w:r w:rsidRPr="00A540D0">
              <w:rPr>
                <w:spacing w:val="7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student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has</w:t>
            </w:r>
            <w:r w:rsidRPr="00A540D0">
              <w:rPr>
                <w:spacing w:val="7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to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previously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pass</w:t>
            </w:r>
            <w:r w:rsidRPr="00A540D0">
              <w:rPr>
                <w:spacing w:val="7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the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exam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in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the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subject</w:t>
            </w:r>
            <w:r w:rsidRPr="00A540D0">
              <w:rPr>
                <w:spacing w:val="7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Economic</w:t>
            </w:r>
            <w:r w:rsidRPr="00A540D0">
              <w:rPr>
                <w:spacing w:val="8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Policy</w:t>
            </w:r>
            <w:r w:rsidRPr="00A540D0">
              <w:rPr>
                <w:spacing w:val="6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and</w:t>
            </w:r>
          </w:p>
          <w:p w:rsidR="00F73A38" w:rsidRDefault="00F73A38">
            <w:pPr>
              <w:pStyle w:val="TableParagraph"/>
              <w:spacing w:before="1" w:line="219" w:lineRule="exact"/>
              <w:rPr>
                <w:sz w:val="20"/>
              </w:rPr>
            </w:pPr>
            <w:r w:rsidRPr="00A540D0">
              <w:rPr>
                <w:w w:val="80"/>
                <w:sz w:val="20"/>
              </w:rPr>
              <w:t>European</w:t>
            </w:r>
            <w:r w:rsidRPr="00A540D0">
              <w:rPr>
                <w:spacing w:val="10"/>
                <w:w w:val="80"/>
                <w:sz w:val="20"/>
              </w:rPr>
              <w:t xml:space="preserve"> </w:t>
            </w:r>
            <w:r w:rsidRPr="00A540D0">
              <w:rPr>
                <w:w w:val="80"/>
                <w:sz w:val="20"/>
              </w:rPr>
              <w:t>Integration.</w:t>
            </w:r>
          </w:p>
        </w:tc>
      </w:tr>
      <w:tr w:rsidR="00F73A38">
        <w:trPr>
          <w:trHeight w:val="1146"/>
        </w:trPr>
        <w:tc>
          <w:tcPr>
            <w:tcW w:w="1668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ind w:left="0"/>
              <w:rPr>
                <w:rFonts w:ascii="Times New Roman"/>
              </w:rPr>
            </w:pPr>
          </w:p>
          <w:p w:rsidR="00F73A38" w:rsidRDefault="00F73A38">
            <w:pPr>
              <w:pStyle w:val="TableParagraph"/>
              <w:spacing w:before="19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Teaching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methods</w:t>
            </w:r>
          </w:p>
        </w:tc>
        <w:tc>
          <w:tcPr>
            <w:tcW w:w="7941" w:type="dxa"/>
            <w:gridSpan w:val="11"/>
          </w:tcPr>
          <w:p w:rsidR="00F73A38" w:rsidRDefault="00F73A38">
            <w:pPr>
              <w:pStyle w:val="TableParagraph"/>
              <w:spacing w:line="242" w:lineRule="auto"/>
              <w:ind w:right="58"/>
              <w:rPr>
                <w:sz w:val="20"/>
              </w:rPr>
            </w:pPr>
            <w:r>
              <w:rPr>
                <w:w w:val="85"/>
                <w:sz w:val="20"/>
              </w:rPr>
              <w:t>Verbal-textual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illustrative-demonstrational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which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particular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presentation,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conversation,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illustrative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works,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reading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working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text,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written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works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method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demonstrations.</w:t>
            </w:r>
          </w:p>
          <w:p w:rsidR="00F73A38" w:rsidRDefault="00F73A38">
            <w:pPr>
              <w:pStyle w:val="TableParagraph"/>
              <w:spacing w:line="220" w:lineRule="atLeast"/>
              <w:ind w:right="58"/>
              <w:rPr>
                <w:sz w:val="20"/>
              </w:rPr>
            </w:pPr>
            <w:r>
              <w:rPr>
                <w:w w:val="80"/>
                <w:sz w:val="20"/>
              </w:rPr>
              <w:t>This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includes: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lectures,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teaching-auditory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exercises,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colloquies,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written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assignment,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studies,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statutory,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by-law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acts.</w:t>
            </w:r>
          </w:p>
        </w:tc>
      </w:tr>
    </w:tbl>
    <w:p w:rsidR="00F73A38" w:rsidRDefault="00F73A38">
      <w:pPr>
        <w:pStyle w:val="BodyText"/>
        <w:rPr>
          <w:rFonts w:ascii="Times New Roman"/>
          <w:sz w:val="20"/>
        </w:rPr>
      </w:pPr>
    </w:p>
    <w:p w:rsidR="00F73A38" w:rsidRDefault="00F73A38">
      <w:pPr>
        <w:pStyle w:val="BodyText"/>
        <w:rPr>
          <w:rFonts w:ascii="Times New Roman"/>
          <w:sz w:val="20"/>
        </w:rPr>
      </w:pPr>
    </w:p>
    <w:p w:rsidR="00F73A38" w:rsidRDefault="00F73A38">
      <w:pPr>
        <w:pStyle w:val="BodyText"/>
        <w:rPr>
          <w:rFonts w:ascii="Times New Roman"/>
          <w:sz w:val="20"/>
        </w:rPr>
      </w:pPr>
    </w:p>
    <w:p w:rsidR="00F73A38" w:rsidRDefault="00F73A38">
      <w:pPr>
        <w:pStyle w:val="BodyText"/>
        <w:rPr>
          <w:rFonts w:ascii="Times New Roman"/>
          <w:sz w:val="20"/>
        </w:rPr>
      </w:pPr>
    </w:p>
    <w:p w:rsidR="00F73A38" w:rsidRDefault="00F73A38">
      <w:pPr>
        <w:pStyle w:val="BodyText"/>
        <w:spacing w:before="3"/>
        <w:rPr>
          <w:rFonts w:ascii="Times New Roman"/>
          <w:sz w:val="23"/>
        </w:rPr>
      </w:pPr>
      <w:r>
        <w:rPr>
          <w:noProof/>
        </w:rPr>
        <w:pict>
          <v:rect id="_x0000_s1026" style="position:absolute;margin-left:70.95pt;margin-top:15.3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F73A38" w:rsidRDefault="00F73A38">
      <w:pPr>
        <w:pStyle w:val="BodyText"/>
        <w:spacing w:before="40"/>
        <w:ind w:left="218"/>
      </w:pPr>
      <w:r>
        <w:rPr>
          <w:rFonts w:ascii="Calibri" w:eastAsia="Times New Roman"/>
          <w:w w:val="80"/>
          <w:position w:val="10"/>
          <w:sz w:val="13"/>
        </w:rPr>
        <w:t>1</w:t>
      </w:r>
      <w:r>
        <w:rPr>
          <w:rFonts w:ascii="Calibri" w:eastAsia="Times New Roman"/>
          <w:spacing w:val="4"/>
          <w:w w:val="80"/>
          <w:position w:val="10"/>
          <w:sz w:val="13"/>
        </w:rPr>
        <w:t xml:space="preserve"> </w:t>
      </w:r>
      <w:r>
        <w:rPr>
          <w:w w:val="80"/>
        </w:rPr>
        <w:t>Coefficient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student</w:t>
      </w:r>
      <w:r>
        <w:rPr>
          <w:spacing w:val="6"/>
          <w:w w:val="80"/>
        </w:rPr>
        <w:t xml:space="preserve"> </w:t>
      </w:r>
      <w:r>
        <w:rPr>
          <w:w w:val="80"/>
        </w:rPr>
        <w:t>load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is</w:t>
      </w:r>
      <w:r>
        <w:rPr>
          <w:spacing w:val="4"/>
          <w:w w:val="80"/>
        </w:rPr>
        <w:t xml:space="preserve"> </w:t>
      </w:r>
      <w:r>
        <w:rPr>
          <w:w w:val="80"/>
        </w:rPr>
        <w:t>calculated</w:t>
      </w:r>
      <w:r>
        <w:rPr>
          <w:spacing w:val="6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follows</w:t>
      </w:r>
      <w:r>
        <w:rPr>
          <w:spacing w:val="6"/>
          <w:w w:val="80"/>
        </w:rPr>
        <w:t xml:space="preserve"> </w:t>
      </w:r>
      <w:r>
        <w:rPr>
          <w:w w:val="80"/>
        </w:rPr>
        <w:t>:</w:t>
      </w:r>
    </w:p>
    <w:p w:rsidR="00F73A38" w:rsidRDefault="00F73A38">
      <w:pPr>
        <w:pStyle w:val="ListParagraph"/>
        <w:numPr>
          <w:ilvl w:val="0"/>
          <w:numId w:val="2"/>
        </w:numPr>
        <w:tabs>
          <w:tab w:val="left" w:pos="373"/>
          <w:tab w:val="left" w:pos="3814"/>
          <w:tab w:val="left" w:pos="4334"/>
          <w:tab w:val="left" w:pos="9980"/>
        </w:tabs>
        <w:spacing w:before="20"/>
        <w:ind w:right="102" w:firstLine="0"/>
        <w:rPr>
          <w:sz w:val="16"/>
        </w:rPr>
      </w:pP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study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programs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licensing: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=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(total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900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h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total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teaching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P+V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w w:val="80"/>
          <w:sz w:val="16"/>
          <w:u w:val="single"/>
        </w:rPr>
        <w:tab/>
      </w:r>
      <w:r>
        <w:rPr>
          <w:spacing w:val="-3"/>
          <w:w w:val="90"/>
          <w:sz w:val="16"/>
        </w:rPr>
        <w:t>h)/</w:t>
      </w:r>
      <w:r>
        <w:rPr>
          <w:spacing w:val="-35"/>
          <w:w w:val="90"/>
          <w:sz w:val="16"/>
        </w:rPr>
        <w:t xml:space="preserve"> </w:t>
      </w:r>
      <w:r>
        <w:rPr>
          <w:w w:val="80"/>
          <w:sz w:val="16"/>
        </w:rPr>
        <w:t>total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teaching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load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P+V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semester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subjects</w:t>
      </w:r>
      <w:r>
        <w:rPr>
          <w:w w:val="80"/>
          <w:sz w:val="16"/>
          <w:u w:val="single"/>
        </w:rPr>
        <w:tab/>
      </w:r>
      <w:r>
        <w:rPr>
          <w:w w:val="90"/>
          <w:sz w:val="16"/>
        </w:rPr>
        <w:t>h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=</w:t>
      </w:r>
      <w:r>
        <w:rPr>
          <w:w w:val="90"/>
          <w:sz w:val="16"/>
          <w:u w:val="single"/>
        </w:rPr>
        <w:tab/>
      </w:r>
      <w:r>
        <w:rPr>
          <w:w w:val="80"/>
          <w:sz w:val="16"/>
        </w:rPr>
        <w:t>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View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content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explanation.</w:t>
      </w:r>
    </w:p>
    <w:p w:rsidR="00F73A38" w:rsidRDefault="00F73A38">
      <w:pPr>
        <w:pStyle w:val="ListParagraph"/>
        <w:numPr>
          <w:ilvl w:val="0"/>
          <w:numId w:val="2"/>
        </w:numPr>
        <w:tabs>
          <w:tab w:val="left" w:pos="373"/>
        </w:tabs>
        <w:ind w:left="372" w:hanging="155"/>
        <w:rPr>
          <w:sz w:val="16"/>
        </w:rPr>
      </w:pPr>
      <w:r>
        <w:rPr>
          <w:w w:val="80"/>
          <w:sz w:val="16"/>
        </w:rPr>
        <w:t>for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study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programs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leading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licensing,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necessary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use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content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explanation.</w:t>
      </w:r>
    </w:p>
    <w:p w:rsidR="00F73A38" w:rsidRDefault="00F73A38">
      <w:pPr>
        <w:rPr>
          <w:sz w:val="16"/>
        </w:rPr>
        <w:sectPr w:rsidR="00F73A38">
          <w:type w:val="continuous"/>
          <w:pgSz w:w="11910" w:h="16840"/>
          <w:pgMar w:top="840" w:right="46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45"/>
        <w:gridCol w:w="4256"/>
        <w:gridCol w:w="552"/>
        <w:gridCol w:w="298"/>
        <w:gridCol w:w="694"/>
        <w:gridCol w:w="1297"/>
      </w:tblGrid>
      <w:tr w:rsidR="00F73A38">
        <w:trPr>
          <w:trHeight w:val="3899"/>
        </w:trPr>
        <w:tc>
          <w:tcPr>
            <w:tcW w:w="1668" w:type="dxa"/>
            <w:shd w:val="clear" w:color="auto" w:fill="D9D9D9"/>
          </w:tcPr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  <w:rPr>
                <w:sz w:val="19"/>
              </w:rPr>
            </w:pPr>
          </w:p>
          <w:p w:rsidR="00F73A38" w:rsidRDefault="00F73A38">
            <w:pPr>
              <w:pStyle w:val="TableParagraph"/>
              <w:ind w:right="102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Course</w:t>
            </w:r>
            <w:r>
              <w:rPr>
                <w:rFonts w:ascii="Arial" w:eastAsia="Times New Roman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content</w:t>
            </w:r>
            <w:r>
              <w:rPr>
                <w:rFonts w:ascii="Arial" w:eastAsia="Times New Roman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by</w:t>
            </w:r>
            <w:r>
              <w:rPr>
                <w:rFonts w:ascii="Arial" w:eastAsia="Times New Roman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90"/>
                <w:sz w:val="20"/>
              </w:rPr>
              <w:t>week</w:t>
            </w:r>
          </w:p>
        </w:tc>
        <w:tc>
          <w:tcPr>
            <w:tcW w:w="7942" w:type="dxa"/>
            <w:gridSpan w:val="6"/>
          </w:tcPr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18" w:lineRule="exact"/>
              <w:rPr>
                <w:sz w:val="20"/>
              </w:rPr>
            </w:pP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concept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norms.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"/>
              <w:rPr>
                <w:sz w:val="20"/>
              </w:rPr>
            </w:pPr>
            <w:r>
              <w:rPr>
                <w:w w:val="80"/>
                <w:sz w:val="20"/>
              </w:rPr>
              <w:t>Origin,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development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sources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8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8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Taxation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income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under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8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0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Taxation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property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under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8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2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/>
              <w:rPr>
                <w:sz w:val="20"/>
              </w:rPr>
            </w:pPr>
            <w:r>
              <w:rPr>
                <w:w w:val="80"/>
                <w:sz w:val="20"/>
              </w:rPr>
              <w:t>Non-tax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revenues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8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1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8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8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2"/>
              <w:rPr>
                <w:sz w:val="20"/>
              </w:rPr>
            </w:pP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procedure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10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" w:line="244" w:lineRule="auto"/>
              <w:ind w:left="282" w:right="764" w:hanging="176"/>
              <w:rPr>
                <w:sz w:val="20"/>
              </w:rPr>
            </w:pPr>
            <w:r>
              <w:rPr>
                <w:w w:val="80"/>
                <w:sz w:val="20"/>
              </w:rPr>
              <w:t>Concept,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significance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nature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electronic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records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electronic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signatures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procedure.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23" w:lineRule="exact"/>
              <w:rPr>
                <w:sz w:val="20"/>
              </w:rPr>
            </w:pP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budget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7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8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Public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credit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debt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Republic</w:t>
                </w:r>
              </w:smartTag>
              <w:r>
                <w:rPr>
                  <w:spacing w:val="7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0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Srpska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System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indirect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origin,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basic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features,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authorities.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2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Value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added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Financing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Institutions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Relations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between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budgetary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fiscal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policies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.</w:t>
            </w:r>
          </w:p>
          <w:p w:rsidR="00F73A38" w:rsidRDefault="00F73A38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5"/>
              <w:ind w:left="380" w:hanging="274"/>
              <w:rPr>
                <w:sz w:val="20"/>
              </w:rPr>
            </w:pPr>
            <w:r>
              <w:rPr>
                <w:w w:val="80"/>
                <w:sz w:val="20"/>
              </w:rPr>
              <w:t>Avoidance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double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area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income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property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tax.</w:t>
            </w:r>
          </w:p>
        </w:tc>
      </w:tr>
      <w:tr w:rsidR="00F73A38">
        <w:trPr>
          <w:trHeight w:val="230"/>
        </w:trPr>
        <w:tc>
          <w:tcPr>
            <w:tcW w:w="9610" w:type="dxa"/>
            <w:gridSpan w:val="7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3944" w:right="39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Compulsory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literature</w:t>
            </w:r>
          </w:p>
        </w:tc>
      </w:tr>
      <w:tr w:rsidR="00F73A38">
        <w:trPr>
          <w:trHeight w:val="227"/>
        </w:trPr>
        <w:tc>
          <w:tcPr>
            <w:tcW w:w="2513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F73A38" w:rsidRDefault="00F73A38">
            <w:pPr>
              <w:pStyle w:val="TableParagraph"/>
              <w:spacing w:line="208" w:lineRule="exact"/>
              <w:ind w:left="865" w:right="8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Author/s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  <w:shd w:val="clear" w:color="auto" w:fill="D9D9D9"/>
          </w:tcPr>
          <w:p w:rsidR="00F73A38" w:rsidRDefault="00F73A38">
            <w:pPr>
              <w:pStyle w:val="TableParagraph"/>
              <w:spacing w:line="208" w:lineRule="exact"/>
              <w:ind w:left="1099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Publication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title,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publisher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F73A38" w:rsidRDefault="00F73A38">
            <w:pPr>
              <w:pStyle w:val="TableParagraph"/>
              <w:spacing w:line="208" w:lineRule="exact"/>
              <w:ind w:left="245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Year</w:t>
            </w:r>
          </w:p>
        </w:tc>
        <w:tc>
          <w:tcPr>
            <w:tcW w:w="1991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F73A38" w:rsidRDefault="00F73A38">
            <w:pPr>
              <w:pStyle w:val="TableParagraph"/>
              <w:spacing w:line="208" w:lineRule="exact"/>
              <w:ind w:left="34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Pages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(From-To)</w:t>
            </w:r>
          </w:p>
        </w:tc>
      </w:tr>
      <w:tr w:rsidR="00F73A38">
        <w:trPr>
          <w:trHeight w:val="455"/>
        </w:trPr>
        <w:tc>
          <w:tcPr>
            <w:tcW w:w="2513" w:type="dxa"/>
            <w:gridSpan w:val="2"/>
            <w:tcBorders>
              <w:top w:val="single" w:sz="6" w:space="0" w:color="000000"/>
            </w:tcBorders>
          </w:tcPr>
          <w:p w:rsidR="00F73A38" w:rsidRDefault="00F73A3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80"/>
                <w:sz w:val="20"/>
              </w:rPr>
              <w:t>David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Williams,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Geoffrey</w:t>
            </w:r>
          </w:p>
          <w:p w:rsidR="00F73A38" w:rsidRDefault="00F73A38">
            <w:pPr>
              <w:pStyle w:val="TableParagraph"/>
              <w:spacing w:before="4"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Morse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F73A38" w:rsidRDefault="00F73A38"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Principles</w:t>
            </w:r>
            <w:r>
              <w:rPr>
                <w:rFonts w:ascii="Arial" w:eastAsia="Times New Roman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of</w:t>
            </w:r>
            <w:r>
              <w:rPr>
                <w:rFonts w:ascii="Arial" w:eastAsia="Times New Roman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Sweet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Maxwell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:rsidR="00F73A38" w:rsidRDefault="00F73A38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2008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</w:tcBorders>
          </w:tcPr>
          <w:p w:rsidR="00F73A38" w:rsidRDefault="00F73A38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0"/>
                <w:sz w:val="20"/>
              </w:rPr>
              <w:t>1-476</w:t>
            </w:r>
          </w:p>
        </w:tc>
      </w:tr>
      <w:tr w:rsidR="00F73A38">
        <w:trPr>
          <w:trHeight w:val="230"/>
        </w:trPr>
        <w:tc>
          <w:tcPr>
            <w:tcW w:w="9610" w:type="dxa"/>
            <w:gridSpan w:val="7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3944" w:right="39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Additional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literature</w:t>
            </w:r>
          </w:p>
        </w:tc>
      </w:tr>
      <w:tr w:rsidR="00F73A38">
        <w:trPr>
          <w:trHeight w:val="230"/>
        </w:trPr>
        <w:tc>
          <w:tcPr>
            <w:tcW w:w="2513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864" w:right="85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Author/s</w:t>
            </w:r>
          </w:p>
        </w:tc>
        <w:tc>
          <w:tcPr>
            <w:tcW w:w="4256" w:type="dxa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1099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Publication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title,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publisher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245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Year</w:t>
            </w:r>
          </w:p>
        </w:tc>
        <w:tc>
          <w:tcPr>
            <w:tcW w:w="1991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343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Pages</w:t>
            </w:r>
            <w:r>
              <w:rPr>
                <w:rFonts w:ascii="Arial" w:eastAsia="Times New Roman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(From-To)</w:t>
            </w:r>
          </w:p>
        </w:tc>
      </w:tr>
      <w:tr w:rsidR="00F73A38">
        <w:trPr>
          <w:trHeight w:val="457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0"/>
                <w:sz w:val="20"/>
              </w:rPr>
              <w:t>Paul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Posner,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Chung-Keun</w:t>
            </w:r>
          </w:p>
          <w:p w:rsidR="00F73A38" w:rsidRDefault="00F73A38">
            <w:pPr>
              <w:pStyle w:val="TableParagraph"/>
              <w:spacing w:before="4"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Park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spacing w:line="218" w:lineRule="exact"/>
              <w:ind w:left="105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“Role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Legislature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Budget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Process”,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OECD</w:t>
            </w:r>
          </w:p>
          <w:p w:rsidR="00F73A38" w:rsidRDefault="00F73A3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Journal</w:t>
            </w:r>
            <w:r>
              <w:rPr>
                <w:rFonts w:ascii="Arial" w:eastAsia="Times New Roman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on</w:t>
            </w:r>
            <w:r>
              <w:rPr>
                <w:rFonts w:ascii="Arial" w:eastAsia="Times New Roman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Budgeting</w:t>
            </w:r>
            <w:r>
              <w:rPr>
                <w:w w:val="80"/>
                <w:sz w:val="20"/>
              </w:rPr>
              <w:t>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Volume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Issue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2007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0"/>
                <w:sz w:val="20"/>
              </w:rPr>
              <w:t>1-26</w:t>
            </w:r>
          </w:p>
        </w:tc>
      </w:tr>
      <w:tr w:rsidR="00F73A38">
        <w:trPr>
          <w:trHeight w:val="230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Victor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Thuronyi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Comparative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w w:val="80"/>
                <w:sz w:val="20"/>
              </w:rPr>
              <w:t>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Kluwer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2003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1-352</w:t>
            </w:r>
          </w:p>
        </w:tc>
      </w:tr>
      <w:tr w:rsidR="00F73A38">
        <w:trPr>
          <w:trHeight w:val="918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spacing w:before="106" w:line="242" w:lineRule="auto"/>
              <w:rPr>
                <w:sz w:val="20"/>
              </w:rPr>
            </w:pPr>
            <w:r>
              <w:rPr>
                <w:w w:val="80"/>
                <w:sz w:val="20"/>
              </w:rPr>
              <w:t>Milena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Radonjić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Jovan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Đurašković,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Milivoje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Radović,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Julija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Cerovic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Smolovic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spacing w:line="244" w:lineRule="auto"/>
              <w:ind w:left="105" w:right="544"/>
              <w:rPr>
                <w:sz w:val="20"/>
              </w:rPr>
            </w:pPr>
            <w:r>
              <w:rPr>
                <w:w w:val="80"/>
                <w:sz w:val="20"/>
              </w:rPr>
              <w:t>“Public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Debt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Dynamics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Western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Balkans: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Expenditures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Economic</w:t>
            </w:r>
          </w:p>
          <w:p w:rsidR="00F73A38" w:rsidRDefault="00F73A3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Growth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Matter?”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Revija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socijalnu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politiku,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Vol.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27</w:t>
            </w:r>
          </w:p>
          <w:p w:rsidR="00F73A38" w:rsidRDefault="00F73A3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F73A38" w:rsidRDefault="00F73A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2020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F73A38" w:rsidRDefault="00F73A3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55-81</w:t>
            </w:r>
          </w:p>
        </w:tc>
      </w:tr>
      <w:tr w:rsidR="00F73A38">
        <w:trPr>
          <w:trHeight w:val="457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80"/>
                <w:sz w:val="20"/>
              </w:rPr>
              <w:t>Mihaela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Tofan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spacing w:line="218" w:lineRule="exact"/>
              <w:ind w:left="105"/>
              <w:rPr>
                <w:rFonts w:ascii="Arial"/>
                <w:i/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Tax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Avoidance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and</w:t>
            </w:r>
            <w:r>
              <w:rPr>
                <w:rFonts w:ascii="Arial" w:eastAsia="Times New Roman"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European</w:t>
            </w:r>
            <w:r>
              <w:rPr>
                <w:rFonts w:ascii="Arial" w:eastAsia="Times New Roman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Law</w:t>
            </w:r>
            <w:r>
              <w:rPr>
                <w:rFonts w:ascii="Arial" w:eastAsia="Times New Roman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Redesigning</w:t>
            </w:r>
          </w:p>
          <w:p w:rsidR="00F73A38" w:rsidRDefault="00F73A3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Sovereignty</w:t>
            </w:r>
            <w:r>
              <w:rPr>
                <w:rFonts w:ascii="Arial" w:eastAsia="Times New Roman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Through</w:t>
            </w:r>
            <w:r>
              <w:rPr>
                <w:rFonts w:ascii="Arial" w:eastAsia="Times New Roman"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Multilateral</w:t>
            </w:r>
            <w:r>
              <w:rPr>
                <w:rFonts w:ascii="Arial" w:eastAsia="Times New Roman"/>
                <w:i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i/>
                <w:w w:val="80"/>
                <w:sz w:val="20"/>
              </w:rPr>
              <w:t>Regulation</w:t>
            </w:r>
            <w:r>
              <w:rPr>
                <w:w w:val="80"/>
                <w:sz w:val="20"/>
              </w:rPr>
              <w:t>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Routledge</w:t>
            </w:r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2022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0"/>
                <w:sz w:val="20"/>
              </w:rPr>
              <w:t>1-105</w:t>
            </w:r>
          </w:p>
        </w:tc>
      </w:tr>
      <w:tr w:rsidR="00F73A38">
        <w:trPr>
          <w:trHeight w:val="688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“Fundamental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principles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taxation”,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Addressing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the</w:t>
            </w:r>
            <w:r>
              <w:rPr>
                <w:rFonts w:ascii="Arial" w:hAnsi="Arial"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Tax</w:t>
            </w:r>
            <w:r>
              <w:rPr>
                <w:rFonts w:ascii="Arial" w:hAnsi="Arial"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Challenges</w:t>
            </w:r>
            <w:r>
              <w:rPr>
                <w:rFonts w:ascii="Arial" w:hAnsi="Arial"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the</w:t>
            </w:r>
            <w:r>
              <w:rPr>
                <w:rFonts w:ascii="Arial" w:hAnsi="Arial"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Digital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Economy</w:t>
            </w:r>
            <w:r>
              <w:rPr>
                <w:w w:val="80"/>
                <w:sz w:val="20"/>
              </w:rPr>
              <w:t>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OECD</w:t>
            </w:r>
          </w:p>
          <w:p w:rsidR="00F73A38" w:rsidRDefault="00F73A3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Publishing,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w w:val="80"/>
                    <w:sz w:val="20"/>
                  </w:rPr>
                  <w:t>Paris</w:t>
                </w:r>
              </w:smartTag>
            </w:smartTag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73A38" w:rsidRDefault="00F73A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2014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73A38" w:rsidRDefault="00F73A3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29-50</w:t>
            </w:r>
          </w:p>
        </w:tc>
      </w:tr>
      <w:tr w:rsidR="00F73A38">
        <w:trPr>
          <w:trHeight w:val="688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73A38" w:rsidRDefault="00F73A38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Branka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Topić-Pavković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ind w:left="105"/>
              <w:rPr>
                <w:rFonts w:ascii="Arial" w:hAnsi="Arial"/>
                <w:i/>
                <w:sz w:val="20"/>
              </w:rPr>
            </w:pPr>
            <w:r>
              <w:rPr>
                <w:w w:val="80"/>
                <w:sz w:val="20"/>
              </w:rPr>
              <w:t>“Characteristics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Value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Added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Tax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9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-40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”.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Mediterranean</w:t>
            </w:r>
            <w:r>
              <w:rPr>
                <w:rFonts w:ascii="Arial" w:hAns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Journal</w:t>
            </w:r>
            <w:r>
              <w:rPr>
                <w:rFonts w:ascii="Arial" w:hAns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Social</w:t>
            </w:r>
          </w:p>
          <w:p w:rsidR="00F73A38" w:rsidRDefault="00F73A3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rFonts w:ascii="Arial" w:eastAsia="Times New Roman"/>
                <w:i/>
                <w:w w:val="80"/>
                <w:sz w:val="20"/>
              </w:rPr>
              <w:t>Sciences</w:t>
            </w:r>
            <w:r>
              <w:rPr>
                <w:w w:val="80"/>
                <w:sz w:val="20"/>
              </w:rPr>
              <w:t>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6(2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S2)</w:t>
            </w:r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73A38" w:rsidRDefault="00F73A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2015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73A38" w:rsidRDefault="00F73A3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79-85</w:t>
            </w:r>
          </w:p>
        </w:tc>
      </w:tr>
      <w:tr w:rsidR="00F73A38">
        <w:trPr>
          <w:trHeight w:val="1146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F73A38" w:rsidRDefault="00F73A38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80"/>
                <w:sz w:val="20"/>
              </w:rPr>
              <w:t>Đorđe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Marilović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spacing w:line="244" w:lineRule="auto"/>
              <w:ind w:left="105" w:right="544"/>
              <w:rPr>
                <w:sz w:val="20"/>
              </w:rPr>
            </w:pPr>
            <w:r>
              <w:rPr>
                <w:w w:val="80"/>
                <w:sz w:val="20"/>
              </w:rPr>
              <w:t>“Joint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audits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from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w w:val="80"/>
                    <w:sz w:val="20"/>
                  </w:rPr>
                  <w:t>Bosnia</w:t>
                </w:r>
                <w:r>
                  <w:rPr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and</w:t>
                </w:r>
                <w:r>
                  <w:rPr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Herzegovina</w:t>
                </w:r>
              </w:smartTag>
            </w:smartTag>
            <w:r>
              <w:rPr>
                <w:w w:val="80"/>
                <w:sz w:val="20"/>
              </w:rPr>
              <w:t>’s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perspective: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Should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domestic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relations</w:t>
            </w:r>
          </w:p>
          <w:p w:rsidR="00F73A38" w:rsidRDefault="00F73A38">
            <w:pPr>
              <w:pStyle w:val="TableParagraph"/>
              <w:ind w:left="105" w:right="544"/>
              <w:rPr>
                <w:sz w:val="20"/>
              </w:rPr>
            </w:pPr>
            <w:r>
              <w:rPr>
                <w:w w:val="80"/>
                <w:sz w:val="20"/>
              </w:rPr>
              <w:t>be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arranged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first?”,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Collection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Papers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“Controversies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contemporary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Law“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Vol.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III,</w:t>
            </w:r>
          </w:p>
          <w:p w:rsidR="00F73A38" w:rsidRDefault="00F73A3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Faculty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Law,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w w:val="80"/>
                    <w:sz w:val="20"/>
                  </w:rPr>
                  <w:t>University</w:t>
                </w:r>
              </w:smartTag>
              <w:r>
                <w:rPr>
                  <w:spacing w:val="7"/>
                  <w:w w:val="80"/>
                  <w:sz w:val="20"/>
                </w:rPr>
                <w:t xml:space="preserve"> </w:t>
              </w:r>
              <w:r>
                <w:rPr>
                  <w:w w:val="80"/>
                  <w:sz w:val="20"/>
                </w:rPr>
                <w:t>of</w:t>
              </w:r>
              <w:r>
                <w:rPr>
                  <w:spacing w:val="10"/>
                  <w:w w:val="80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w w:val="80"/>
                    <w:sz w:val="20"/>
                  </w:rPr>
                  <w:t>East</w:t>
                </w:r>
                <w:r>
                  <w:rPr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Sarajevo</w:t>
                </w:r>
              </w:smartTag>
            </w:smartTag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F73A38" w:rsidRDefault="00F73A3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2022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F73A38" w:rsidRDefault="00F73A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409–439</w:t>
            </w:r>
          </w:p>
        </w:tc>
      </w:tr>
      <w:tr w:rsidR="00F73A38">
        <w:trPr>
          <w:trHeight w:val="918"/>
        </w:trPr>
        <w:tc>
          <w:tcPr>
            <w:tcW w:w="2513" w:type="dxa"/>
            <w:gridSpan w:val="2"/>
          </w:tcPr>
          <w:p w:rsidR="00F73A38" w:rsidRDefault="00F73A38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F73A38" w:rsidRDefault="00F73A38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Lienert</w:t>
            </w:r>
          </w:p>
        </w:tc>
        <w:tc>
          <w:tcPr>
            <w:tcW w:w="4256" w:type="dxa"/>
          </w:tcPr>
          <w:p w:rsidR="00F73A38" w:rsidRDefault="00F73A3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“Who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Controls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Budget:</w:t>
            </w:r>
          </w:p>
          <w:p w:rsidR="00F73A38" w:rsidRDefault="00F73A38">
            <w:pPr>
              <w:pStyle w:val="TableParagraph"/>
              <w:spacing w:before="1" w:line="244" w:lineRule="auto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The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Legislature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Executive?”,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Monetary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Fund,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WP/05/115</w:t>
            </w:r>
          </w:p>
        </w:tc>
        <w:tc>
          <w:tcPr>
            <w:tcW w:w="850" w:type="dxa"/>
            <w:gridSpan w:val="2"/>
          </w:tcPr>
          <w:p w:rsidR="00F73A38" w:rsidRDefault="00F73A38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F73A38" w:rsidRDefault="00F73A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2005</w:t>
            </w:r>
          </w:p>
        </w:tc>
        <w:tc>
          <w:tcPr>
            <w:tcW w:w="1991" w:type="dxa"/>
            <w:gridSpan w:val="2"/>
          </w:tcPr>
          <w:p w:rsidR="00F73A38" w:rsidRDefault="00F73A38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F73A38" w:rsidRDefault="00F73A3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1-25</w:t>
            </w:r>
          </w:p>
        </w:tc>
      </w:tr>
      <w:tr w:rsidR="00F73A38">
        <w:trPr>
          <w:trHeight w:val="230"/>
        </w:trPr>
        <w:tc>
          <w:tcPr>
            <w:tcW w:w="1668" w:type="dxa"/>
            <w:vMerge w:val="restart"/>
            <w:shd w:val="clear" w:color="auto" w:fill="D9D9D9"/>
          </w:tcPr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ind w:left="0"/>
            </w:pPr>
          </w:p>
          <w:p w:rsidR="00F73A38" w:rsidRDefault="00F73A3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73A38" w:rsidRDefault="00F73A38">
            <w:pPr>
              <w:pStyle w:val="TableParagraph"/>
              <w:ind w:right="266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responsibilities,</w:t>
            </w:r>
            <w:r>
              <w:rPr>
                <w:rFonts w:ascii="Arial" w:eastAsia="Times New Roman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types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  <w:r>
              <w:rPr>
                <w:rFonts w:ascii="Arial" w:eastAsia="Times New Roman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student</w:t>
            </w:r>
            <w:r>
              <w:rPr>
                <w:rFonts w:ascii="Arial" w:eastAsia="Times New Roman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assessment</w:t>
            </w:r>
            <w:r>
              <w:rPr>
                <w:rFonts w:ascii="Arial" w:eastAsia="Times New Roman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and</w:t>
            </w:r>
            <w:r>
              <w:rPr>
                <w:rFonts w:ascii="Arial" w:eastAsia="Times New Roman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90"/>
                <w:sz w:val="20"/>
              </w:rPr>
              <w:t>grading</w:t>
            </w:r>
          </w:p>
        </w:tc>
        <w:tc>
          <w:tcPr>
            <w:tcW w:w="5653" w:type="dxa"/>
            <w:gridSpan w:val="3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2240" w:right="2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Grading</w:t>
            </w:r>
            <w:r>
              <w:rPr>
                <w:rFonts w:ascii="Arial" w:eastAsia="Times New Roman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policy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Points</w:t>
            </w:r>
          </w:p>
        </w:tc>
        <w:tc>
          <w:tcPr>
            <w:tcW w:w="1297" w:type="dxa"/>
            <w:shd w:val="clear" w:color="auto" w:fill="D9D9D9"/>
          </w:tcPr>
          <w:p w:rsidR="00F73A38" w:rsidRDefault="00F73A38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Percentage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6"/>
          </w:tcPr>
          <w:p w:rsidR="00F73A38" w:rsidRDefault="00F73A3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0"/>
                <w:sz w:val="20"/>
              </w:rPr>
              <w:t>Pre-exam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obligations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Lecture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F73A38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08" w:lineRule="exact"/>
              <w:ind w:left="0" w:right="98"/>
              <w:jc w:val="righ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Practice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exercises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Colloquy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10" w:lineRule="exact"/>
              <w:ind w:left="0"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Colloquy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Written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assignment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10%</w:t>
            </w:r>
          </w:p>
        </w:tc>
      </w:tr>
      <w:tr w:rsidR="00F73A38">
        <w:trPr>
          <w:trHeight w:val="227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08" w:lineRule="exact"/>
              <w:ind w:left="0" w:right="9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–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155"/>
                <w:sz w:val="20"/>
              </w:rPr>
              <w:t>–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155"/>
                <w:sz w:val="20"/>
              </w:rPr>
              <w:t>–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6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Final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exam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10" w:lineRule="exact"/>
              <w:ind w:left="0" w:right="9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final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exam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50%</w:t>
            </w:r>
          </w:p>
        </w:tc>
      </w:tr>
      <w:tr w:rsidR="00F73A38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:rsidR="00F73A38" w:rsidRDefault="00F73A38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3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</w:t>
            </w:r>
          </w:p>
        </w:tc>
        <w:tc>
          <w:tcPr>
            <w:tcW w:w="992" w:type="dxa"/>
            <w:gridSpan w:val="2"/>
          </w:tcPr>
          <w:p w:rsidR="00F73A38" w:rsidRDefault="00F73A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97" w:type="dxa"/>
          </w:tcPr>
          <w:p w:rsidR="00F73A38" w:rsidRDefault="00F73A3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%</w:t>
            </w:r>
          </w:p>
        </w:tc>
      </w:tr>
      <w:tr w:rsidR="00F73A38">
        <w:trPr>
          <w:trHeight w:val="270"/>
        </w:trPr>
        <w:tc>
          <w:tcPr>
            <w:tcW w:w="1668" w:type="dxa"/>
            <w:shd w:val="clear" w:color="auto" w:fill="D9D9D9"/>
          </w:tcPr>
          <w:p w:rsidR="00F73A38" w:rsidRDefault="00F73A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2" w:type="dxa"/>
            <w:gridSpan w:val="6"/>
          </w:tcPr>
          <w:p w:rsidR="00F73A38" w:rsidRDefault="00F73A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3A38">
        <w:trPr>
          <w:trHeight w:val="460"/>
        </w:trPr>
        <w:tc>
          <w:tcPr>
            <w:tcW w:w="1668" w:type="dxa"/>
            <w:shd w:val="clear" w:color="auto" w:fill="D9D9D9"/>
          </w:tcPr>
          <w:p w:rsidR="00F73A38" w:rsidRDefault="00F73A38">
            <w:pPr>
              <w:pStyle w:val="TableParagraph"/>
              <w:spacing w:line="218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80"/>
                <w:sz w:val="20"/>
              </w:rPr>
              <w:t>Date</w:t>
            </w:r>
            <w:r>
              <w:rPr>
                <w:rFonts w:ascii="Arial" w:eastAsia="Times New Roman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eastAsia="Times New Roman"/>
                <w:b/>
                <w:w w:val="80"/>
                <w:sz w:val="20"/>
              </w:rPr>
              <w:t>of</w:t>
            </w:r>
          </w:p>
          <w:p w:rsidR="00F73A38" w:rsidRDefault="00F73A38"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 w:eastAsia="Times New Roman"/>
                <w:b/>
                <w:w w:val="90"/>
                <w:sz w:val="20"/>
              </w:rPr>
              <w:t>certification</w:t>
            </w:r>
          </w:p>
        </w:tc>
        <w:tc>
          <w:tcPr>
            <w:tcW w:w="7942" w:type="dxa"/>
            <w:gridSpan w:val="6"/>
          </w:tcPr>
          <w:p w:rsidR="00F73A38" w:rsidRDefault="00F73A38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0"/>
                <w:sz w:val="20"/>
              </w:rPr>
              <w:t>21.12.2021.</w:t>
            </w:r>
          </w:p>
        </w:tc>
      </w:tr>
    </w:tbl>
    <w:p w:rsidR="00F73A38" w:rsidRDefault="00F73A38"/>
    <w:sectPr w:rsidR="00F73A38" w:rsidSect="009F06DB">
      <w:pgSz w:w="11910" w:h="16840"/>
      <w:pgMar w:top="840" w:right="4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E23"/>
    <w:multiLevelType w:val="hybridMultilevel"/>
    <w:tmpl w:val="FFFFFFFF"/>
    <w:lvl w:ilvl="0" w:tplc="F8B008E2">
      <w:start w:val="1"/>
      <w:numFmt w:val="decimal"/>
      <w:lvlText w:val="%1."/>
      <w:lvlJc w:val="left"/>
      <w:pPr>
        <w:ind w:left="289" w:hanging="183"/>
      </w:pPr>
      <w:rPr>
        <w:rFonts w:ascii="Microsoft Sans Serif" w:eastAsia="Times New Roman" w:hAnsi="Microsoft Sans Serif" w:cs="Microsoft Sans Serif" w:hint="default"/>
        <w:spacing w:val="-1"/>
        <w:w w:val="81"/>
        <w:sz w:val="20"/>
        <w:szCs w:val="20"/>
      </w:rPr>
    </w:lvl>
    <w:lvl w:ilvl="1" w:tplc="36945C1C">
      <w:numFmt w:val="bullet"/>
      <w:lvlText w:val="•"/>
      <w:lvlJc w:val="left"/>
      <w:pPr>
        <w:ind w:left="1045" w:hanging="183"/>
      </w:pPr>
      <w:rPr>
        <w:rFonts w:hint="default"/>
      </w:rPr>
    </w:lvl>
    <w:lvl w:ilvl="2" w:tplc="30021588">
      <w:numFmt w:val="bullet"/>
      <w:lvlText w:val="•"/>
      <w:lvlJc w:val="left"/>
      <w:pPr>
        <w:ind w:left="1810" w:hanging="183"/>
      </w:pPr>
      <w:rPr>
        <w:rFonts w:hint="default"/>
      </w:rPr>
    </w:lvl>
    <w:lvl w:ilvl="3" w:tplc="477A986C">
      <w:numFmt w:val="bullet"/>
      <w:lvlText w:val="•"/>
      <w:lvlJc w:val="left"/>
      <w:pPr>
        <w:ind w:left="2575" w:hanging="183"/>
      </w:pPr>
      <w:rPr>
        <w:rFonts w:hint="default"/>
      </w:rPr>
    </w:lvl>
    <w:lvl w:ilvl="4" w:tplc="1670496C">
      <w:numFmt w:val="bullet"/>
      <w:lvlText w:val="•"/>
      <w:lvlJc w:val="left"/>
      <w:pPr>
        <w:ind w:left="3340" w:hanging="183"/>
      </w:pPr>
      <w:rPr>
        <w:rFonts w:hint="default"/>
      </w:rPr>
    </w:lvl>
    <w:lvl w:ilvl="5" w:tplc="22C4FD22">
      <w:numFmt w:val="bullet"/>
      <w:lvlText w:val="•"/>
      <w:lvlJc w:val="left"/>
      <w:pPr>
        <w:ind w:left="4106" w:hanging="183"/>
      </w:pPr>
      <w:rPr>
        <w:rFonts w:hint="default"/>
      </w:rPr>
    </w:lvl>
    <w:lvl w:ilvl="6" w:tplc="B8E84A5C">
      <w:numFmt w:val="bullet"/>
      <w:lvlText w:val="•"/>
      <w:lvlJc w:val="left"/>
      <w:pPr>
        <w:ind w:left="4871" w:hanging="183"/>
      </w:pPr>
      <w:rPr>
        <w:rFonts w:hint="default"/>
      </w:rPr>
    </w:lvl>
    <w:lvl w:ilvl="7" w:tplc="3B6AD2D4">
      <w:numFmt w:val="bullet"/>
      <w:lvlText w:val="•"/>
      <w:lvlJc w:val="left"/>
      <w:pPr>
        <w:ind w:left="5636" w:hanging="183"/>
      </w:pPr>
      <w:rPr>
        <w:rFonts w:hint="default"/>
      </w:rPr>
    </w:lvl>
    <w:lvl w:ilvl="8" w:tplc="CAE073F6">
      <w:numFmt w:val="bullet"/>
      <w:lvlText w:val="•"/>
      <w:lvlJc w:val="left"/>
      <w:pPr>
        <w:ind w:left="6401" w:hanging="183"/>
      </w:pPr>
      <w:rPr>
        <w:rFonts w:hint="default"/>
      </w:rPr>
    </w:lvl>
  </w:abstractNum>
  <w:abstractNum w:abstractNumId="1">
    <w:nsid w:val="0B98739D"/>
    <w:multiLevelType w:val="hybridMultilevel"/>
    <w:tmpl w:val="FFFFFFFF"/>
    <w:lvl w:ilvl="0" w:tplc="4B3EEED2">
      <w:start w:val="3"/>
      <w:numFmt w:val="decimal"/>
      <w:lvlText w:val="%1."/>
      <w:lvlJc w:val="left"/>
      <w:pPr>
        <w:ind w:left="107" w:hanging="245"/>
      </w:pPr>
      <w:rPr>
        <w:rFonts w:ascii="Microsoft Sans Serif" w:eastAsia="Times New Roman" w:hAnsi="Microsoft Sans Serif" w:cs="Microsoft Sans Serif" w:hint="default"/>
        <w:spacing w:val="-1"/>
        <w:w w:val="81"/>
        <w:sz w:val="20"/>
        <w:szCs w:val="20"/>
      </w:rPr>
    </w:lvl>
    <w:lvl w:ilvl="1" w:tplc="91E2072C">
      <w:numFmt w:val="bullet"/>
      <w:lvlText w:val="•"/>
      <w:lvlJc w:val="left"/>
      <w:pPr>
        <w:ind w:left="883" w:hanging="245"/>
      </w:pPr>
      <w:rPr>
        <w:rFonts w:hint="default"/>
      </w:rPr>
    </w:lvl>
    <w:lvl w:ilvl="2" w:tplc="732CE2B6">
      <w:numFmt w:val="bullet"/>
      <w:lvlText w:val="•"/>
      <w:lvlJc w:val="left"/>
      <w:pPr>
        <w:ind w:left="1666" w:hanging="245"/>
      </w:pPr>
      <w:rPr>
        <w:rFonts w:hint="default"/>
      </w:rPr>
    </w:lvl>
    <w:lvl w:ilvl="3" w:tplc="011A9C86">
      <w:numFmt w:val="bullet"/>
      <w:lvlText w:val="•"/>
      <w:lvlJc w:val="left"/>
      <w:pPr>
        <w:ind w:left="2449" w:hanging="245"/>
      </w:pPr>
      <w:rPr>
        <w:rFonts w:hint="default"/>
      </w:rPr>
    </w:lvl>
    <w:lvl w:ilvl="4" w:tplc="36F6D4CE">
      <w:numFmt w:val="bullet"/>
      <w:lvlText w:val="•"/>
      <w:lvlJc w:val="left"/>
      <w:pPr>
        <w:ind w:left="3232" w:hanging="245"/>
      </w:pPr>
      <w:rPr>
        <w:rFonts w:hint="default"/>
      </w:rPr>
    </w:lvl>
    <w:lvl w:ilvl="5" w:tplc="60C24ABE">
      <w:numFmt w:val="bullet"/>
      <w:lvlText w:val="•"/>
      <w:lvlJc w:val="left"/>
      <w:pPr>
        <w:ind w:left="4015" w:hanging="245"/>
      </w:pPr>
      <w:rPr>
        <w:rFonts w:hint="default"/>
      </w:rPr>
    </w:lvl>
    <w:lvl w:ilvl="6" w:tplc="DF52CBDC">
      <w:numFmt w:val="bullet"/>
      <w:lvlText w:val="•"/>
      <w:lvlJc w:val="left"/>
      <w:pPr>
        <w:ind w:left="4798" w:hanging="245"/>
      </w:pPr>
      <w:rPr>
        <w:rFonts w:hint="default"/>
      </w:rPr>
    </w:lvl>
    <w:lvl w:ilvl="7" w:tplc="5EE27DC6">
      <w:numFmt w:val="bullet"/>
      <w:lvlText w:val="•"/>
      <w:lvlJc w:val="left"/>
      <w:pPr>
        <w:ind w:left="5581" w:hanging="245"/>
      </w:pPr>
      <w:rPr>
        <w:rFonts w:hint="default"/>
      </w:rPr>
    </w:lvl>
    <w:lvl w:ilvl="8" w:tplc="92EA9CD8">
      <w:numFmt w:val="bullet"/>
      <w:lvlText w:val="•"/>
      <w:lvlJc w:val="left"/>
      <w:pPr>
        <w:ind w:left="6364" w:hanging="245"/>
      </w:pPr>
      <w:rPr>
        <w:rFonts w:hint="default"/>
      </w:rPr>
    </w:lvl>
  </w:abstractNum>
  <w:abstractNum w:abstractNumId="2">
    <w:nsid w:val="1560255A"/>
    <w:multiLevelType w:val="hybridMultilevel"/>
    <w:tmpl w:val="FFFFFFFF"/>
    <w:lvl w:ilvl="0" w:tplc="411EA0F2">
      <w:start w:val="1"/>
      <w:numFmt w:val="lowerLetter"/>
      <w:lvlText w:val="%1)"/>
      <w:lvlJc w:val="left"/>
      <w:pPr>
        <w:ind w:left="218" w:hanging="154"/>
      </w:pPr>
      <w:rPr>
        <w:rFonts w:ascii="Microsoft Sans Serif" w:eastAsia="Times New Roman" w:hAnsi="Microsoft Sans Serif" w:cs="Microsoft Sans Serif" w:hint="default"/>
        <w:w w:val="82"/>
        <w:sz w:val="16"/>
        <w:szCs w:val="16"/>
      </w:rPr>
    </w:lvl>
    <w:lvl w:ilvl="1" w:tplc="108048EA">
      <w:numFmt w:val="bullet"/>
      <w:lvlText w:val="•"/>
      <w:lvlJc w:val="left"/>
      <w:pPr>
        <w:ind w:left="1222" w:hanging="154"/>
      </w:pPr>
      <w:rPr>
        <w:rFonts w:hint="default"/>
      </w:rPr>
    </w:lvl>
    <w:lvl w:ilvl="2" w:tplc="AF3C06C4">
      <w:numFmt w:val="bullet"/>
      <w:lvlText w:val="•"/>
      <w:lvlJc w:val="left"/>
      <w:pPr>
        <w:ind w:left="2225" w:hanging="154"/>
      </w:pPr>
      <w:rPr>
        <w:rFonts w:hint="default"/>
      </w:rPr>
    </w:lvl>
    <w:lvl w:ilvl="3" w:tplc="C98EF2B8">
      <w:numFmt w:val="bullet"/>
      <w:lvlText w:val="•"/>
      <w:lvlJc w:val="left"/>
      <w:pPr>
        <w:ind w:left="3227" w:hanging="154"/>
      </w:pPr>
      <w:rPr>
        <w:rFonts w:hint="default"/>
      </w:rPr>
    </w:lvl>
    <w:lvl w:ilvl="4" w:tplc="4656E91A">
      <w:numFmt w:val="bullet"/>
      <w:lvlText w:val="•"/>
      <w:lvlJc w:val="left"/>
      <w:pPr>
        <w:ind w:left="4230" w:hanging="154"/>
      </w:pPr>
      <w:rPr>
        <w:rFonts w:hint="default"/>
      </w:rPr>
    </w:lvl>
    <w:lvl w:ilvl="5" w:tplc="199E307C">
      <w:numFmt w:val="bullet"/>
      <w:lvlText w:val="•"/>
      <w:lvlJc w:val="left"/>
      <w:pPr>
        <w:ind w:left="5233" w:hanging="154"/>
      </w:pPr>
      <w:rPr>
        <w:rFonts w:hint="default"/>
      </w:rPr>
    </w:lvl>
    <w:lvl w:ilvl="6" w:tplc="5A549F86">
      <w:numFmt w:val="bullet"/>
      <w:lvlText w:val="•"/>
      <w:lvlJc w:val="left"/>
      <w:pPr>
        <w:ind w:left="6235" w:hanging="154"/>
      </w:pPr>
      <w:rPr>
        <w:rFonts w:hint="default"/>
      </w:rPr>
    </w:lvl>
    <w:lvl w:ilvl="7" w:tplc="5E5A0B48">
      <w:numFmt w:val="bullet"/>
      <w:lvlText w:val="•"/>
      <w:lvlJc w:val="left"/>
      <w:pPr>
        <w:ind w:left="7238" w:hanging="154"/>
      </w:pPr>
      <w:rPr>
        <w:rFonts w:hint="default"/>
      </w:rPr>
    </w:lvl>
    <w:lvl w:ilvl="8" w:tplc="32148C76">
      <w:numFmt w:val="bullet"/>
      <w:lvlText w:val="•"/>
      <w:lvlJc w:val="left"/>
      <w:pPr>
        <w:ind w:left="8241" w:hanging="154"/>
      </w:pPr>
      <w:rPr>
        <w:rFonts w:hint="default"/>
      </w:rPr>
    </w:lvl>
  </w:abstractNum>
  <w:abstractNum w:abstractNumId="3">
    <w:nsid w:val="513C3EE2"/>
    <w:multiLevelType w:val="hybridMultilevel"/>
    <w:tmpl w:val="FFFFFFFF"/>
    <w:lvl w:ilvl="0" w:tplc="2C4A9188">
      <w:start w:val="1"/>
      <w:numFmt w:val="decimal"/>
      <w:lvlText w:val="%1."/>
      <w:lvlJc w:val="left"/>
      <w:pPr>
        <w:ind w:left="107" w:hanging="190"/>
      </w:pPr>
      <w:rPr>
        <w:rFonts w:ascii="Microsoft Sans Serif" w:eastAsia="Times New Roman" w:hAnsi="Microsoft Sans Serif" w:cs="Microsoft Sans Serif" w:hint="default"/>
        <w:spacing w:val="-1"/>
        <w:w w:val="81"/>
        <w:sz w:val="20"/>
        <w:szCs w:val="20"/>
      </w:rPr>
    </w:lvl>
    <w:lvl w:ilvl="1" w:tplc="B94C09A2">
      <w:numFmt w:val="bullet"/>
      <w:lvlText w:val="•"/>
      <w:lvlJc w:val="left"/>
      <w:pPr>
        <w:ind w:left="883" w:hanging="190"/>
      </w:pPr>
      <w:rPr>
        <w:rFonts w:hint="default"/>
      </w:rPr>
    </w:lvl>
    <w:lvl w:ilvl="2" w:tplc="05B8D3FE">
      <w:numFmt w:val="bullet"/>
      <w:lvlText w:val="•"/>
      <w:lvlJc w:val="left"/>
      <w:pPr>
        <w:ind w:left="1666" w:hanging="190"/>
      </w:pPr>
      <w:rPr>
        <w:rFonts w:hint="default"/>
      </w:rPr>
    </w:lvl>
    <w:lvl w:ilvl="3" w:tplc="4F144030">
      <w:numFmt w:val="bullet"/>
      <w:lvlText w:val="•"/>
      <w:lvlJc w:val="left"/>
      <w:pPr>
        <w:ind w:left="2449" w:hanging="190"/>
      </w:pPr>
      <w:rPr>
        <w:rFonts w:hint="default"/>
      </w:rPr>
    </w:lvl>
    <w:lvl w:ilvl="4" w:tplc="C8806946">
      <w:numFmt w:val="bullet"/>
      <w:lvlText w:val="•"/>
      <w:lvlJc w:val="left"/>
      <w:pPr>
        <w:ind w:left="3232" w:hanging="190"/>
      </w:pPr>
      <w:rPr>
        <w:rFonts w:hint="default"/>
      </w:rPr>
    </w:lvl>
    <w:lvl w:ilvl="5" w:tplc="F96E7CB2">
      <w:numFmt w:val="bullet"/>
      <w:lvlText w:val="•"/>
      <w:lvlJc w:val="left"/>
      <w:pPr>
        <w:ind w:left="4015" w:hanging="190"/>
      </w:pPr>
      <w:rPr>
        <w:rFonts w:hint="default"/>
      </w:rPr>
    </w:lvl>
    <w:lvl w:ilvl="6" w:tplc="469E8B34">
      <w:numFmt w:val="bullet"/>
      <w:lvlText w:val="•"/>
      <w:lvlJc w:val="left"/>
      <w:pPr>
        <w:ind w:left="4798" w:hanging="190"/>
      </w:pPr>
      <w:rPr>
        <w:rFonts w:hint="default"/>
      </w:rPr>
    </w:lvl>
    <w:lvl w:ilvl="7" w:tplc="B9544E12">
      <w:numFmt w:val="bullet"/>
      <w:lvlText w:val="•"/>
      <w:lvlJc w:val="left"/>
      <w:pPr>
        <w:ind w:left="5581" w:hanging="190"/>
      </w:pPr>
      <w:rPr>
        <w:rFonts w:hint="default"/>
      </w:rPr>
    </w:lvl>
    <w:lvl w:ilvl="8" w:tplc="7D083174">
      <w:numFmt w:val="bullet"/>
      <w:lvlText w:val="•"/>
      <w:lvlJc w:val="left"/>
      <w:pPr>
        <w:ind w:left="6364" w:hanging="1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6DB"/>
    <w:rsid w:val="000E5D9C"/>
    <w:rsid w:val="005C0498"/>
    <w:rsid w:val="009F06DB"/>
    <w:rsid w:val="00A540D0"/>
    <w:rsid w:val="00F7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DB"/>
    <w:pPr>
      <w:widowControl w:val="0"/>
      <w:autoSpaceDE w:val="0"/>
      <w:autoSpaceDN w:val="0"/>
    </w:pPr>
    <w:rPr>
      <w:rFonts w:ascii="Microsoft Sans Serif" w:hAnsi="Microsoft Sans Serif" w:cs="Microsoft Sans Seri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06D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E59"/>
    <w:rPr>
      <w:rFonts w:ascii="Microsoft Sans Serif" w:hAnsi="Microsoft Sans Serif" w:cs="Microsoft Sans Serif"/>
    </w:rPr>
  </w:style>
  <w:style w:type="paragraph" w:styleId="ListParagraph">
    <w:name w:val="List Paragraph"/>
    <w:basedOn w:val="Normal"/>
    <w:uiPriority w:val="99"/>
    <w:qFormat/>
    <w:rsid w:val="009F06DB"/>
    <w:pPr>
      <w:spacing w:before="5"/>
      <w:ind w:left="218" w:hanging="155"/>
    </w:pPr>
  </w:style>
  <w:style w:type="paragraph" w:customStyle="1" w:styleId="TableParagraph">
    <w:name w:val="Table Paragraph"/>
    <w:basedOn w:val="Normal"/>
    <w:uiPriority w:val="99"/>
    <w:rsid w:val="009F06D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1108</Words>
  <Characters>6316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dcterms:created xsi:type="dcterms:W3CDTF">2022-10-14T10:25:00Z</dcterms:created>
  <dcterms:modified xsi:type="dcterms:W3CDTF">2022-10-14T10:25:00Z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