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2F3" w:rsidRPr="00D06E15" w:rsidRDefault="00CF72F3" w:rsidP="00652BB0">
      <w:pPr>
        <w:rPr>
          <w:b/>
        </w:rPr>
      </w:pPr>
      <w:r w:rsidRPr="00D06E15">
        <w:rPr>
          <w:b/>
        </w:rPr>
        <w:t>НАСТАВНО –НАУЧНО</w:t>
      </w:r>
      <w:r w:rsidRPr="00D06E15">
        <w:rPr>
          <w:b/>
          <w:lang w:val="sr-Cyrl-RS"/>
        </w:rPr>
        <w:t xml:space="preserve">М </w:t>
      </w:r>
      <w:r w:rsidRPr="00D06E15">
        <w:rPr>
          <w:b/>
        </w:rPr>
        <w:t>ВИЈЕЋУ</w:t>
      </w:r>
    </w:p>
    <w:p w:rsidR="00CF72F3" w:rsidRPr="00D06E15" w:rsidRDefault="00CF72F3" w:rsidP="00652BB0">
      <w:pPr>
        <w:rPr>
          <w:b/>
          <w:lang w:val="sr-Cyrl-RS"/>
        </w:rPr>
      </w:pPr>
      <w:r w:rsidRPr="00D06E15">
        <w:rPr>
          <w:b/>
          <w:lang w:val="sr-Cyrl-BA"/>
        </w:rPr>
        <w:t>ФАКУЛТЕТА ПОСЛОВНЕ ЕКОНОМИЈЕ БИЈЕЉИНА</w:t>
      </w:r>
    </w:p>
    <w:p w:rsidR="00CF72F3" w:rsidRPr="00D06E15" w:rsidRDefault="00CF72F3" w:rsidP="00652BB0">
      <w:pPr>
        <w:rPr>
          <w:b/>
        </w:rPr>
      </w:pPr>
      <w:r w:rsidRPr="00D06E15">
        <w:rPr>
          <w:b/>
        </w:rPr>
        <w:t>СЕНАТУ УНИВЕРЗИТЕТА У ИСТОЧНОМ САРАЈЕВУ</w:t>
      </w:r>
    </w:p>
    <w:p w:rsidR="00CF72F3" w:rsidRPr="00D06E15" w:rsidRDefault="00CF72F3" w:rsidP="00652BB0">
      <w:pPr>
        <w:jc w:val="both"/>
      </w:pPr>
    </w:p>
    <w:p w:rsidR="00CF72F3" w:rsidRPr="00D06E15" w:rsidRDefault="00CF72F3" w:rsidP="00652BB0">
      <w:pPr>
        <w:tabs>
          <w:tab w:val="left" w:pos="1134"/>
        </w:tabs>
        <w:ind w:left="1080" w:hanging="1080"/>
        <w:jc w:val="both"/>
        <w:rPr>
          <w:lang w:val="sr-Cyrl-RS"/>
        </w:rPr>
      </w:pPr>
      <w:r w:rsidRPr="00D06E15">
        <w:rPr>
          <w:b/>
        </w:rPr>
        <w:t>Предмет</w:t>
      </w:r>
      <w:r w:rsidRPr="00D06E15">
        <w:t xml:space="preserve">: </w:t>
      </w:r>
      <w:r w:rsidRPr="00D06E15">
        <w:tab/>
        <w:t xml:space="preserve">Извјештај комисије о пријављеним кандидатима за избор у академско звање </w:t>
      </w:r>
      <w:r w:rsidRPr="00D06E15">
        <w:rPr>
          <w:u w:val="single"/>
          <w:lang w:val="sr-Cyrl-RS"/>
        </w:rPr>
        <w:t>редовног професора</w:t>
      </w:r>
      <w:r w:rsidRPr="00D06E15">
        <w:t>,</w:t>
      </w:r>
      <w:r w:rsidRPr="00D06E15">
        <w:rPr>
          <w:lang w:val="sr-Cyrl-RS"/>
        </w:rPr>
        <w:t xml:space="preserve"> </w:t>
      </w:r>
      <w:r w:rsidRPr="00D06E15">
        <w:t>ужа</w:t>
      </w:r>
      <w:r w:rsidRPr="00D06E15">
        <w:rPr>
          <w:lang w:val="sr-Cyrl-RS"/>
        </w:rPr>
        <w:t xml:space="preserve"> </w:t>
      </w:r>
      <w:r w:rsidRPr="00D06E15">
        <w:t>научн</w:t>
      </w:r>
      <w:r w:rsidRPr="00D06E15">
        <w:rPr>
          <w:lang w:val="sr-Cyrl-RS"/>
        </w:rPr>
        <w:t xml:space="preserve">а/умјетничка </w:t>
      </w:r>
      <w:r w:rsidRPr="00D06E15">
        <w:t>област</w:t>
      </w:r>
      <w:r w:rsidRPr="00D06E15">
        <w:rPr>
          <w:lang w:val="sr-Cyrl-RS"/>
        </w:rPr>
        <w:t xml:space="preserve"> </w:t>
      </w:r>
      <w:r w:rsidRPr="00D06E15">
        <w:rPr>
          <w:u w:val="single"/>
          <w:lang w:val="sr-Cyrl-RS"/>
        </w:rPr>
        <w:t>Пословне финансије</w:t>
      </w:r>
      <w:r w:rsidRPr="00D06E15">
        <w:rPr>
          <w:lang w:val="sr-Cyrl-RS"/>
        </w:rPr>
        <w:t xml:space="preserve"> </w:t>
      </w:r>
    </w:p>
    <w:p w:rsidR="00CF72F3" w:rsidRPr="00D06E15" w:rsidRDefault="00CF72F3" w:rsidP="00652BB0">
      <w:pPr>
        <w:tabs>
          <w:tab w:val="left" w:pos="1134"/>
        </w:tabs>
        <w:jc w:val="both"/>
        <w:rPr>
          <w:lang w:val="sr-Cyrl-RS"/>
        </w:rPr>
      </w:pPr>
    </w:p>
    <w:p w:rsidR="00CF72F3" w:rsidRPr="00D06E15" w:rsidRDefault="00CF72F3" w:rsidP="00652BB0">
      <w:pPr>
        <w:spacing w:after="360"/>
        <w:jc w:val="both"/>
        <w:rPr>
          <w:bCs/>
          <w:color w:val="FF0000"/>
          <w:lang w:eastAsia="sr-Cyrl-CS"/>
        </w:rPr>
      </w:pPr>
      <w:r w:rsidRPr="00D06E15">
        <w:rPr>
          <w:lang w:val="sr-Cyrl-RS"/>
        </w:rPr>
        <w:t>Одлуком Н</w:t>
      </w:r>
      <w:r w:rsidRPr="00D06E15">
        <w:t>аставно-</w:t>
      </w:r>
      <w:r w:rsidRPr="00D06E15">
        <w:rPr>
          <w:lang w:val="sr-Cyrl-RS"/>
        </w:rPr>
        <w:t>н</w:t>
      </w:r>
      <w:r w:rsidRPr="00D06E15">
        <w:t>аучно</w:t>
      </w:r>
      <w:r w:rsidRPr="00D06E15">
        <w:rPr>
          <w:lang w:val="sr-Cyrl-RS"/>
        </w:rPr>
        <w:t>г</w:t>
      </w:r>
      <w:r w:rsidRPr="00D06E15">
        <w:t xml:space="preserve"> вијећа </w:t>
      </w:r>
      <w:r w:rsidRPr="00D06E15">
        <w:rPr>
          <w:u w:val="single"/>
          <w:lang w:val="sr-Cyrl-RS"/>
        </w:rPr>
        <w:t>Факултета пословне економије Бијељина</w:t>
      </w:r>
      <w:r w:rsidRPr="00D06E15">
        <w:t>,</w:t>
      </w:r>
      <w:r w:rsidRPr="00D06E15">
        <w:rPr>
          <w:lang w:val="sr-Cyrl-RS"/>
        </w:rPr>
        <w:t xml:space="preserve"> </w:t>
      </w:r>
      <w:r w:rsidRPr="00D06E15">
        <w:t xml:space="preserve">Универзитета у Источном Сарајеву, број </w:t>
      </w:r>
      <w:r w:rsidRPr="00D06E15">
        <w:rPr>
          <w:lang w:val="sr-Cyrl-CS"/>
        </w:rPr>
        <w:t xml:space="preserve">ННВ: </w:t>
      </w:r>
      <w:r w:rsidRPr="00D06E15">
        <w:rPr>
          <w:u w:val="single"/>
          <w:lang w:val="sr-Cyrl-CS"/>
        </w:rPr>
        <w:t>301-02/18</w:t>
      </w:r>
      <w:r w:rsidRPr="00D06E15">
        <w:t xml:space="preserve"> од</w:t>
      </w:r>
      <w:r w:rsidRPr="00D06E15">
        <w:rPr>
          <w:lang w:val="sr-Cyrl-BA"/>
        </w:rPr>
        <w:t xml:space="preserve"> </w:t>
      </w:r>
      <w:r w:rsidRPr="00D06E15">
        <w:rPr>
          <w:u w:val="single"/>
          <w:lang w:val="sr-Cyrl-BA"/>
        </w:rPr>
        <w:t>20.03.2018</w:t>
      </w:r>
      <w:r w:rsidRPr="00D06E15">
        <w:rPr>
          <w:lang w:val="sr-Cyrl-BA"/>
        </w:rPr>
        <w:t xml:space="preserve">. </w:t>
      </w:r>
      <w:r w:rsidRPr="00D06E15">
        <w:rPr>
          <w:lang w:val="sr-Cyrl-RS"/>
        </w:rPr>
        <w:t>године</w:t>
      </w:r>
      <w:r w:rsidRPr="00D06E15">
        <w:t xml:space="preserve">, именовани смо у </w:t>
      </w:r>
      <w:r w:rsidRPr="00D06E15">
        <w:rPr>
          <w:lang w:val="sr-Cyrl-CS"/>
        </w:rPr>
        <w:t>Комисију</w:t>
      </w:r>
      <w:r w:rsidRPr="00D06E15">
        <w:t xml:space="preserve"> за разматрање конкурсног материјала и писање извјештаја по конкурсу, објављеном у дневном листу “</w:t>
      </w:r>
      <w:r w:rsidRPr="00D06E15">
        <w:rPr>
          <w:lang w:val="sr-Cyrl-RS"/>
        </w:rPr>
        <w:t>Глас српске</w:t>
      </w:r>
      <w:r w:rsidRPr="00D06E15">
        <w:t xml:space="preserve">“ од </w:t>
      </w:r>
      <w:r w:rsidRPr="00D06E15">
        <w:rPr>
          <w:lang w:val="sr-Cyrl-BA"/>
        </w:rPr>
        <w:t>06.12.2017.</w:t>
      </w:r>
      <w:r w:rsidRPr="00D06E15">
        <w:rPr>
          <w:lang w:val="sr-Cyrl-RS"/>
        </w:rPr>
        <w:t xml:space="preserve"> </w:t>
      </w:r>
      <w:r w:rsidRPr="00D06E15">
        <w:t>године, за избор у академско звање</w:t>
      </w:r>
      <w:r w:rsidRPr="00D06E15">
        <w:rPr>
          <w:rStyle w:val="CharStyle17"/>
          <w:sz w:val="24"/>
          <w:szCs w:val="24"/>
          <w:lang w:val="sr-Cyrl-CS" w:eastAsia="sr-Cyrl-CS"/>
        </w:rPr>
        <w:t xml:space="preserve"> </w:t>
      </w:r>
      <w:r w:rsidRPr="00D06E15">
        <w:rPr>
          <w:u w:val="single"/>
          <w:lang w:val="sr-Cyrl-RS"/>
        </w:rPr>
        <w:t>редовног или ванредног професора</w:t>
      </w:r>
      <w:r w:rsidRPr="00D06E15">
        <w:rPr>
          <w:rStyle w:val="CharStyle17"/>
          <w:sz w:val="24"/>
          <w:szCs w:val="24"/>
          <w:lang w:val="sr-Cyrl-CS" w:eastAsia="sr-Cyrl-CS"/>
        </w:rPr>
        <w:t xml:space="preserve">, </w:t>
      </w:r>
      <w:r w:rsidRPr="00D06E15">
        <w:rPr>
          <w:rStyle w:val="CharStyle17"/>
          <w:b w:val="0"/>
          <w:sz w:val="24"/>
          <w:szCs w:val="24"/>
          <w:lang w:val="sr-Cyrl-CS" w:eastAsia="sr-Cyrl-CS"/>
        </w:rPr>
        <w:t xml:space="preserve">ужа научна/умјетничка област </w:t>
      </w:r>
      <w:r w:rsidRPr="00D06E15">
        <w:rPr>
          <w:u w:val="single"/>
          <w:lang w:val="sr-Cyrl-RS"/>
        </w:rPr>
        <w:t>Пословне финансије</w:t>
      </w:r>
      <w:r w:rsidRPr="00D06E15">
        <w:rPr>
          <w:rStyle w:val="CharStyle17"/>
          <w:b w:val="0"/>
          <w:sz w:val="24"/>
          <w:szCs w:val="24"/>
          <w:lang w:val="sr-Cyrl-CS" w:eastAsia="sr-Cyrl-CS"/>
        </w:rPr>
        <w:t xml:space="preserve">. </w:t>
      </w:r>
    </w:p>
    <w:p w:rsidR="00CF72F3" w:rsidRPr="00D06E15" w:rsidRDefault="00CF72F3" w:rsidP="00652BB0">
      <w:pPr>
        <w:rPr>
          <w:b/>
        </w:rPr>
      </w:pPr>
      <w:r w:rsidRPr="00D06E15">
        <w:rPr>
          <w:b/>
        </w:rPr>
        <w:t>ПОДАЦИ О КОМИСИЈИ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1"/>
      </w:tblGrid>
      <w:tr w:rsidR="00CF72F3" w:rsidRPr="00D06E15" w:rsidTr="00CF72F3">
        <w:tc>
          <w:tcPr>
            <w:tcW w:w="9571"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pPr>
              <w:jc w:val="both"/>
            </w:pPr>
            <w:r w:rsidRPr="00D06E15">
              <w:t>Састав комисије са назнаком имена и презимена</w:t>
            </w:r>
            <w:r w:rsidRPr="00D06E15">
              <w:rPr>
                <w:rStyle w:val="CharStyle18"/>
                <w:sz w:val="24"/>
                <w:szCs w:val="24"/>
                <w:lang w:val="sr-Cyrl-CS" w:eastAsia="sr-Cyrl-CS"/>
              </w:rPr>
              <w:t xml:space="preserve"> сваког члана, звања, назив научне области, научног поља</w:t>
            </w:r>
            <w:r w:rsidRPr="00D06E15">
              <w:rPr>
                <w:rStyle w:val="CharStyle18"/>
                <w:sz w:val="24"/>
                <w:szCs w:val="24"/>
                <w:lang w:eastAsia="sr-Cyrl-CS"/>
              </w:rPr>
              <w:t xml:space="preserve"> и </w:t>
            </w:r>
            <w:r w:rsidRPr="00D06E15">
              <w:rPr>
                <w:rStyle w:val="CharStyle18"/>
                <w:sz w:val="24"/>
                <w:szCs w:val="24"/>
                <w:lang w:val="sr-Cyrl-CS" w:eastAsia="sr-Cyrl-CS"/>
              </w:rPr>
              <w:t>уже научне/умјетничке области за коју је изабран у звање, датума избора у звање и назив факултета, установе у којој је члан комисије запослен:</w:t>
            </w:r>
          </w:p>
        </w:tc>
      </w:tr>
      <w:tr w:rsidR="00CF72F3" w:rsidRPr="00D06E15" w:rsidTr="00CF72F3">
        <w:trPr>
          <w:trHeight w:val="1108"/>
        </w:trPr>
        <w:tc>
          <w:tcPr>
            <w:tcW w:w="9571"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pPr>
              <w:tabs>
                <w:tab w:val="left" w:pos="285"/>
              </w:tabs>
              <w:spacing w:before="120"/>
            </w:pPr>
            <w:r w:rsidRPr="00D06E15">
              <w:t>1.</w:t>
            </w:r>
            <w:r w:rsidRPr="00D06E15">
              <w:rPr>
                <w:lang w:val="sr-Cyrl-BA"/>
              </w:rPr>
              <w:t>Академик др Ненад Ву</w:t>
            </w:r>
            <w:r w:rsidRPr="00D06E15">
              <w:rPr>
                <w:lang w:val="sr-Cyrl-RS"/>
              </w:rPr>
              <w:t>њ</w:t>
            </w:r>
            <w:r w:rsidRPr="00D06E15">
              <w:rPr>
                <w:lang w:val="sr-Cyrl-BA"/>
              </w:rPr>
              <w:t>ак</w:t>
            </w:r>
            <w:r w:rsidRPr="00D06E15">
              <w:t>,</w:t>
            </w:r>
            <w:r w:rsidRPr="00D06E15">
              <w:rPr>
                <w:lang w:val="sr-Cyrl-BA"/>
              </w:rPr>
              <w:t xml:space="preserve"> редовни професор,</w:t>
            </w:r>
            <w:r w:rsidRPr="00D06E15">
              <w:t xml:space="preserve"> предсједник</w:t>
            </w:r>
          </w:p>
          <w:p w:rsidR="00CF72F3" w:rsidRPr="00D06E15" w:rsidRDefault="00CF72F3" w:rsidP="00652BB0">
            <w:pPr>
              <w:tabs>
                <w:tab w:val="left" w:pos="285"/>
              </w:tabs>
              <w:rPr>
                <w:lang w:val="sr-Cyrl-RS"/>
              </w:rPr>
            </w:pPr>
            <w:r w:rsidRPr="00D06E15">
              <w:rPr>
                <w:lang w:val="sr-Cyrl-RS"/>
              </w:rPr>
              <w:t>Научна област: Друштвене науке</w:t>
            </w:r>
          </w:p>
          <w:p w:rsidR="00CF72F3" w:rsidRPr="00D06E15" w:rsidRDefault="00CF72F3" w:rsidP="00652BB0">
            <w:pPr>
              <w:tabs>
                <w:tab w:val="left" w:pos="285"/>
              </w:tabs>
              <w:rPr>
                <w:lang w:val="sr-Cyrl-BA"/>
              </w:rPr>
            </w:pPr>
            <w:r w:rsidRPr="00D06E15">
              <w:t>Научно поље</w:t>
            </w:r>
            <w:r w:rsidRPr="00D06E15">
              <w:rPr>
                <w:lang w:val="sr-Cyrl-BA"/>
              </w:rPr>
              <w:t>: Економија и финансије</w:t>
            </w:r>
          </w:p>
          <w:p w:rsidR="00CF72F3" w:rsidRPr="00D06E15" w:rsidRDefault="00CF72F3" w:rsidP="00652BB0">
            <w:pPr>
              <w:tabs>
                <w:tab w:val="left" w:pos="285"/>
              </w:tabs>
              <w:rPr>
                <w:lang w:val="sr-Cyrl-BA"/>
              </w:rPr>
            </w:pPr>
            <w:r w:rsidRPr="00D06E15">
              <w:t>Ужа научна област</w:t>
            </w:r>
            <w:r w:rsidRPr="00D06E15">
              <w:rPr>
                <w:lang w:val="sr-Cyrl-BA"/>
              </w:rPr>
              <w:t>: Пословне финансије и  Банкарство</w:t>
            </w:r>
          </w:p>
          <w:p w:rsidR="00CF72F3" w:rsidRPr="00D06E15" w:rsidRDefault="00CF72F3" w:rsidP="00652BB0">
            <w:pPr>
              <w:tabs>
                <w:tab w:val="left" w:pos="285"/>
              </w:tabs>
              <w:rPr>
                <w:lang w:val="sr-Cyrl-RS"/>
              </w:rPr>
            </w:pPr>
            <w:r w:rsidRPr="00D06E15">
              <w:rPr>
                <w:lang w:val="sr-Cyrl-RS"/>
              </w:rPr>
              <w:t>Датум избора у звање: 03.02.1992. (Предмет: Пословне финансије), 20.06.1999. (Предмет: Банкарство)</w:t>
            </w:r>
          </w:p>
          <w:p w:rsidR="00CF72F3" w:rsidRPr="00D06E15" w:rsidRDefault="00CF72F3" w:rsidP="00652BB0">
            <w:pPr>
              <w:tabs>
                <w:tab w:val="left" w:pos="285"/>
              </w:tabs>
              <w:rPr>
                <w:lang w:val="sr-Cyrl-RS"/>
              </w:rPr>
            </w:pPr>
            <w:r w:rsidRPr="00D06E15">
              <w:t xml:space="preserve">Универзитет: </w:t>
            </w:r>
            <w:r w:rsidRPr="00D06E15">
              <w:rPr>
                <w:lang w:val="sr-Cyrl-BA"/>
              </w:rPr>
              <w:t>Универзитет у Новом Саду, Економски факултет  Суботица</w:t>
            </w:r>
          </w:p>
        </w:tc>
      </w:tr>
      <w:tr w:rsidR="00CF72F3" w:rsidRPr="00D06E15" w:rsidTr="00CF72F3">
        <w:trPr>
          <w:trHeight w:val="1275"/>
        </w:trPr>
        <w:tc>
          <w:tcPr>
            <w:tcW w:w="9571"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pPr>
              <w:tabs>
                <w:tab w:val="left" w:pos="285"/>
              </w:tabs>
              <w:spacing w:before="120"/>
            </w:pPr>
            <w:r w:rsidRPr="00D06E15">
              <w:t xml:space="preserve">2. </w:t>
            </w:r>
            <w:r w:rsidRPr="00D06E15">
              <w:rPr>
                <w:lang w:val="sr-Cyrl-BA"/>
              </w:rPr>
              <w:t>Проф. др</w:t>
            </w:r>
            <w:r w:rsidRPr="00D06E15">
              <w:rPr>
                <w:lang w:val="bs-Latn-BA"/>
              </w:rPr>
              <w:t xml:space="preserve"> </w:t>
            </w:r>
            <w:r w:rsidRPr="00D06E15">
              <w:rPr>
                <w:lang w:val="sr-Cyrl-BA"/>
              </w:rPr>
              <w:t>Милорад Иванишевић</w:t>
            </w:r>
            <w:r w:rsidRPr="00D06E15">
              <w:t>, члан</w:t>
            </w:r>
          </w:p>
          <w:p w:rsidR="00CF72F3" w:rsidRPr="00D06E15" w:rsidRDefault="00CF72F3" w:rsidP="00652BB0">
            <w:pPr>
              <w:tabs>
                <w:tab w:val="left" w:pos="285"/>
              </w:tabs>
              <w:rPr>
                <w:lang w:val="sr-Cyrl-BA"/>
              </w:rPr>
            </w:pPr>
            <w:r w:rsidRPr="00D06E15">
              <w:rPr>
                <w:lang w:val="sr-Cyrl-RS"/>
              </w:rPr>
              <w:t>Научна област</w:t>
            </w:r>
            <w:r w:rsidRPr="00D06E15">
              <w:rPr>
                <w:lang w:val="sr-Latn-BA"/>
              </w:rPr>
              <w:t>:</w:t>
            </w:r>
            <w:r w:rsidRPr="00D06E15">
              <w:rPr>
                <w:lang w:val="sr-Cyrl-BA"/>
              </w:rPr>
              <w:t xml:space="preserve"> Друштвене науке</w:t>
            </w:r>
          </w:p>
          <w:p w:rsidR="00CF72F3" w:rsidRPr="00D06E15" w:rsidRDefault="00CF72F3" w:rsidP="00652BB0">
            <w:pPr>
              <w:tabs>
                <w:tab w:val="left" w:pos="285"/>
              </w:tabs>
              <w:rPr>
                <w:lang w:val="sr-Cyrl-BA"/>
              </w:rPr>
            </w:pPr>
            <w:r w:rsidRPr="00D06E15">
              <w:t>Научно пољ</w:t>
            </w:r>
            <w:r w:rsidRPr="00D06E15">
              <w:rPr>
                <w:lang w:val="sr-Cyrl-BA"/>
              </w:rPr>
              <w:t>е: Рачуноводство и пословне финансије</w:t>
            </w:r>
          </w:p>
          <w:p w:rsidR="00CF72F3" w:rsidRPr="00D06E15" w:rsidRDefault="00CF72F3" w:rsidP="00652BB0">
            <w:pPr>
              <w:tabs>
                <w:tab w:val="left" w:pos="285"/>
              </w:tabs>
              <w:rPr>
                <w:lang w:val="sr-Cyrl-RS"/>
              </w:rPr>
            </w:pPr>
            <w:r w:rsidRPr="00D06E15">
              <w:t>Ужа научна</w:t>
            </w:r>
            <w:r w:rsidRPr="00D06E15">
              <w:rPr>
                <w:lang w:val="sr-Cyrl-RS"/>
              </w:rPr>
              <w:t>/умјетничка</w:t>
            </w:r>
            <w:r w:rsidRPr="00D06E15">
              <w:t xml:space="preserve"> област</w:t>
            </w:r>
            <w:r w:rsidRPr="00D06E15">
              <w:rPr>
                <w:lang w:val="sr-Cyrl-BA"/>
              </w:rPr>
              <w:t>: Пословне финансије</w:t>
            </w:r>
            <w:r w:rsidRPr="00D06E15">
              <w:rPr>
                <w:lang w:val="sr-Cyrl-RS"/>
              </w:rPr>
              <w:t xml:space="preserve"> </w:t>
            </w:r>
          </w:p>
          <w:p w:rsidR="00CF72F3" w:rsidRPr="00D06E15" w:rsidRDefault="00CF72F3" w:rsidP="00652BB0">
            <w:pPr>
              <w:tabs>
                <w:tab w:val="left" w:pos="285"/>
              </w:tabs>
              <w:rPr>
                <w:lang w:val="sr-Cyrl-BA"/>
              </w:rPr>
            </w:pPr>
            <w:r w:rsidRPr="00D06E15">
              <w:rPr>
                <w:lang w:val="sr-Cyrl-RS"/>
              </w:rPr>
              <w:t>Датум избора у звање</w:t>
            </w:r>
            <w:r w:rsidRPr="00D06E15">
              <w:rPr>
                <w:lang w:val="sr-Latn-BA"/>
              </w:rPr>
              <w:t>: 30.09.1999.</w:t>
            </w:r>
            <w:r w:rsidRPr="00D06E15">
              <w:rPr>
                <w:lang w:val="sr-Cyrl-BA"/>
              </w:rPr>
              <w:t xml:space="preserve"> године, </w:t>
            </w:r>
          </w:p>
          <w:p w:rsidR="00CF72F3" w:rsidRPr="00D06E15" w:rsidRDefault="00CF72F3" w:rsidP="00652BB0">
            <w:pPr>
              <w:tabs>
                <w:tab w:val="left" w:pos="284"/>
              </w:tabs>
              <w:rPr>
                <w:lang w:val="sr-Cyrl-RS"/>
              </w:rPr>
            </w:pPr>
            <w:r w:rsidRPr="00D06E15">
              <w:t>Универзитет</w:t>
            </w:r>
            <w:r w:rsidRPr="00D06E15">
              <w:rPr>
                <w:lang w:val="sr-Cyrl-BA"/>
              </w:rPr>
              <w:t>: Универзитет у Београду, Економски факултет Београд</w:t>
            </w:r>
          </w:p>
        </w:tc>
      </w:tr>
      <w:tr w:rsidR="00CF72F3" w:rsidRPr="00D06E15" w:rsidTr="00CF72F3">
        <w:trPr>
          <w:trHeight w:val="1275"/>
        </w:trPr>
        <w:tc>
          <w:tcPr>
            <w:tcW w:w="9571"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pPr>
              <w:tabs>
                <w:tab w:val="left" w:pos="285"/>
              </w:tabs>
              <w:spacing w:before="120"/>
            </w:pPr>
            <w:r w:rsidRPr="00D06E15">
              <w:t xml:space="preserve">3. </w:t>
            </w:r>
            <w:r w:rsidRPr="00D06E15">
              <w:rPr>
                <w:lang w:val="sr-Cyrl-BA"/>
              </w:rPr>
              <w:t>Проф. др Бранко Крсмановић</w:t>
            </w:r>
            <w:r w:rsidRPr="00D06E15">
              <w:t>,</w:t>
            </w:r>
            <w:r w:rsidRPr="00D06E15">
              <w:rPr>
                <w:lang w:val="sr-Cyrl-BA"/>
              </w:rPr>
              <w:t xml:space="preserve"> </w:t>
            </w:r>
            <w:r w:rsidRPr="00D06E15">
              <w:t xml:space="preserve"> члан</w:t>
            </w:r>
          </w:p>
          <w:p w:rsidR="00CF72F3" w:rsidRPr="00D06E15" w:rsidRDefault="00CF72F3" w:rsidP="00652BB0">
            <w:pPr>
              <w:tabs>
                <w:tab w:val="left" w:pos="285"/>
              </w:tabs>
              <w:rPr>
                <w:lang w:val="sr-Cyrl-RS"/>
              </w:rPr>
            </w:pPr>
            <w:r w:rsidRPr="00D06E15">
              <w:rPr>
                <w:lang w:val="sr-Cyrl-RS"/>
              </w:rPr>
              <w:t xml:space="preserve">Научна област: Друштвене науке </w:t>
            </w:r>
          </w:p>
          <w:p w:rsidR="00CF72F3" w:rsidRPr="00D06E15" w:rsidRDefault="00CF72F3" w:rsidP="00652BB0">
            <w:pPr>
              <w:tabs>
                <w:tab w:val="left" w:pos="285"/>
              </w:tabs>
              <w:rPr>
                <w:lang w:val="sr-Cyrl-RS"/>
              </w:rPr>
            </w:pPr>
            <w:r w:rsidRPr="00D06E15">
              <w:rPr>
                <w:lang w:val="sr-Cyrl-RS"/>
              </w:rPr>
              <w:t>Научно поље: Економија и пословање</w:t>
            </w:r>
          </w:p>
          <w:p w:rsidR="00CF72F3" w:rsidRPr="00D06E15" w:rsidRDefault="00CF72F3" w:rsidP="00652BB0">
            <w:pPr>
              <w:tabs>
                <w:tab w:val="left" w:pos="285"/>
              </w:tabs>
              <w:rPr>
                <w:lang w:val="sr-Cyrl-RS"/>
              </w:rPr>
            </w:pPr>
            <w:r w:rsidRPr="00D06E15">
              <w:rPr>
                <w:lang w:val="sr-Cyrl-RS"/>
              </w:rPr>
              <w:t>Ужа научна/умјетничка област: Рачуноводство и ревизија</w:t>
            </w:r>
          </w:p>
          <w:p w:rsidR="00CF72F3" w:rsidRPr="00D06E15" w:rsidRDefault="00CF72F3" w:rsidP="00652BB0">
            <w:pPr>
              <w:tabs>
                <w:tab w:val="left" w:pos="285"/>
              </w:tabs>
              <w:rPr>
                <w:lang w:val="sr-Cyrl-RS"/>
              </w:rPr>
            </w:pPr>
            <w:r w:rsidRPr="00D06E15">
              <w:rPr>
                <w:lang w:val="sr-Cyrl-RS"/>
              </w:rPr>
              <w:t>Датум избора у звање: 13.07.2012. године</w:t>
            </w:r>
          </w:p>
          <w:p w:rsidR="00CF72F3" w:rsidRPr="00D06E15" w:rsidRDefault="00CF72F3" w:rsidP="00652BB0">
            <w:pPr>
              <w:tabs>
                <w:tab w:val="left" w:pos="284"/>
              </w:tabs>
            </w:pPr>
            <w:r w:rsidRPr="00D06E15">
              <w:rPr>
                <w:lang w:val="sr-Cyrl-RS"/>
              </w:rPr>
              <w:t>Универзитет у Источном Сарајеву, Факултет пословне економије Бијељина</w:t>
            </w:r>
          </w:p>
        </w:tc>
      </w:tr>
    </w:tbl>
    <w:p w:rsidR="00410BFF" w:rsidRDefault="00410BFF" w:rsidP="00410BFF">
      <w:pPr>
        <w:spacing w:before="120" w:after="120"/>
      </w:pPr>
    </w:p>
    <w:p w:rsidR="00CF72F3" w:rsidRPr="00D06E15" w:rsidRDefault="00CF72F3" w:rsidP="00410BFF">
      <w:pPr>
        <w:spacing w:before="120" w:after="120"/>
        <w:rPr>
          <w:lang w:val="sr-Cyrl-BA"/>
        </w:rPr>
      </w:pPr>
      <w:r w:rsidRPr="00D06E15">
        <w:rPr>
          <w:lang w:val="sr-Cyrl-BA"/>
        </w:rPr>
        <w:t>На претходно наведени конкурс пријавило се 1 кандидат:</w:t>
      </w:r>
    </w:p>
    <w:p w:rsidR="00CF72F3" w:rsidRPr="00D06E15" w:rsidRDefault="00CF72F3" w:rsidP="00652BB0">
      <w:pPr>
        <w:rPr>
          <w:lang w:val="sr-Cyrl-BA"/>
        </w:rPr>
      </w:pPr>
      <w:r w:rsidRPr="00D06E15">
        <w:rPr>
          <w:lang w:val="sr-Cyrl-BA"/>
        </w:rPr>
        <w:t xml:space="preserve">1. </w:t>
      </w:r>
      <w:r w:rsidRPr="00D06E15">
        <w:rPr>
          <w:b/>
          <w:lang w:val="sr-Cyrl-BA"/>
        </w:rPr>
        <w:t>Спасоје (Саво) Тушевљак</w:t>
      </w:r>
      <w:r w:rsidRPr="00D06E15">
        <w:rPr>
          <w:lang w:val="sr-Cyrl-BA"/>
        </w:rPr>
        <w:t xml:space="preserve"> </w:t>
      </w:r>
    </w:p>
    <w:p w:rsidR="00410BFF" w:rsidRDefault="00410BFF" w:rsidP="00652BB0">
      <w:pPr>
        <w:spacing w:after="360"/>
        <w:ind w:firstLine="720"/>
        <w:jc w:val="both"/>
      </w:pPr>
    </w:p>
    <w:p w:rsidR="00CF72F3" w:rsidRPr="00D06E15" w:rsidRDefault="00CF72F3" w:rsidP="00652BB0">
      <w:pPr>
        <w:spacing w:after="360"/>
        <w:ind w:firstLine="720"/>
        <w:jc w:val="both"/>
      </w:pPr>
      <w:r w:rsidRPr="00D06E15">
        <w:rPr>
          <w:lang w:val="sr-Cyrl-BA"/>
        </w:rPr>
        <w:t xml:space="preserve">На основу прегледа конкурсне документације, а </w:t>
      </w:r>
      <w:r w:rsidRPr="00D06E15">
        <w:t xml:space="preserve">поштујући прописане члан 77. Закона о високом образовању („Службени гласник Републике Српске“ бр. 73/10, 104/11, 84/12, 108/13, 44/15, 90/16), чланове 148. и 149. Статута Универзитета у Источном Сарајеву и чланове 5., 6. и 39. Правилника о поступку и условима избора академског особља Универзитета у Источном Сарајеву, </w:t>
      </w:r>
      <w:r w:rsidRPr="00D06E15">
        <w:rPr>
          <w:lang w:val="sr-Cyrl-RS"/>
        </w:rPr>
        <w:t>К</w:t>
      </w:r>
      <w:r w:rsidRPr="00D06E15">
        <w:t xml:space="preserve">омисија </w:t>
      </w:r>
      <w:r w:rsidRPr="00D06E15">
        <w:rPr>
          <w:lang w:val="sr-Cyrl-RS"/>
        </w:rPr>
        <w:t>за писање извјештаја о пријављеним кандидатаима за изборе у звања, Н</w:t>
      </w:r>
      <w:r w:rsidRPr="00D06E15">
        <w:t>аставно</w:t>
      </w:r>
      <w:r w:rsidRPr="00D06E15">
        <w:rPr>
          <w:lang w:val="sr-Cyrl-RS"/>
        </w:rPr>
        <w:t>-н</w:t>
      </w:r>
      <w:r w:rsidRPr="00D06E15">
        <w:t>аучно</w:t>
      </w:r>
      <w:r w:rsidRPr="00D06E15">
        <w:rPr>
          <w:lang w:val="sr-Cyrl-RS"/>
        </w:rPr>
        <w:t>м/умјетничком</w:t>
      </w:r>
      <w:r w:rsidRPr="00D06E15">
        <w:t xml:space="preserve"> вијећу </w:t>
      </w:r>
      <w:r w:rsidRPr="00D06E15">
        <w:rPr>
          <w:u w:val="single"/>
          <w:lang w:val="sr-Cyrl-RS"/>
        </w:rPr>
        <w:t>Факултета пословне економије Бијељина</w:t>
      </w:r>
      <w:r w:rsidRPr="00D06E15">
        <w:rPr>
          <w:lang w:val="sr-Cyrl-RS"/>
        </w:rPr>
        <w:t xml:space="preserve"> </w:t>
      </w:r>
      <w:r w:rsidRPr="00D06E15">
        <w:t>и Сенату Универзитета у Источном Сарајеву подноси сл</w:t>
      </w:r>
      <w:r w:rsidRPr="00D06E15">
        <w:rPr>
          <w:lang w:val="sr-Cyrl-RS"/>
        </w:rPr>
        <w:t>ије</w:t>
      </w:r>
      <w:r w:rsidRPr="00D06E15">
        <w:t>дећи извјештај на даље одлучивање:</w:t>
      </w:r>
    </w:p>
    <w:p w:rsidR="00CF72F3" w:rsidRPr="00D06E15" w:rsidRDefault="00CF72F3" w:rsidP="00652BB0">
      <w:pPr>
        <w:spacing w:after="120"/>
        <w:jc w:val="center"/>
        <w:rPr>
          <w:b/>
          <w:spacing w:val="80"/>
        </w:rPr>
      </w:pPr>
      <w:r w:rsidRPr="00D06E15">
        <w:rPr>
          <w:b/>
          <w:spacing w:val="80"/>
        </w:rPr>
        <w:lastRenderedPageBreak/>
        <w:t>ИЗВЈЕШТАЈ</w:t>
      </w:r>
    </w:p>
    <w:p w:rsidR="00CF72F3" w:rsidRPr="00D06E15" w:rsidRDefault="00CF72F3" w:rsidP="00652BB0">
      <w:pPr>
        <w:spacing w:after="360"/>
        <w:jc w:val="center"/>
        <w:rPr>
          <w:b/>
        </w:rPr>
      </w:pPr>
      <w:r w:rsidRPr="00D06E15">
        <w:rPr>
          <w:b/>
        </w:rPr>
        <w:t>КОМИСИЈЕ О ПРИЈАВЉЕНИМ КАНДИДАТИМА ЗА ИЗБОР У ЗВАЊЕ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8"/>
      </w:tblGrid>
      <w:tr w:rsidR="00CF72F3" w:rsidRPr="00D06E15" w:rsidTr="00CF72F3">
        <w:trPr>
          <w:jc w:val="center"/>
        </w:trPr>
        <w:tc>
          <w:tcPr>
            <w:tcW w:w="9198" w:type="dxa"/>
            <w:tcBorders>
              <w:top w:val="single" w:sz="4" w:space="0" w:color="auto"/>
              <w:left w:val="single" w:sz="4" w:space="0" w:color="auto"/>
              <w:bottom w:val="single" w:sz="4" w:space="0" w:color="auto"/>
              <w:right w:val="single" w:sz="4" w:space="0" w:color="auto"/>
            </w:tcBorders>
            <w:shd w:val="clear" w:color="auto" w:fill="D9D9D9"/>
            <w:hideMark/>
          </w:tcPr>
          <w:p w:rsidR="00CF72F3" w:rsidRPr="00D06E15" w:rsidRDefault="00CF72F3" w:rsidP="00652BB0">
            <w:pPr>
              <w:rPr>
                <w:b/>
              </w:rPr>
            </w:pPr>
            <w:r w:rsidRPr="00D06E15">
              <w:rPr>
                <w:b/>
              </w:rPr>
              <w:t>I   ПOДАЦИ О КОНКУРСУ</w:t>
            </w:r>
          </w:p>
        </w:tc>
      </w:tr>
      <w:tr w:rsidR="00CF72F3" w:rsidRPr="00D06E15" w:rsidTr="00CF72F3">
        <w:trPr>
          <w:jc w:val="center"/>
        </w:trPr>
        <w:tc>
          <w:tcPr>
            <w:tcW w:w="9198"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pPr>
              <w:rPr>
                <w:b/>
              </w:rPr>
            </w:pPr>
            <w:r w:rsidRPr="00D06E15">
              <w:rPr>
                <w:b/>
              </w:rPr>
              <w:t>Одлука о расписивању конкурса, орган и датум доношења одлуке</w:t>
            </w:r>
          </w:p>
        </w:tc>
      </w:tr>
      <w:tr w:rsidR="00CF72F3" w:rsidRPr="00D06E15" w:rsidTr="00CF72F3">
        <w:trPr>
          <w:jc w:val="center"/>
        </w:trPr>
        <w:tc>
          <w:tcPr>
            <w:tcW w:w="9198" w:type="dxa"/>
            <w:tcBorders>
              <w:top w:val="single" w:sz="4" w:space="0" w:color="auto"/>
              <w:left w:val="single" w:sz="4" w:space="0" w:color="auto"/>
              <w:bottom w:val="single" w:sz="4" w:space="0" w:color="auto"/>
              <w:right w:val="single" w:sz="4" w:space="0" w:color="auto"/>
            </w:tcBorders>
          </w:tcPr>
          <w:p w:rsidR="00CF72F3" w:rsidRPr="00D06E15" w:rsidRDefault="00CF72F3" w:rsidP="00652BB0">
            <w:pPr>
              <w:rPr>
                <w:b/>
              </w:rPr>
            </w:pPr>
          </w:p>
        </w:tc>
      </w:tr>
      <w:tr w:rsidR="00CF72F3" w:rsidRPr="00D06E15" w:rsidTr="00CF72F3">
        <w:trPr>
          <w:jc w:val="center"/>
        </w:trPr>
        <w:tc>
          <w:tcPr>
            <w:tcW w:w="9198"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pPr>
              <w:jc w:val="both"/>
              <w:rPr>
                <w:b/>
              </w:rPr>
            </w:pPr>
            <w:r w:rsidRPr="00D06E15">
              <w:rPr>
                <w:b/>
              </w:rPr>
              <w:t>Дневни лист, датум објаве конкурса</w:t>
            </w:r>
          </w:p>
        </w:tc>
      </w:tr>
      <w:tr w:rsidR="00CF72F3" w:rsidRPr="00D06E15" w:rsidTr="00CF72F3">
        <w:trPr>
          <w:jc w:val="center"/>
        </w:trPr>
        <w:tc>
          <w:tcPr>
            <w:tcW w:w="9198"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pPr>
              <w:jc w:val="both"/>
              <w:rPr>
                <w:b/>
                <w:lang w:val="sr-Cyrl-RS"/>
              </w:rPr>
            </w:pPr>
            <w:r w:rsidRPr="00D06E15">
              <w:rPr>
                <w:b/>
                <w:lang w:val="sr-Cyrl-RS"/>
              </w:rPr>
              <w:t xml:space="preserve">Глас Српске, </w:t>
            </w:r>
            <w:r w:rsidRPr="00D06E15">
              <w:rPr>
                <w:b/>
                <w:lang w:val="sr-Cyrl-BA"/>
              </w:rPr>
              <w:t xml:space="preserve">06.12.2017. </w:t>
            </w:r>
            <w:r w:rsidRPr="00D06E15">
              <w:rPr>
                <w:b/>
                <w:lang w:val="sr-Cyrl-RS"/>
              </w:rPr>
              <w:t xml:space="preserve"> године</w:t>
            </w:r>
          </w:p>
        </w:tc>
      </w:tr>
      <w:tr w:rsidR="00CF72F3" w:rsidRPr="00D06E15" w:rsidTr="00CF72F3">
        <w:trPr>
          <w:jc w:val="center"/>
        </w:trPr>
        <w:tc>
          <w:tcPr>
            <w:tcW w:w="9198"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pPr>
              <w:jc w:val="both"/>
              <w:rPr>
                <w:b/>
              </w:rPr>
            </w:pPr>
            <w:r w:rsidRPr="00D06E15">
              <w:rPr>
                <w:b/>
              </w:rPr>
              <w:t>Број кандидата који се бира</w:t>
            </w:r>
          </w:p>
        </w:tc>
      </w:tr>
      <w:tr w:rsidR="00CF72F3" w:rsidRPr="00D06E15" w:rsidTr="00CF72F3">
        <w:trPr>
          <w:jc w:val="center"/>
        </w:trPr>
        <w:tc>
          <w:tcPr>
            <w:tcW w:w="9198"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pPr>
              <w:jc w:val="both"/>
              <w:rPr>
                <w:b/>
                <w:lang w:val="sr-Cyrl-BA"/>
              </w:rPr>
            </w:pPr>
            <w:r w:rsidRPr="00D06E15">
              <w:rPr>
                <w:b/>
                <w:lang w:val="sr-Cyrl-BA"/>
              </w:rPr>
              <w:t>1</w:t>
            </w:r>
          </w:p>
        </w:tc>
      </w:tr>
      <w:tr w:rsidR="00CF72F3" w:rsidRPr="00D06E15" w:rsidTr="00CF72F3">
        <w:trPr>
          <w:jc w:val="center"/>
        </w:trPr>
        <w:tc>
          <w:tcPr>
            <w:tcW w:w="9198"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pPr>
              <w:jc w:val="both"/>
              <w:rPr>
                <w:b/>
              </w:rPr>
            </w:pPr>
            <w:r w:rsidRPr="00D06E15">
              <w:rPr>
                <w:b/>
              </w:rPr>
              <w:t>Звање и назив уже научне</w:t>
            </w:r>
            <w:r w:rsidRPr="00D06E15">
              <w:rPr>
                <w:b/>
                <w:lang w:val="sr-Cyrl-RS"/>
              </w:rPr>
              <w:t xml:space="preserve">/умјетничке </w:t>
            </w:r>
            <w:r w:rsidRPr="00D06E15">
              <w:rPr>
                <w:b/>
              </w:rPr>
              <w:t>области, уже образовне области за коју је конкурс расписан, списак предмета</w:t>
            </w:r>
          </w:p>
        </w:tc>
      </w:tr>
      <w:tr w:rsidR="00CF72F3" w:rsidRPr="00D06E15" w:rsidTr="00CF72F3">
        <w:trPr>
          <w:jc w:val="center"/>
        </w:trPr>
        <w:tc>
          <w:tcPr>
            <w:tcW w:w="9198"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pPr>
              <w:jc w:val="both"/>
              <w:rPr>
                <w:lang w:val="ru-RU"/>
              </w:rPr>
            </w:pPr>
            <w:r w:rsidRPr="00D06E15">
              <w:rPr>
                <w:lang w:val="ru-RU"/>
              </w:rPr>
              <w:t>Звање: редовни или ванредни професор</w:t>
            </w:r>
            <w:r w:rsidRPr="00D06E15">
              <w:rPr>
                <w:color w:val="FF0000"/>
                <w:lang w:val="ru-RU"/>
              </w:rPr>
              <w:t xml:space="preserve">  </w:t>
            </w:r>
          </w:p>
          <w:p w:rsidR="00CF72F3" w:rsidRPr="007110EE" w:rsidRDefault="00CF72F3" w:rsidP="00652BB0">
            <w:pPr>
              <w:jc w:val="both"/>
              <w:rPr>
                <w:lang w:val="ru-RU"/>
              </w:rPr>
            </w:pPr>
            <w:r w:rsidRPr="00D06E15">
              <w:rPr>
                <w:lang w:val="ru-RU"/>
              </w:rPr>
              <w:t xml:space="preserve">Ужа научна/умјетничка област: </w:t>
            </w:r>
            <w:r w:rsidRPr="00D06E15">
              <w:rPr>
                <w:rStyle w:val="CharStyle17"/>
                <w:b w:val="0"/>
                <w:sz w:val="24"/>
                <w:szCs w:val="24"/>
                <w:lang w:val="sr-Cyrl-CS" w:eastAsia="sr-Cyrl-CS"/>
              </w:rPr>
              <w:t>Пословне финансије</w:t>
            </w:r>
          </w:p>
        </w:tc>
      </w:tr>
      <w:tr w:rsidR="00CF72F3" w:rsidRPr="00D06E15" w:rsidTr="00CF72F3">
        <w:trPr>
          <w:jc w:val="center"/>
        </w:trPr>
        <w:tc>
          <w:tcPr>
            <w:tcW w:w="9198"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pPr>
              <w:jc w:val="both"/>
              <w:rPr>
                <w:b/>
              </w:rPr>
            </w:pPr>
            <w:r w:rsidRPr="00D06E15">
              <w:rPr>
                <w:b/>
              </w:rPr>
              <w:t>Број пријављених кандидата</w:t>
            </w:r>
          </w:p>
        </w:tc>
      </w:tr>
      <w:tr w:rsidR="00CF72F3" w:rsidRPr="00D06E15" w:rsidTr="00CF72F3">
        <w:trPr>
          <w:jc w:val="center"/>
        </w:trPr>
        <w:tc>
          <w:tcPr>
            <w:tcW w:w="9198"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pPr>
              <w:jc w:val="both"/>
              <w:rPr>
                <w:b/>
                <w:lang w:val="sr-Cyrl-BA"/>
              </w:rPr>
            </w:pPr>
            <w:r w:rsidRPr="00D06E15">
              <w:rPr>
                <w:b/>
                <w:lang w:val="sr-Cyrl-BA"/>
              </w:rPr>
              <w:t>1</w:t>
            </w:r>
          </w:p>
        </w:tc>
      </w:tr>
    </w:tbl>
    <w:p w:rsidR="00CF72F3" w:rsidRPr="00D06E15" w:rsidRDefault="00CF72F3" w:rsidP="00410BFF">
      <w:pPr>
        <w:jc w:val="center"/>
        <w:rPr>
          <w:spacing w:val="8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6"/>
      </w:tblGrid>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shd w:val="clear" w:color="auto" w:fill="D9D9D9"/>
            <w:hideMark/>
          </w:tcPr>
          <w:p w:rsidR="00CF72F3" w:rsidRPr="00D06E15" w:rsidRDefault="00CF72F3" w:rsidP="00652BB0">
            <w:pPr>
              <w:rPr>
                <w:b/>
              </w:rPr>
            </w:pPr>
            <w:r w:rsidRPr="00D06E15">
              <w:rPr>
                <w:b/>
              </w:rPr>
              <w:t>II   ПOДАЦИ О КАНДИДАТИМА</w:t>
            </w: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pPr>
              <w:rPr>
                <w:b/>
              </w:rPr>
            </w:pPr>
            <w:r w:rsidRPr="00D06E15">
              <w:rPr>
                <w:b/>
              </w:rPr>
              <w:t>ПРВИ КАНДИДАТ</w:t>
            </w: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pPr>
              <w:rPr>
                <w:b/>
              </w:rPr>
            </w:pPr>
            <w:r w:rsidRPr="00D06E15">
              <w:rPr>
                <w:b/>
              </w:rPr>
              <w:t>1. ОСНОВНИ БИОГРАФСКИ ПОДАЦИ</w:t>
            </w: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r w:rsidRPr="00D06E15">
              <w:t>Име (име једног родитеља) и презиме</w:t>
            </w: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r w:rsidRPr="00D06E15">
              <w:rPr>
                <w:lang w:val="sr-Cyrl-BA"/>
              </w:rPr>
              <w:t>СПАСОЈЕ (САВО) ТУШЕВЉАК</w:t>
            </w: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r w:rsidRPr="00D06E15">
              <w:t>Датум и мјесто рођења</w:t>
            </w: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pPr>
              <w:rPr>
                <w:lang w:val="sr-Cyrl-BA"/>
              </w:rPr>
            </w:pPr>
            <w:r w:rsidRPr="00D06E15">
              <w:rPr>
                <w:lang w:val="sr-Cyrl-BA"/>
              </w:rPr>
              <w:t>28.05.1952. године, Сарајево, СФРЈ</w:t>
            </w: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pPr>
              <w:rPr>
                <w:lang w:val="sr-Cyrl-RS"/>
              </w:rPr>
            </w:pPr>
            <w:r w:rsidRPr="00D06E15">
              <w:t>Установе у којима је</w:t>
            </w:r>
            <w:r w:rsidRPr="00D06E15">
              <w:rPr>
                <w:lang w:val="sr-Cyrl-RS"/>
              </w:rPr>
              <w:t xml:space="preserve"> кандидат</w:t>
            </w:r>
            <w:r w:rsidRPr="00D06E15">
              <w:t xml:space="preserve"> био запослен</w:t>
            </w: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pPr>
              <w:jc w:val="both"/>
              <w:rPr>
                <w:lang w:val="ru-RU"/>
              </w:rPr>
            </w:pPr>
            <w:r w:rsidRPr="00D06E15">
              <w:rPr>
                <w:lang w:val="sr-Cyrl-BA"/>
              </w:rPr>
              <w:t xml:space="preserve">Економски факултет Сарајево, </w:t>
            </w:r>
            <w:r w:rsidRPr="00D06E15">
              <w:rPr>
                <w:lang w:val="ru-RU"/>
              </w:rPr>
              <w:t>Универзитет у Сарајеву</w:t>
            </w:r>
          </w:p>
          <w:p w:rsidR="00CF72F3" w:rsidRPr="00D06E15" w:rsidRDefault="00CF72F3" w:rsidP="00652BB0">
            <w:pPr>
              <w:jc w:val="both"/>
              <w:rPr>
                <w:lang w:val="sr-Cyrl-BA"/>
              </w:rPr>
            </w:pPr>
            <w:r w:rsidRPr="00D06E15">
              <w:rPr>
                <w:lang w:val="sr-Cyrl-BA"/>
              </w:rPr>
              <w:t xml:space="preserve">Економски факултет Пале, </w:t>
            </w:r>
            <w:r w:rsidRPr="00D06E15">
              <w:rPr>
                <w:lang w:val="ru-RU"/>
              </w:rPr>
              <w:t>Универзитет у Источном Сарајеву</w:t>
            </w:r>
          </w:p>
          <w:p w:rsidR="00CF72F3" w:rsidRPr="00D06E15" w:rsidRDefault="00CF72F3" w:rsidP="00652BB0">
            <w:pPr>
              <w:jc w:val="both"/>
              <w:rPr>
                <w:lang w:val="sr-Cyrl-BA"/>
              </w:rPr>
            </w:pPr>
            <w:r w:rsidRPr="00D06E15">
              <w:rPr>
                <w:lang w:val="ru-RU"/>
              </w:rPr>
              <w:t>Факултет пословне економије, Универзитет у Источном Сарајеву</w:t>
            </w: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pPr>
              <w:jc w:val="both"/>
            </w:pPr>
            <w:r w:rsidRPr="00D06E15">
              <w:t>Звања/радна мјеста</w:t>
            </w: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pPr>
              <w:jc w:val="both"/>
            </w:pPr>
            <w:r w:rsidRPr="00D06E15">
              <w:rPr>
                <w:lang w:val="ru-RU"/>
              </w:rPr>
              <w:t>Асистент, виши асистент, доцент и ванредни професор на Универзитету у Источном Сарајеву</w:t>
            </w: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pPr>
              <w:jc w:val="both"/>
            </w:pPr>
            <w:r w:rsidRPr="00D06E15">
              <w:t>Научна област</w:t>
            </w: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pPr>
              <w:jc w:val="both"/>
            </w:pPr>
            <w:r w:rsidRPr="00D06E15">
              <w:rPr>
                <w:rStyle w:val="CharStyle17"/>
                <w:b w:val="0"/>
                <w:sz w:val="24"/>
                <w:szCs w:val="24"/>
                <w:lang w:val="sr-Cyrl-CS" w:eastAsia="sr-Cyrl-CS"/>
              </w:rPr>
              <w:t>Рачуноводство и Пословне финансије</w:t>
            </w: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pPr>
              <w:jc w:val="both"/>
            </w:pPr>
            <w:r w:rsidRPr="00D06E15">
              <w:t>Чланство у научним и стручним организацијама или удружењима</w:t>
            </w: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tcPr>
          <w:p w:rsidR="00CF72F3" w:rsidRPr="00D06E15" w:rsidRDefault="00CF72F3" w:rsidP="007110EE">
            <w:pPr>
              <w:rPr>
                <w:bCs/>
                <w:color w:val="FF0000"/>
                <w:lang w:val="sr-Cyrl-CS"/>
              </w:rPr>
            </w:pPr>
            <w:r w:rsidRPr="00D06E15">
              <w:rPr>
                <w:bCs/>
                <w:color w:val="FF0000"/>
                <w:lang w:val="sr-Cyrl-CS"/>
              </w:rPr>
              <w:t xml:space="preserve"> </w:t>
            </w: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pPr>
              <w:rPr>
                <w:b/>
              </w:rPr>
            </w:pPr>
            <w:r w:rsidRPr="00D06E15">
              <w:rPr>
                <w:b/>
              </w:rPr>
              <w:t>2. СТРУЧНА БИОГРАФИЈА, ДИПЛОМЕ И ЗВАЊА</w:t>
            </w: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pPr>
              <w:rPr>
                <w:b/>
              </w:rPr>
            </w:pPr>
            <w:r w:rsidRPr="00D06E15">
              <w:rPr>
                <w:b/>
              </w:rPr>
              <w:t>Основне студије/студије првог циклуса</w:t>
            </w: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r w:rsidRPr="00D06E15">
              <w:t xml:space="preserve">Назив институције, година уписа и завршетка </w:t>
            </w: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r w:rsidRPr="00D06E15">
              <w:rPr>
                <w:lang w:val="sr-Cyrl-BA"/>
              </w:rPr>
              <w:t>Економски факултет Сарајево, 1971-1975</w:t>
            </w: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r w:rsidRPr="00D06E15">
              <w:t>Назив студијског програма, излазног модула</w:t>
            </w: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pPr>
              <w:rPr>
                <w:lang w:val="sr-Cyrl-BA"/>
              </w:rPr>
            </w:pPr>
            <w:r w:rsidRPr="00D06E15">
              <w:rPr>
                <w:lang w:val="sr-Cyrl-BA"/>
              </w:rPr>
              <w:t>Маркетинг</w:t>
            </w: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r w:rsidRPr="00D06E15">
              <w:t>Просјечна оцјена током студија, стечени академски назив</w:t>
            </w: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pPr>
              <w:rPr>
                <w:lang w:val="sr-Cyrl-BA"/>
              </w:rPr>
            </w:pPr>
            <w:r w:rsidRPr="00D06E15">
              <w:rPr>
                <w:lang w:val="sr-Cyrl-BA"/>
              </w:rPr>
              <w:t>8 (ОСАМ); Дипломирани економиста</w:t>
            </w: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pPr>
              <w:rPr>
                <w:b/>
              </w:rPr>
            </w:pPr>
            <w:r w:rsidRPr="00D06E15">
              <w:rPr>
                <w:b/>
              </w:rPr>
              <w:t>Постдипломске студије/студије другог циклуса</w:t>
            </w: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pPr>
              <w:rPr>
                <w:b/>
              </w:rPr>
            </w:pPr>
            <w:r w:rsidRPr="00D06E15">
              <w:t>Назив институције, година уписа и завршетка</w:t>
            </w: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pPr>
              <w:rPr>
                <w:b/>
              </w:rPr>
            </w:pPr>
            <w:r w:rsidRPr="00D06E15">
              <w:rPr>
                <w:lang w:val="sr-Cyrl-BA"/>
              </w:rPr>
              <w:t>Економски факултет Сарајево,</w:t>
            </w:r>
            <w:r w:rsidRPr="00D06E15">
              <w:rPr>
                <w:lang w:val="sr-Cyrl-CS"/>
              </w:rPr>
              <w:t xml:space="preserve"> </w:t>
            </w:r>
            <w:r w:rsidRPr="00D06E15">
              <w:rPr>
                <w:lang w:val="sr-Cyrl-BA"/>
              </w:rPr>
              <w:t>1978-1982</w:t>
            </w: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pPr>
              <w:rPr>
                <w:b/>
              </w:rPr>
            </w:pPr>
            <w:r w:rsidRPr="00D06E15">
              <w:t>Назив студијског програма, излазног модула</w:t>
            </w: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pPr>
              <w:rPr>
                <w:lang w:val="sr-Cyrl-BA"/>
              </w:rPr>
            </w:pPr>
            <w:r w:rsidRPr="00D06E15">
              <w:rPr>
                <w:lang w:val="sr-Cyrl-BA"/>
              </w:rPr>
              <w:t>Финансије и рачуноводство</w:t>
            </w: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r w:rsidRPr="00D06E15">
              <w:t>Просјечна оцјена током студија, стечени академски назив</w:t>
            </w: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pPr>
              <w:rPr>
                <w:lang w:val="sr-Cyrl-BA"/>
              </w:rPr>
            </w:pPr>
            <w:r w:rsidRPr="00D06E15">
              <w:rPr>
                <w:lang w:val="sr-Cyrl-BA"/>
              </w:rPr>
              <w:t>9 (ДЕВЕТ);  Магистар економских наука</w:t>
            </w: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r w:rsidRPr="00D06E15">
              <w:lastRenderedPageBreak/>
              <w:t>Наслов магистарског/мастер рада</w:t>
            </w: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r w:rsidRPr="00D06E15">
              <w:rPr>
                <w:lang w:val="sr-Cyrl-BA"/>
              </w:rPr>
              <w:t>Регулисање економских односа у условима стицања заједничког прихода</w:t>
            </w: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r w:rsidRPr="00D06E15">
              <w:t>Ужа научна</w:t>
            </w:r>
            <w:r w:rsidRPr="00D06E15">
              <w:rPr>
                <w:lang w:val="sr-Cyrl-RS"/>
              </w:rPr>
              <w:t>/умјетничка</w:t>
            </w:r>
            <w:r w:rsidRPr="00D06E15">
              <w:t xml:space="preserve"> област</w:t>
            </w: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r w:rsidRPr="00D06E15">
              <w:rPr>
                <w:lang w:val="sr-Cyrl-BA"/>
              </w:rPr>
              <w:t>Финансије и рачуноводство</w:t>
            </w: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r w:rsidRPr="00D06E15">
              <w:rPr>
                <w:b/>
              </w:rPr>
              <w:t>Докторат/студије трећег циклуса</w:t>
            </w: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r w:rsidRPr="00D06E15">
              <w:t>Назив институције, година уписа и завршетка (датум пријаве и одбране дисертације)</w:t>
            </w: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pPr>
              <w:rPr>
                <w:lang w:val="sr-Cyrl-BA"/>
              </w:rPr>
            </w:pPr>
            <w:r w:rsidRPr="00D06E15">
              <w:rPr>
                <w:lang w:val="sr-Cyrl-BA"/>
              </w:rPr>
              <w:t xml:space="preserve">УНИВЕРЗИТЕТ У НОВОМ САДУ, ЕКОНОМСКИ ФАКУЛТЕТ СУБОТИЦА </w:t>
            </w:r>
          </w:p>
          <w:p w:rsidR="00CF72F3" w:rsidRPr="00150865" w:rsidRDefault="00CF72F3" w:rsidP="00652BB0">
            <w:pPr>
              <w:rPr>
                <w:color w:val="FF0000"/>
                <w:lang w:val="sr-Cyrl-RS"/>
              </w:rPr>
            </w:pPr>
            <w:r w:rsidRPr="00D06E15">
              <w:rPr>
                <w:lang w:val="sr-Cyrl-BA"/>
              </w:rPr>
              <w:t xml:space="preserve">Пријава: </w:t>
            </w:r>
            <w:r w:rsidR="00150865">
              <w:rPr>
                <w:lang w:val="sr-Latn-BA"/>
              </w:rPr>
              <w:t>1993</w:t>
            </w:r>
            <w:r w:rsidR="00410BFF">
              <w:rPr>
                <w:lang w:val="sr-Latn-BA"/>
              </w:rPr>
              <w:t>.</w:t>
            </w:r>
            <w:r w:rsidR="00150865">
              <w:rPr>
                <w:lang w:val="sr-Latn-BA"/>
              </w:rPr>
              <w:t xml:space="preserve"> </w:t>
            </w:r>
            <w:r w:rsidR="00150865">
              <w:rPr>
                <w:lang w:val="sr-Cyrl-RS"/>
              </w:rPr>
              <w:t>године</w:t>
            </w:r>
            <w:r w:rsidRPr="00D06E15">
              <w:rPr>
                <w:lang w:val="sr-Cyrl-BA"/>
              </w:rPr>
              <w:t xml:space="preserve">, Одбрана: </w:t>
            </w:r>
            <w:r w:rsidR="00150865">
              <w:rPr>
                <w:lang w:val="sr-Latn-BA"/>
              </w:rPr>
              <w:t>26.01.1996.</w:t>
            </w:r>
            <w:r w:rsidR="00150865">
              <w:rPr>
                <w:lang w:val="sr-Cyrl-RS"/>
              </w:rPr>
              <w:t>године</w:t>
            </w: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r w:rsidRPr="00D06E15">
              <w:t>Наслов докторске дисертације</w:t>
            </w: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r w:rsidRPr="00D06E15">
              <w:rPr>
                <w:lang w:val="sr-Cyrl-BA"/>
              </w:rPr>
              <w:t>Процјена вриједности предузећа у кризном периоду</w:t>
            </w: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r w:rsidRPr="00D06E15">
              <w:t>Ужа научна област</w:t>
            </w: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r w:rsidRPr="00D06E15">
              <w:rPr>
                <w:lang w:val="sr-Cyrl-BA"/>
              </w:rPr>
              <w:t>Пословне финансије</w:t>
            </w: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pPr>
              <w:rPr>
                <w:b/>
              </w:rPr>
            </w:pPr>
            <w:r w:rsidRPr="00D06E15">
              <w:rPr>
                <w:b/>
              </w:rPr>
              <w:t>Претходни избори у звања (институција, звање и период)</w:t>
            </w: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tcPr>
          <w:p w:rsidR="00CF72F3" w:rsidRPr="00D06E15" w:rsidRDefault="00CF72F3" w:rsidP="00652BB0">
            <w:pPr>
              <w:rPr>
                <w:lang w:val="sr-Cyrl-BA"/>
              </w:rPr>
            </w:pPr>
            <w:r w:rsidRPr="00D06E15">
              <w:t>1.</w:t>
            </w:r>
            <w:r w:rsidRPr="00D06E15">
              <w:rPr>
                <w:lang w:val="sr-Cyrl-BA"/>
              </w:rPr>
              <w:t xml:space="preserve"> Економски  факултет Сарајево, асистент, 1977-1982.</w:t>
            </w:r>
          </w:p>
          <w:p w:rsidR="00CF72F3" w:rsidRPr="00D06E15" w:rsidRDefault="00CF72F3" w:rsidP="00652BB0">
            <w:pPr>
              <w:rPr>
                <w:lang w:val="sr-Cyrl-BA"/>
              </w:rPr>
            </w:pPr>
            <w:r w:rsidRPr="00D06E15">
              <w:rPr>
                <w:lang w:val="sr-Cyrl-BA"/>
              </w:rPr>
              <w:t>2. Економски  факултет Сарајево, виши асистент, 1983-1992.</w:t>
            </w:r>
          </w:p>
          <w:p w:rsidR="00CF72F3" w:rsidRPr="00D06E15" w:rsidRDefault="00CF72F3" w:rsidP="00652BB0">
            <w:pPr>
              <w:rPr>
                <w:lang w:val="sr-Cyrl-BA"/>
              </w:rPr>
            </w:pPr>
            <w:r w:rsidRPr="00D06E15">
              <w:rPr>
                <w:lang w:val="sr-Cyrl-BA"/>
              </w:rPr>
              <w:t>3. Економски  факултет Српско Сарајево, виши асистент, 1993-1996.</w:t>
            </w:r>
          </w:p>
          <w:p w:rsidR="00CF72F3" w:rsidRPr="00D06E15" w:rsidRDefault="00CF72F3" w:rsidP="00652BB0">
            <w:pPr>
              <w:rPr>
                <w:lang w:val="sr-Cyrl-BA"/>
              </w:rPr>
            </w:pPr>
            <w:r w:rsidRPr="00D06E15">
              <w:rPr>
                <w:lang w:val="sr-Cyrl-BA"/>
              </w:rPr>
              <w:t>4. Економски  факултет Српско Сарајево, доцент, 1997.</w:t>
            </w:r>
            <w:r w:rsidR="004C4474">
              <w:rPr>
                <w:lang w:val="sr-Cyrl-BA"/>
              </w:rPr>
              <w:t>-2002.</w:t>
            </w:r>
          </w:p>
          <w:p w:rsidR="00CF72F3" w:rsidRPr="00D06E15" w:rsidRDefault="00CF72F3" w:rsidP="00652BB0">
            <w:pPr>
              <w:rPr>
                <w:lang w:val="sr-Cyrl-BA"/>
              </w:rPr>
            </w:pPr>
            <w:r w:rsidRPr="00D06E15">
              <w:rPr>
                <w:lang w:val="sr-Cyrl-BA"/>
              </w:rPr>
              <w:t>5. Економски  факултет Српско Сарајево, ванредни професор, 2003.</w:t>
            </w:r>
            <w:r w:rsidR="004C4474">
              <w:rPr>
                <w:lang w:val="sr-Cyrl-BA"/>
              </w:rPr>
              <w:t>-200</w:t>
            </w:r>
          </w:p>
          <w:p w:rsidR="00CF72F3" w:rsidRPr="00D06E15" w:rsidRDefault="00CF72F3" w:rsidP="00652BB0">
            <w:pPr>
              <w:rPr>
                <w:lang w:val="sr-Cyrl-CS"/>
              </w:rPr>
            </w:pPr>
            <w:r w:rsidRPr="00D06E15">
              <w:rPr>
                <w:lang w:val="sr-Cyrl-BA"/>
              </w:rPr>
              <w:t>6. Факултет пословне економије Бијељина, ванредни професор, 2012.</w:t>
            </w:r>
            <w:r w:rsidR="004C4474">
              <w:rPr>
                <w:lang w:val="sr-Cyrl-BA"/>
              </w:rPr>
              <w:t>-2018.</w:t>
            </w:r>
          </w:p>
          <w:p w:rsidR="00CF72F3" w:rsidRPr="00D06E15" w:rsidRDefault="00CF72F3" w:rsidP="00652BB0">
            <w:pPr>
              <w:rPr>
                <w:lang w:val="sr-Cyrl-BA"/>
              </w:rPr>
            </w:pP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shd w:val="clear" w:color="auto" w:fill="FFFFFF"/>
            <w:hideMark/>
          </w:tcPr>
          <w:p w:rsidR="00CF72F3" w:rsidRPr="00D06E15" w:rsidRDefault="00CF72F3" w:rsidP="00652BB0">
            <w:pPr>
              <w:rPr>
                <w:b/>
              </w:rPr>
            </w:pPr>
            <w:r w:rsidRPr="00D06E15">
              <w:rPr>
                <w:b/>
              </w:rPr>
              <w:t>3. НАУЧНА/УМЈЕТНИЧКА ДЈЕЛАТНОСТ КАНДИДАТА</w:t>
            </w: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shd w:val="clear" w:color="auto" w:fill="FFFFFF"/>
            <w:hideMark/>
          </w:tcPr>
          <w:p w:rsidR="00CF72F3" w:rsidRPr="00D06E15" w:rsidRDefault="00CF72F3" w:rsidP="00652BB0">
            <w:pPr>
              <w:rPr>
                <w:b/>
              </w:rPr>
            </w:pPr>
            <w:r w:rsidRPr="00D06E15">
              <w:rPr>
                <w:b/>
              </w:rPr>
              <w:t>Радови</w:t>
            </w:r>
            <w:r w:rsidRPr="00D06E15">
              <w:rPr>
                <w:lang w:val="sr-Cyrl-RS"/>
              </w:rPr>
              <w:t xml:space="preserve"> </w:t>
            </w:r>
            <w:r w:rsidRPr="00D06E15">
              <w:rPr>
                <w:b/>
              </w:rPr>
              <w:t>прије првог и/или пос</w:t>
            </w:r>
            <w:r w:rsidRPr="00D06E15">
              <w:rPr>
                <w:b/>
                <w:lang w:val="sr-Cyrl-RS"/>
              </w:rPr>
              <w:t>љ</w:t>
            </w:r>
            <w:r w:rsidRPr="00D06E15">
              <w:rPr>
                <w:b/>
              </w:rPr>
              <w:t>едњег избора/реизбора</w:t>
            </w: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shd w:val="clear" w:color="auto" w:fill="FFFFFF"/>
          </w:tcPr>
          <w:p w:rsidR="00CF72F3" w:rsidRPr="00D06E15" w:rsidRDefault="00CF72F3" w:rsidP="00652BB0">
            <w:pPr>
              <w:rPr>
                <w:b/>
                <w:lang w:val="sr-Cyrl-CS"/>
              </w:rPr>
            </w:pPr>
            <w:r w:rsidRPr="00D06E15">
              <w:rPr>
                <w:b/>
                <w:lang w:val="sr-Cyrl-CS"/>
              </w:rPr>
              <w:t>а, б)  Радови саопштени на стручним скуповима и часописима</w:t>
            </w:r>
          </w:p>
          <w:p w:rsidR="00CF72F3" w:rsidRPr="00D06E15" w:rsidRDefault="00CF72F3" w:rsidP="00652BB0">
            <w:pPr>
              <w:jc w:val="both"/>
              <w:rPr>
                <w:lang w:val="sr-Cyrl-BA"/>
              </w:rPr>
            </w:pPr>
          </w:p>
          <w:p w:rsidR="00CF72F3" w:rsidRPr="00D06E15" w:rsidRDefault="00CF72F3" w:rsidP="00652BB0">
            <w:pPr>
              <w:jc w:val="both"/>
              <w:rPr>
                <w:lang w:val="sr-Cyrl-BA"/>
              </w:rPr>
            </w:pPr>
            <w:r w:rsidRPr="00D06E15">
              <w:t>1.</w:t>
            </w:r>
            <w:r w:rsidRPr="00D06E15">
              <w:rPr>
                <w:lang w:val="sr-Cyrl-BA"/>
              </w:rPr>
              <w:t xml:space="preserve"> </w:t>
            </w:r>
            <w:r w:rsidRPr="00D06E15">
              <w:t>Тушевљак, Спасоје</w:t>
            </w:r>
            <w:r w:rsidR="00652BB0">
              <w:rPr>
                <w:lang w:val="sr-Cyrl-RS"/>
              </w:rPr>
              <w:t>.</w:t>
            </w:r>
            <w:r w:rsidRPr="00D06E15">
              <w:t>, Заједнички приход као основ стицања дохотка ООУР-а,</w:t>
            </w:r>
            <w:r w:rsidRPr="00D06E15">
              <w:br/>
              <w:t>У: Економски гласник (Сарајево). 1978; 11(20):59-72.; ISSN: 0013-3272</w:t>
            </w:r>
            <w:r w:rsidRPr="00D06E15">
              <w:rPr>
                <w:lang w:val="sr-Cyrl-BA"/>
              </w:rPr>
              <w:t>.</w:t>
            </w:r>
          </w:p>
          <w:p w:rsidR="00CF72F3" w:rsidRPr="00D06E15" w:rsidRDefault="00CF72F3" w:rsidP="00652BB0">
            <w:pPr>
              <w:jc w:val="both"/>
              <w:rPr>
                <w:lang w:val="sr-Cyrl-BA"/>
              </w:rPr>
            </w:pPr>
            <w:r w:rsidRPr="00D06E15">
              <w:t>2.</w:t>
            </w:r>
            <w:r w:rsidRPr="00D06E15">
              <w:rPr>
                <w:lang w:val="sr-Cyrl-BA"/>
              </w:rPr>
              <w:t xml:space="preserve"> </w:t>
            </w:r>
            <w:r w:rsidRPr="00D06E15">
              <w:t>Тушевљак, Спасоје</w:t>
            </w:r>
            <w:r w:rsidR="00652BB0">
              <w:rPr>
                <w:lang w:val="sr-Cyrl-RS"/>
              </w:rPr>
              <w:t>.</w:t>
            </w:r>
            <w:r w:rsidRPr="00D06E15">
              <w:t xml:space="preserve">, Планирање заједничког прихода, У: Зборник радова (Економски факултет - Универзитет у Сарајеву). 1979; (14):179-191.; </w:t>
            </w:r>
            <w:r w:rsidRPr="00D06E15">
              <w:rPr>
                <w:lang w:val="sr-Latn-RS"/>
              </w:rPr>
              <w:t>ISSN</w:t>
            </w:r>
            <w:r w:rsidRPr="00D06E15">
              <w:t>: 0581-7439.</w:t>
            </w:r>
          </w:p>
          <w:p w:rsidR="00CF72F3" w:rsidRPr="00D06E15" w:rsidRDefault="00CF72F3" w:rsidP="00652BB0">
            <w:pPr>
              <w:jc w:val="both"/>
              <w:rPr>
                <w:lang w:val="sr-Cyrl-BA"/>
              </w:rPr>
            </w:pPr>
            <w:r w:rsidRPr="00D06E15">
              <w:t>3. Тушевљак, Спасоје</w:t>
            </w:r>
            <w:r w:rsidR="00652BB0">
              <w:rPr>
                <w:lang w:val="sr-Cyrl-RS"/>
              </w:rPr>
              <w:t>.</w:t>
            </w:r>
            <w:r w:rsidRPr="00D06E15">
              <w:t>, Регулисање међусобних економских односа у условима стицања и распоређивања заједничког прихода [магистарски рад; ментор Јанко Клобучар]. Сарајево: Универзитет у Сарајеву, Економски факултет; 1982. 196 стр.</w:t>
            </w:r>
          </w:p>
          <w:p w:rsidR="00CF72F3" w:rsidRPr="00D06E15" w:rsidRDefault="00CF72F3" w:rsidP="00652BB0">
            <w:pPr>
              <w:jc w:val="both"/>
              <w:rPr>
                <w:lang w:val="sr-Cyrl-RS"/>
              </w:rPr>
            </w:pPr>
            <w:r w:rsidRPr="00D06E15">
              <w:t>4.</w:t>
            </w:r>
            <w:r w:rsidRPr="00D06E15">
              <w:rPr>
                <w:lang w:val="sr-Cyrl-BA"/>
              </w:rPr>
              <w:t xml:space="preserve"> </w:t>
            </w:r>
            <w:r w:rsidRPr="00D06E15">
              <w:t>Тушевљак, Спасоје</w:t>
            </w:r>
            <w:r w:rsidR="00652BB0">
              <w:rPr>
                <w:lang w:val="sr-Cyrl-RS"/>
              </w:rPr>
              <w:t>.</w:t>
            </w:r>
            <w:r w:rsidRPr="00D06E15">
              <w:t>, Задаци и улога рачуноводства у регулисању међусобних економских односа у условима стицања и распоређивања заједничког прихода, У: Зборник радова (Економски факултет - Универзитет у Сарајеву). 1983; (18):311-326.; ISSN: 0581-7439</w:t>
            </w:r>
            <w:r w:rsidRPr="00D06E15">
              <w:rPr>
                <w:lang w:val="sr-Cyrl-BA"/>
              </w:rPr>
              <w:t xml:space="preserve">. </w:t>
            </w:r>
          </w:p>
          <w:p w:rsidR="00CF72F3" w:rsidRPr="00D06E15" w:rsidRDefault="00CF72F3" w:rsidP="00652BB0">
            <w:pPr>
              <w:jc w:val="both"/>
              <w:rPr>
                <w:lang w:val="sr-Cyrl-RS"/>
              </w:rPr>
            </w:pPr>
            <w:r w:rsidRPr="00D06E15">
              <w:t>5.</w:t>
            </w:r>
            <w:r w:rsidRPr="00D06E15">
              <w:rPr>
                <w:lang w:val="sr-Cyrl-BA"/>
              </w:rPr>
              <w:t xml:space="preserve"> </w:t>
            </w:r>
            <w:r w:rsidRPr="00D06E15">
              <w:t>Тушевљак, Спасоје</w:t>
            </w:r>
            <w:r w:rsidR="00652BB0">
              <w:rPr>
                <w:lang w:val="sr-Cyrl-RS"/>
              </w:rPr>
              <w:t>.</w:t>
            </w:r>
            <w:r w:rsidRPr="00D06E15">
              <w:t>, Модел распоређивања заједничког прихода путем интерних цијена формираних методом приноса на укупне трошкове. У: Економски гласник (Сарајево). 1983; 33(3-4):403-422.; ISSN: 0013-3272.</w:t>
            </w:r>
          </w:p>
          <w:p w:rsidR="00CF72F3" w:rsidRPr="00D06E15" w:rsidRDefault="00CF72F3" w:rsidP="00652BB0">
            <w:pPr>
              <w:jc w:val="both"/>
              <w:rPr>
                <w:lang w:val="sr-Cyrl-BA"/>
              </w:rPr>
            </w:pPr>
            <w:r w:rsidRPr="00D06E15">
              <w:t>6.</w:t>
            </w:r>
            <w:r w:rsidRPr="00D06E15">
              <w:rPr>
                <w:lang w:val="sr-Cyrl-BA"/>
              </w:rPr>
              <w:t xml:space="preserve"> </w:t>
            </w:r>
            <w:r w:rsidRPr="00D06E15">
              <w:t>Тушевљак, Спасоје</w:t>
            </w:r>
            <w:r w:rsidR="00652BB0">
              <w:rPr>
                <w:lang w:val="sr-Cyrl-RS"/>
              </w:rPr>
              <w:t>.</w:t>
            </w:r>
            <w:r w:rsidRPr="00D06E15">
              <w:t>, Методе обезбјеђења ликвидности, У: Шести симпозијум: Финансијска и рачуноводствена функција у савременим условима тржишног привређивања, 1. изд. Сарајево: Савез рачуноводствених и финансијских радника БиХ; ФЕБ; 1991; стр. 141-154.</w:t>
            </w:r>
            <w:r w:rsidRPr="00D06E15">
              <w:rPr>
                <w:lang w:val="sr-Cyrl-BA"/>
              </w:rPr>
              <w:t xml:space="preserve"> </w:t>
            </w:r>
            <w:r w:rsidRPr="00D06E15">
              <w:t>Симпозиј одржан у Неуму 3. - 5. јуна 1991. године</w:t>
            </w:r>
            <w:r w:rsidRPr="00D06E15">
              <w:rPr>
                <w:lang w:val="sr-Cyrl-BA"/>
              </w:rPr>
              <w:t>.</w:t>
            </w:r>
          </w:p>
          <w:p w:rsidR="00CF72F3" w:rsidRPr="00D06E15" w:rsidRDefault="00CF72F3" w:rsidP="00652BB0">
            <w:pPr>
              <w:jc w:val="both"/>
            </w:pPr>
            <w:r w:rsidRPr="00D06E15">
              <w:t>7.</w:t>
            </w:r>
            <w:r w:rsidRPr="00D06E15">
              <w:rPr>
                <w:lang w:val="sr-Cyrl-BA"/>
              </w:rPr>
              <w:t xml:space="preserve"> </w:t>
            </w:r>
            <w:r w:rsidRPr="00D06E15">
              <w:t>Макропројекат: Посљедице рата и стратегија обнове Републике Српске, коредактор са проф.</w:t>
            </w:r>
            <w:r w:rsidRPr="00D06E15">
              <w:rPr>
                <w:lang w:val="sr-Cyrl-BA"/>
              </w:rPr>
              <w:t xml:space="preserve"> </w:t>
            </w:r>
            <w:r w:rsidRPr="00D06E15">
              <w:t>др Слободан Максимовић, коаутор четири студије; Конзорцијум института Српско Сарајево – Београд 1993. - 1996.</w:t>
            </w:r>
          </w:p>
          <w:p w:rsidR="00CF72F3" w:rsidRPr="00D06E15" w:rsidRDefault="00652BB0" w:rsidP="00652BB0">
            <w:pPr>
              <w:jc w:val="both"/>
            </w:pPr>
            <w:r>
              <w:rPr>
                <w:lang w:val="sr-Cyrl-RS"/>
              </w:rPr>
              <w:t>8</w:t>
            </w:r>
            <w:r w:rsidR="00CF72F3" w:rsidRPr="00D06E15">
              <w:t>. Макропројекат: Обнова и развој Републике Српске, коредактор са проф.</w:t>
            </w:r>
            <w:r w:rsidR="00CF72F3" w:rsidRPr="00D06E15">
              <w:rPr>
                <w:lang w:val="sr-Cyrl-BA"/>
              </w:rPr>
              <w:t xml:space="preserve"> </w:t>
            </w:r>
            <w:r w:rsidR="00CF72F3" w:rsidRPr="00D06E15">
              <w:t>др Слободан Максимовић, коаутор 2 студије; Конзорцијум института Српско Сарајево-Београд,1996.-1997.;</w:t>
            </w:r>
            <w:r w:rsidR="00CF72F3" w:rsidRPr="00D06E15">
              <w:br/>
            </w:r>
            <w:r>
              <w:rPr>
                <w:lang w:val="sr-Cyrl-RS"/>
              </w:rPr>
              <w:t>9</w:t>
            </w:r>
            <w:r w:rsidR="00CF72F3" w:rsidRPr="00D06E15">
              <w:t>. Научноистраживачки пројекат: Ревитализација овчарства и козарства у Републици Српској – REVOCO, руководилац и редактор Тушевљак Спасоје, CONSSECO институт Сарајево – Београд 2000.</w:t>
            </w:r>
          </w:p>
          <w:p w:rsidR="00CF72F3" w:rsidRPr="00D06E15" w:rsidRDefault="00EF1948" w:rsidP="00652BB0">
            <w:pPr>
              <w:jc w:val="both"/>
              <w:rPr>
                <w:color w:val="000000"/>
                <w:lang w:val="sr-Latn-RS"/>
              </w:rPr>
            </w:pPr>
            <w:r>
              <w:t>1</w:t>
            </w:r>
            <w:r>
              <w:rPr>
                <w:lang w:val="sr-Cyrl-RS"/>
              </w:rPr>
              <w:t>0</w:t>
            </w:r>
            <w:r w:rsidR="00CF72F3" w:rsidRPr="00D06E15">
              <w:t>.</w:t>
            </w:r>
            <w:r w:rsidR="00CF72F3" w:rsidRPr="00D06E15">
              <w:rPr>
                <w:lang w:val="sr-Cyrl-BA"/>
              </w:rPr>
              <w:t xml:space="preserve"> </w:t>
            </w:r>
            <w:r w:rsidR="00CF72F3" w:rsidRPr="00D06E15">
              <w:t>Тушевљак, Спасоје</w:t>
            </w:r>
            <w:r w:rsidR="00652BB0">
              <w:rPr>
                <w:lang w:val="sr-Cyrl-RS"/>
              </w:rPr>
              <w:t>.</w:t>
            </w:r>
            <w:r w:rsidR="00CF72F3" w:rsidRPr="00D06E15">
              <w:t xml:space="preserve">, Политика и предузеће, Зборник радова ПОЛИТИКА И </w:t>
            </w:r>
            <w:r w:rsidR="00CF72F3" w:rsidRPr="00D06E15">
              <w:lastRenderedPageBreak/>
              <w:t>СЛОБОДЕ, Институт друштвених наука, Центар за економска истраживања, Београд, 2003, стр. 275-283</w:t>
            </w:r>
            <w:r w:rsidR="00CF72F3" w:rsidRPr="00D06E15">
              <w:rPr>
                <w:color w:val="000000"/>
                <w:lang w:val="sr-Latn-RS"/>
              </w:rPr>
              <w:t>.</w:t>
            </w:r>
          </w:p>
          <w:p w:rsidR="00CF72F3" w:rsidRPr="00D06E15" w:rsidRDefault="00CF72F3" w:rsidP="00652BB0">
            <w:pPr>
              <w:jc w:val="both"/>
              <w:rPr>
                <w:lang w:val="sr-Cyrl-RS"/>
              </w:rPr>
            </w:pPr>
          </w:p>
          <w:p w:rsidR="00CF72F3" w:rsidRPr="00D06E15" w:rsidRDefault="00CF72F3" w:rsidP="00652BB0">
            <w:pPr>
              <w:rPr>
                <w:lang w:val="sr-Cyrl-BA"/>
              </w:rPr>
            </w:pPr>
            <w:r w:rsidRPr="00D06E15">
              <w:rPr>
                <w:b/>
                <w:lang w:val="sr-Cyrl-RS"/>
              </w:rPr>
              <w:t xml:space="preserve">в) </w:t>
            </w:r>
            <w:r w:rsidRPr="00D06E15">
              <w:rPr>
                <w:b/>
                <w:lang w:val="sr-Cyrl-CS"/>
              </w:rPr>
              <w:t>Објављене књиге</w:t>
            </w:r>
            <w:r w:rsidRPr="00D06E15">
              <w:rPr>
                <w:b/>
                <w:lang w:val="sr-Cyrl-BA"/>
              </w:rPr>
              <w:t xml:space="preserve"> и монографије </w:t>
            </w:r>
          </w:p>
          <w:p w:rsidR="00CF72F3" w:rsidRPr="00652BB0" w:rsidRDefault="00CF72F3" w:rsidP="00652BB0">
            <w:pPr>
              <w:jc w:val="both"/>
              <w:rPr>
                <w:lang w:val="sr-Cyrl-RS"/>
              </w:rPr>
            </w:pPr>
            <w:r w:rsidRPr="00D06E15">
              <w:rPr>
                <w:lang w:val="sr-Latn-CS"/>
              </w:rPr>
              <w:t>1.</w:t>
            </w:r>
            <w:r w:rsidRPr="00D06E15">
              <w:t xml:space="preserve"> Тушевљак, Спасоје</w:t>
            </w:r>
            <w:r w:rsidR="00652BB0">
              <w:rPr>
                <w:lang w:val="sr-Cyrl-RS"/>
              </w:rPr>
              <w:t>.</w:t>
            </w:r>
            <w:r w:rsidRPr="00D06E15">
              <w:t>, Родић, Јован</w:t>
            </w:r>
            <w:r w:rsidR="00652BB0">
              <w:rPr>
                <w:lang w:val="sr-Cyrl-RS"/>
              </w:rPr>
              <w:t>.</w:t>
            </w:r>
            <w:r w:rsidRPr="00D06E15">
              <w:t>,</w:t>
            </w:r>
            <w:r w:rsidR="00410BFF">
              <w:t xml:space="preserve"> </w:t>
            </w:r>
            <w:r w:rsidRPr="00D06E15">
              <w:t>Финансије предузећа, CONSSECO институт Београд, 2003</w:t>
            </w:r>
            <w:r w:rsidR="00652BB0">
              <w:rPr>
                <w:lang w:val="sr-Cyrl-RS"/>
              </w:rPr>
              <w:t>.</w:t>
            </w:r>
          </w:p>
          <w:p w:rsidR="00CF72F3" w:rsidRPr="00D06E15" w:rsidRDefault="00CF72F3" w:rsidP="00652BB0">
            <w:pPr>
              <w:jc w:val="both"/>
            </w:pPr>
            <w:r w:rsidRPr="00D06E15">
              <w:rPr>
                <w:lang w:val="sr-Latn-BA"/>
              </w:rPr>
              <w:t>2.</w:t>
            </w:r>
            <w:r w:rsidRPr="00D06E15">
              <w:t>Тушевљак, Спасоје</w:t>
            </w:r>
            <w:r w:rsidR="00652BB0">
              <w:rPr>
                <w:lang w:val="sr-Cyrl-RS"/>
              </w:rPr>
              <w:t>.</w:t>
            </w:r>
            <w:r w:rsidRPr="00D06E15">
              <w:t>, Процена вредности предузећа у кризи, Савремена администрација Београд, 1996.</w:t>
            </w:r>
          </w:p>
          <w:p w:rsidR="00CF72F3" w:rsidRPr="00D06E15" w:rsidRDefault="00CF72F3" w:rsidP="00652BB0">
            <w:pPr>
              <w:jc w:val="both"/>
              <w:rPr>
                <w:lang w:val="sr-Cyrl-BA"/>
              </w:rPr>
            </w:pPr>
            <w:r w:rsidRPr="00D06E15">
              <w:t>3. Канцир, Раде</w:t>
            </w:r>
            <w:r w:rsidR="00652BB0">
              <w:rPr>
                <w:lang w:val="sr-Cyrl-RS"/>
              </w:rPr>
              <w:t>.</w:t>
            </w:r>
            <w:r w:rsidRPr="00D06E15">
              <w:t>,</w:t>
            </w:r>
            <w:r w:rsidRPr="00D06E15">
              <w:rPr>
                <w:lang w:val="sr-Cyrl-BA"/>
              </w:rPr>
              <w:t xml:space="preserve"> </w:t>
            </w:r>
            <w:r w:rsidRPr="00D06E15">
              <w:t>Максимовић, Слободан</w:t>
            </w:r>
            <w:r w:rsidR="00652BB0">
              <w:rPr>
                <w:lang w:val="sr-Cyrl-RS"/>
              </w:rPr>
              <w:t>.</w:t>
            </w:r>
            <w:r w:rsidRPr="00D06E15">
              <w:t>, Плакаловић, Ново</w:t>
            </w:r>
            <w:r w:rsidR="00652BB0">
              <w:rPr>
                <w:lang w:val="sr-Cyrl-RS"/>
              </w:rPr>
              <w:t>.</w:t>
            </w:r>
            <w:r w:rsidRPr="00D06E15">
              <w:t>, Тушевљак, Спасоје</w:t>
            </w:r>
            <w:r w:rsidR="00652BB0">
              <w:rPr>
                <w:lang w:val="sr-Cyrl-RS"/>
              </w:rPr>
              <w:t>.</w:t>
            </w:r>
            <w:r w:rsidRPr="00D06E15">
              <w:t>, Неактивирани капацитет и развојна шанса С</w:t>
            </w:r>
            <w:r w:rsidR="00410BFF">
              <w:t>рбије, Савремена администрација</w:t>
            </w:r>
            <w:r w:rsidRPr="00D06E15">
              <w:t>, Београд, 1996. ,ISBN:86-311-0274-1,338.49 (497.11),658.5.011.4(497.11),COBISS.SR-ID  47542284</w:t>
            </w:r>
            <w:r w:rsidRPr="00D06E15">
              <w:rPr>
                <w:lang w:val="sr-Cyrl-BA"/>
              </w:rPr>
              <w:t>.</w:t>
            </w:r>
          </w:p>
          <w:p w:rsidR="00CF72F3" w:rsidRPr="00D06E15" w:rsidRDefault="00CF72F3" w:rsidP="00652BB0">
            <w:pPr>
              <w:rPr>
                <w:lang w:val="sr-Latn-BA"/>
              </w:rPr>
            </w:pP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shd w:val="clear" w:color="auto" w:fill="FFFFFF"/>
            <w:hideMark/>
          </w:tcPr>
          <w:p w:rsidR="00CF72F3" w:rsidRPr="00D06E15" w:rsidRDefault="00CF72F3" w:rsidP="00652BB0">
            <w:pPr>
              <w:rPr>
                <w:b/>
                <w:lang w:val="sr-Cyrl-BA"/>
              </w:rPr>
            </w:pPr>
            <w:r w:rsidRPr="00D06E15">
              <w:rPr>
                <w:b/>
              </w:rPr>
              <w:lastRenderedPageBreak/>
              <w:t>Радови послије пос</w:t>
            </w:r>
            <w:r w:rsidRPr="00D06E15">
              <w:rPr>
                <w:b/>
                <w:lang w:val="sr-Cyrl-RS"/>
              </w:rPr>
              <w:t>љ</w:t>
            </w:r>
            <w:r w:rsidRPr="00D06E15">
              <w:rPr>
                <w:b/>
              </w:rPr>
              <w:t>едњег избора/реизбора</w:t>
            </w:r>
            <w:r w:rsidRPr="00D06E15">
              <w:rPr>
                <w:b/>
                <w:lang w:val="sr-Cyrl-BA"/>
              </w:rPr>
              <w:t xml:space="preserve"> </w:t>
            </w:r>
            <w:r w:rsidRPr="00D06E15">
              <w:rPr>
                <w:b/>
                <w:lang w:val="sr-Cyrl-CS"/>
              </w:rPr>
              <w:t>(релевантно за избор)</w:t>
            </w: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shd w:val="clear" w:color="auto" w:fill="FFFFFF"/>
          </w:tcPr>
          <w:p w:rsidR="00CF72F3" w:rsidRPr="00D06E15" w:rsidRDefault="00CF72F3" w:rsidP="00652BB0">
            <w:pPr>
              <w:jc w:val="both"/>
              <w:rPr>
                <w:b/>
                <w:lang w:val="sr-Cyrl-RS"/>
              </w:rPr>
            </w:pPr>
            <w:r w:rsidRPr="00D06E15">
              <w:rPr>
                <w:b/>
                <w:lang w:val="sr-Cyrl-CS"/>
              </w:rPr>
              <w:t>а, б) Радови саопштени на стручним скуповима и Чланци у стручним часописима</w:t>
            </w:r>
          </w:p>
          <w:p w:rsidR="00CF72F3" w:rsidRPr="00D06E15" w:rsidRDefault="00CF72F3" w:rsidP="00652BB0">
            <w:pPr>
              <w:jc w:val="both"/>
              <w:rPr>
                <w:b/>
                <w:lang w:val="sr-Cyrl-BA"/>
              </w:rPr>
            </w:pPr>
          </w:p>
          <w:p w:rsidR="00CF72F3" w:rsidRDefault="00CF72F3" w:rsidP="00652BB0">
            <w:pPr>
              <w:jc w:val="both"/>
              <w:rPr>
                <w:lang w:val="sr-Cyrl-RS"/>
              </w:rPr>
            </w:pPr>
            <w:r w:rsidRPr="00D06E15">
              <w:t>1. Тушевљак</w:t>
            </w:r>
            <w:r w:rsidR="00805444">
              <w:rPr>
                <w:lang w:val="sr-Cyrl-RS"/>
              </w:rPr>
              <w:t>,</w:t>
            </w:r>
            <w:r w:rsidRPr="00D06E15">
              <w:t xml:space="preserve"> Спасоје</w:t>
            </w:r>
            <w:r w:rsidR="00805444">
              <w:rPr>
                <w:lang w:val="sr-Cyrl-RS"/>
              </w:rPr>
              <w:t>.</w:t>
            </w:r>
            <w:r w:rsidRPr="00D06E15">
              <w:t>,</w:t>
            </w:r>
            <w:r w:rsidRPr="00D06E15">
              <w:rPr>
                <w:lang w:val="sr-Cyrl-BA"/>
              </w:rPr>
              <w:t xml:space="preserve"> </w:t>
            </w:r>
            <w:r w:rsidRPr="00D06E15">
              <w:t>Доприноси ли образовање развоју у кризи, Нови економист број 15. ISSN 1840-2313,UDK 316.334.4:373.23/.24 стр.</w:t>
            </w:r>
            <w:r w:rsidRPr="00D06E15">
              <w:rPr>
                <w:lang w:val="sr-Cyrl-BA"/>
              </w:rPr>
              <w:t xml:space="preserve"> </w:t>
            </w:r>
            <w:r w:rsidRPr="00D06E15">
              <w:t>65-71., Универзитет у Источном Сарајеву, Факултет пословне економије Бијељина, 2014.</w:t>
            </w:r>
          </w:p>
          <w:p w:rsidR="005001BD" w:rsidRDefault="005001BD" w:rsidP="00652BB0">
            <w:pPr>
              <w:jc w:val="both"/>
              <w:rPr>
                <w:b/>
                <w:lang w:val="sr-Cyrl-RS"/>
              </w:rPr>
            </w:pPr>
            <w:r w:rsidRPr="005001BD">
              <w:rPr>
                <w:b/>
                <w:lang w:val="sr-Cyrl-RS"/>
              </w:rPr>
              <w:t>Апстракт:</w:t>
            </w:r>
          </w:p>
          <w:p w:rsidR="005001BD" w:rsidRPr="005001BD" w:rsidRDefault="005001BD" w:rsidP="005001BD">
            <w:pPr>
              <w:jc w:val="both"/>
            </w:pPr>
            <w:r w:rsidRPr="005001BD">
              <w:t>Утицај образовања на друштвене пром</w:t>
            </w:r>
            <w:r>
              <w:rPr>
                <w:lang w:val="sr-Cyrl-RS"/>
              </w:rPr>
              <w:t>ј</w:t>
            </w:r>
            <w:r w:rsidRPr="005001BD">
              <w:t>ене и развој се додатно актуелизује у условима кризе. Образовање је однос друштва и појединца у коме се остварује раст снаге спознаје у личном интерeсу и за добробит друштва. Улагање у образовање генерише раст зарада и раст GDP, под ус</w:t>
            </w:r>
            <w:r w:rsidR="007836EF">
              <w:rPr>
                <w:lang w:val="sr-Cyrl-RS"/>
              </w:rPr>
              <w:t>л</w:t>
            </w:r>
            <w:r w:rsidRPr="005001BD">
              <w:t>овом да образовни систем антиципира потребе привредне структуре и доприноси расту и делотворности људских ресурса. Пропозиција о доприносу улагања у образовање расту зарада и расту GDP вр</w:t>
            </w:r>
            <w:r w:rsidR="007836EF">
              <w:rPr>
                <w:lang w:val="sr-Cyrl-RS"/>
              </w:rPr>
              <w:t>иј</w:t>
            </w:r>
            <w:r w:rsidRPr="005001BD">
              <w:t xml:space="preserve">еди као </w:t>
            </w:r>
          </w:p>
          <w:p w:rsidR="005001BD" w:rsidRPr="005001BD" w:rsidRDefault="005001BD" w:rsidP="005001BD">
            <w:pPr>
              <w:jc w:val="both"/>
            </w:pPr>
            <w:r w:rsidRPr="005001BD">
              <w:t>теоријски модел и емпиријска реалност уз услов потребне и довољне запослености. У противном, одређени појединци апсолутно, а држава у одређеној м</w:t>
            </w:r>
            <w:r>
              <w:rPr>
                <w:lang w:val="sr-Cyrl-RS"/>
              </w:rPr>
              <w:t>ј</w:t>
            </w:r>
            <w:r w:rsidRPr="005001BD">
              <w:t>ери, не ефектуирају очекивани допринос расту зарада, односно GDP, по основу улагања у образовање. Ако то није случај поставља се питање да ли је образовање доприн</w:t>
            </w:r>
            <w:r>
              <w:rPr>
                <w:lang w:val="sr-Cyrl-RS"/>
              </w:rPr>
              <w:t>иј</w:t>
            </w:r>
            <w:r w:rsidRPr="005001BD">
              <w:t>ело да се догоди све што смо желели да изб</w:t>
            </w:r>
            <w:r>
              <w:rPr>
                <w:lang w:val="sr-Cyrl-RS"/>
              </w:rPr>
              <w:t>ј</w:t>
            </w:r>
            <w:r w:rsidRPr="005001BD">
              <w:t>егнемо; рецесија, незапосленост, сиромаштво!? У условима рецесије проблеми неразвијених се мултипликују због дугова, оскудних ресурса и високе незапослености, што проузрокује политичку нестабилност која онемогућава постизање консензуса и изградњу националне стратегије изласка из кризе. Незапосленост, ц</w:t>
            </w:r>
            <w:r>
              <w:rPr>
                <w:lang w:val="sr-Cyrl-RS"/>
              </w:rPr>
              <w:t>иј</w:t>
            </w:r>
            <w:r w:rsidRPr="005001BD">
              <w:t xml:space="preserve">ена капитала, финансијски положај привреде и неминовност консолидације, траже функционалне одговоре за превазилажење </w:t>
            </w:r>
            <w:r>
              <w:rPr>
                <w:lang w:val="sr-Cyrl-RS"/>
              </w:rPr>
              <w:t>к</w:t>
            </w:r>
            <w:r w:rsidRPr="005001BD">
              <w:t>ризе. Да ли су ивестиције и реформисано образовање потребан и довољан услов за р</w:t>
            </w:r>
            <w:r>
              <w:rPr>
                <w:lang w:val="sr-Cyrl-RS"/>
              </w:rPr>
              <w:t>ј</w:t>
            </w:r>
            <w:r w:rsidRPr="005001BD">
              <w:t>ешење проблемa?</w:t>
            </w:r>
          </w:p>
          <w:p w:rsidR="005001BD" w:rsidRPr="005001BD" w:rsidRDefault="005001BD" w:rsidP="005001BD">
            <w:pPr>
              <w:jc w:val="both"/>
              <w:rPr>
                <w:b/>
                <w:lang w:val="sr-Cyrl-RS"/>
              </w:rPr>
            </w:pPr>
          </w:p>
          <w:p w:rsidR="00CF72F3" w:rsidRPr="00D06E15" w:rsidRDefault="00CF72F3" w:rsidP="00652BB0">
            <w:pPr>
              <w:jc w:val="both"/>
              <w:rPr>
                <w:lang w:val="sr-Cyrl-BA"/>
              </w:rPr>
            </w:pPr>
            <w:r w:rsidRPr="00D06E15">
              <w:t>2. Тушевљак</w:t>
            </w:r>
            <w:r w:rsidR="00805444">
              <w:rPr>
                <w:lang w:val="sr-Cyrl-RS"/>
              </w:rPr>
              <w:t>,</w:t>
            </w:r>
            <w:r w:rsidRPr="00D06E15">
              <w:t xml:space="preserve"> Спасоје</w:t>
            </w:r>
            <w:r w:rsidR="00805444">
              <w:rPr>
                <w:lang w:val="sr-Cyrl-RS"/>
              </w:rPr>
              <w:t>.</w:t>
            </w:r>
            <w:r w:rsidRPr="00D06E15">
              <w:t>,</w:t>
            </w:r>
            <w:r w:rsidRPr="00D06E15">
              <w:rPr>
                <w:lang w:val="sr-Cyrl-BA"/>
              </w:rPr>
              <w:t xml:space="preserve"> </w:t>
            </w:r>
            <w:r w:rsidRPr="00D06E15">
              <w:t>Треба (ли) нам национални програм изласка из кризе</w:t>
            </w:r>
            <w:r w:rsidRPr="00D06E15">
              <w:rPr>
                <w:lang w:val="sr-Cyrl-BA"/>
              </w:rPr>
              <w:t xml:space="preserve"> </w:t>
            </w:r>
            <w:r w:rsidRPr="00D06E15">
              <w:t>- Шта (ни)смо могли то нисмо разумјели, Српска академија наука и умјетности, Београд, 2014., ISBN 978-86-7025-643-9,</w:t>
            </w:r>
            <w:r w:rsidRPr="00D06E15">
              <w:rPr>
                <w:lang w:val="sr-Cyrl-RS"/>
              </w:rPr>
              <w:t>стр.</w:t>
            </w:r>
            <w:r w:rsidRPr="00D06E15">
              <w:t xml:space="preserve"> 807-817.</w:t>
            </w:r>
          </w:p>
          <w:p w:rsidR="00CF72F3" w:rsidRPr="00EF1948" w:rsidRDefault="00EF1948" w:rsidP="00EF1948">
            <w:pPr>
              <w:jc w:val="both"/>
              <w:rPr>
                <w:b/>
                <w:lang w:val="sr-Cyrl-RS"/>
              </w:rPr>
            </w:pPr>
            <w:r>
              <w:rPr>
                <w:b/>
              </w:rPr>
              <w:t>A</w:t>
            </w:r>
            <w:r>
              <w:rPr>
                <w:b/>
                <w:lang w:val="sr-Cyrl-RS"/>
              </w:rPr>
              <w:t>пстракт:</w:t>
            </w:r>
          </w:p>
          <w:p w:rsidR="00EF1948" w:rsidRDefault="00652BB0" w:rsidP="00EF1948">
            <w:pPr>
              <w:jc w:val="both"/>
              <w:rPr>
                <w:lang w:val="sr-Cyrl-RS"/>
              </w:rPr>
            </w:pPr>
            <w:r w:rsidRPr="00652BB0">
              <w:t>Акутна криза ће драматично разорити привредну и социјалну структуру друштва уколико се не нађу дјелотворни одговори за проблеме који се конти</w:t>
            </w:r>
            <w:r w:rsidR="00EF1948">
              <w:t>нуелно продукују, шире и трају.</w:t>
            </w:r>
            <w:r w:rsidR="00410BFF">
              <w:t xml:space="preserve"> </w:t>
            </w:r>
            <w:r w:rsidRPr="00652BB0">
              <w:t>Комплексност проблема с којима се суочавамо намеће потребу темељних реформи друштвене и привредне структуре, уз одговарајућу синхронизацију програма реформи, концепта развоја и оп</w:t>
            </w:r>
            <w:r w:rsidR="00FB73D8">
              <w:t>еративних мера текуће политике.</w:t>
            </w:r>
            <w:r w:rsidRPr="00652BB0">
              <w:t>Рјешавање актуелних проблема није могуће без цјеловитог програма друштвеног и економског опоравка утемељено</w:t>
            </w:r>
            <w:r w:rsidR="00EF1948">
              <w:t>г на дугорочној визији развоја.</w:t>
            </w:r>
            <w:r w:rsidR="00410BFF">
              <w:t xml:space="preserve"> </w:t>
            </w:r>
            <w:r w:rsidRPr="00652BB0">
              <w:t xml:space="preserve">Развој појединих дјелатности и грана привреде условљен је бројним чиниоцима на које се у већој или мањој мјери може дјеловати мјерама економске политике у циљу генерисања ефеката на запосленост, </w:t>
            </w:r>
            <w:r w:rsidRPr="00652BB0">
              <w:lastRenderedPageBreak/>
              <w:t>бруто друштвени производ, текући бил</w:t>
            </w:r>
            <w:r w:rsidR="00EF1948">
              <w:t>анс и платно билансну позицију.</w:t>
            </w:r>
            <w:r w:rsidR="00410BFF">
              <w:t xml:space="preserve"> </w:t>
            </w:r>
            <w:r w:rsidRPr="00652BB0">
              <w:t>Интелигентни креатори економске политике приоритетно се фокусирају на наведене перформансе, јер прогрес у овим подручјима ствара услове за унапређења политичке, друштвене и е</w:t>
            </w:r>
            <w:r w:rsidR="00EF1948">
              <w:t xml:space="preserve">кономске стварности у цјелини. </w:t>
            </w:r>
            <w:r w:rsidRPr="00652BB0">
              <w:t>Примарни циљ је дјелотворна валоризација материјалних и људских ресурса и генерисање</w:t>
            </w:r>
            <w:r w:rsidR="00EF1948">
              <w:t xml:space="preserve"> услова за раст конкурентности.</w:t>
            </w:r>
            <w:r w:rsidRPr="00652BB0">
              <w:t>За мале и неразвијене земље ови циљеви су све теже и теже оствариви због непремостивих разлика нивоа развоја и глобално успостављених стандарда конкурентности, што драматично “подстиче” стагнацију, али и даљи пад перформанси у економској,</w:t>
            </w:r>
            <w:r w:rsidR="00EF1948">
              <w:t xml:space="preserve"> социјалној и политичкој сфери.</w:t>
            </w:r>
            <w:r w:rsidR="00410BFF">
              <w:t xml:space="preserve"> </w:t>
            </w:r>
            <w:r w:rsidRPr="00652BB0">
              <w:t>За програм друштвених и економских реформи неопходно је обезбиједити широку подршку свих социјалних стратуса и релевантних политичких, академских и интелектуалних кругова, чиме се креира позитивна друштвена клима за спровођење репертоара</w:t>
            </w:r>
            <w:r w:rsidR="00EF1948">
              <w:t xml:space="preserve"> непопуларних реформских мјера.</w:t>
            </w:r>
            <w:r w:rsidRPr="00652BB0">
              <w:t>У економском дијелу програм би требало да се фокусира на изградњу концепта националне економије који реафирмише улогу и значај домицилних материјалних и људских ресурса, са оператвно формулисаним стратегијама ревитализације радно интензивних сектора и стратегијом инвестирања у развој инфраструктуре у условима слободног тржишта и ог</w:t>
            </w:r>
            <w:r w:rsidR="00FB73D8">
              <w:t>раничених финансијских ресурса.</w:t>
            </w:r>
            <w:r w:rsidR="00410BFF">
              <w:t xml:space="preserve"> </w:t>
            </w:r>
            <w:r w:rsidRPr="00652BB0">
              <w:t>Неопходна је рехабилитација концепта националне економије са активним мјерама за раст конкурентности и валоризацију компаративних предности, што је врло комплексан захтјев у контексту тежње за придруживање ЕУ, где је доктрина глобализације и доминација тржишног механизма</w:t>
            </w:r>
            <w:r w:rsidR="00EF1948">
              <w:t xml:space="preserve"> conditio sine qua non.</w:t>
            </w:r>
            <w:r w:rsidR="00590C6B">
              <w:t>.</w:t>
            </w:r>
            <w:r w:rsidR="00FB73D8">
              <w:t xml:space="preserve">. </w:t>
            </w:r>
            <w:r w:rsidRPr="00652BB0">
              <w:t>Поред тога, потребна је и активна политика подршке развоју и реформама монетарног и финансијског сектора уколико је циљ изградња конкурентне привреде, јер постојеће стање (репертоар финансијских производа, цијене капитала, рокови финасирања) не даје основне претп</w:t>
            </w:r>
            <w:r w:rsidR="00EF1948">
              <w:t xml:space="preserve">оставке за остварење тог циља. </w:t>
            </w:r>
            <w:r w:rsidRPr="00652BB0">
              <w:t>Ако су каматне стопе веће од 40% до 4000% него у земљама ЕУ, а рокови финансирања непримјерено краћи него што захтијева карактер пословних подухвата (чак и до 10 пута краћи него у земљама поређења) нема конкурентне привреде без реформе фин</w:t>
            </w:r>
            <w:r w:rsidR="00FB73D8">
              <w:t>ансијског и монетарног система.</w:t>
            </w:r>
            <w:r w:rsidRPr="00652BB0">
              <w:t>У противном улазимо у зачарани круг континуелног раста дефицита и смањења могућности покрића без додатног задуживања, што државу води у прекомјерно задуживање за потрошњу и дужничко ропство, а привреду у рецесију и девастирање пословних перформанси, при чему су развој предузећа и дјелотворност пословних политика потпуно лими</w:t>
            </w:r>
            <w:r w:rsidR="00EF1948">
              <w:t xml:space="preserve">тирани егзогеним факторима. </w:t>
            </w:r>
          </w:p>
          <w:p w:rsidR="00EF1948" w:rsidRPr="00EF1948" w:rsidRDefault="00410BFF" w:rsidP="00652BB0">
            <w:pPr>
              <w:jc w:val="both"/>
              <w:rPr>
                <w:lang w:val="sr-Cyrl-RS"/>
              </w:rPr>
            </w:pPr>
            <w:r>
              <w:t xml:space="preserve"> </w:t>
            </w:r>
          </w:p>
          <w:p w:rsidR="00CF72F3" w:rsidRPr="00D06E15" w:rsidRDefault="00CF72F3" w:rsidP="00652BB0">
            <w:pPr>
              <w:jc w:val="both"/>
              <w:rPr>
                <w:lang w:val="sr-Cyrl-BA"/>
              </w:rPr>
            </w:pPr>
            <w:r w:rsidRPr="00D06E15">
              <w:t>3. Тушевљак</w:t>
            </w:r>
            <w:r w:rsidR="00805444">
              <w:rPr>
                <w:lang w:val="sr-Cyrl-RS"/>
              </w:rPr>
              <w:t>,</w:t>
            </w:r>
            <w:r w:rsidRPr="00D06E15">
              <w:t xml:space="preserve"> Спасоје</w:t>
            </w:r>
            <w:r w:rsidR="00805444">
              <w:rPr>
                <w:lang w:val="sr-Cyrl-RS"/>
              </w:rPr>
              <w:t>.</w:t>
            </w:r>
            <w:r w:rsidRPr="00D06E15">
              <w:t>,</w:t>
            </w:r>
            <w:r w:rsidRPr="00D06E15">
              <w:rPr>
                <w:lang w:val="sr-Cyrl-BA"/>
              </w:rPr>
              <w:t xml:space="preserve"> </w:t>
            </w:r>
            <w:r w:rsidRPr="00D06E15">
              <w:t>Маргиналије о економији и кризи – Питања која о(без)храбрују актере, Зборник радова Научни скуп ЕКОНОМИЈА ДАНАС – ЕКОНОМИЈА И КР</w:t>
            </w:r>
            <w:r w:rsidR="00410BFF">
              <w:t>ИЗА – Треба ли нам нови одговор</w:t>
            </w:r>
            <w:r w:rsidRPr="00D06E15">
              <w:t xml:space="preserve">, Универзитет у Источном Сарајеву, Андрићград 2014., </w:t>
            </w:r>
            <w:r w:rsidRPr="00D06E15">
              <w:rPr>
                <w:lang w:val="sr-Latn-RS"/>
              </w:rPr>
              <w:t xml:space="preserve">ISBN </w:t>
            </w:r>
            <w:r w:rsidRPr="00D06E15">
              <w:t xml:space="preserve"> 978-99976-610-1-2, COBISS.SR-ID 4645912,</w:t>
            </w:r>
            <w:r w:rsidRPr="00D06E15">
              <w:rPr>
                <w:lang w:val="sr-Cyrl-RS"/>
              </w:rPr>
              <w:t>стр</w:t>
            </w:r>
            <w:r w:rsidRPr="00D06E15">
              <w:t>.</w:t>
            </w:r>
            <w:r w:rsidRPr="00D06E15">
              <w:rPr>
                <w:lang w:val="sr-Cyrl-BA"/>
              </w:rPr>
              <w:t xml:space="preserve"> </w:t>
            </w:r>
            <w:r w:rsidRPr="00D06E15">
              <w:t>13-25.</w:t>
            </w:r>
          </w:p>
          <w:p w:rsidR="00FB73D8" w:rsidRPr="00EF1948" w:rsidRDefault="00FB73D8" w:rsidP="00FB73D8">
            <w:pPr>
              <w:jc w:val="both"/>
              <w:rPr>
                <w:b/>
                <w:lang w:val="sr-Cyrl-RS"/>
              </w:rPr>
            </w:pPr>
            <w:r>
              <w:rPr>
                <w:b/>
              </w:rPr>
              <w:t>A</w:t>
            </w:r>
            <w:r>
              <w:rPr>
                <w:b/>
                <w:lang w:val="sr-Cyrl-RS"/>
              </w:rPr>
              <w:t>пстракт:</w:t>
            </w:r>
          </w:p>
          <w:p w:rsidR="00EB5E75" w:rsidRDefault="00410BFF" w:rsidP="00EB5E75">
            <w:pPr>
              <w:jc w:val="both"/>
              <w:rPr>
                <w:lang w:val="sr-Cyrl-RS"/>
              </w:rPr>
            </w:pPr>
            <w:r>
              <w:t>Економија је</w:t>
            </w:r>
            <w:r w:rsidR="00FB73D8" w:rsidRPr="00EB5E75">
              <w:t xml:space="preserve">, </w:t>
            </w:r>
            <w:r w:rsidR="00FB73D8" w:rsidRPr="00EB5E75">
              <w:rPr>
                <w:i/>
                <w:lang w:val="sr-Latn-RS"/>
              </w:rPr>
              <w:t>ad ovo</w:t>
            </w:r>
            <w:r w:rsidR="00FB73D8" w:rsidRPr="00EB5E75">
              <w:t>, у средишњици пажње појединца и заједнице као темељ и механизам опстанка и развоја цивилизације. У основи економије као идеје и изведбе је тежња ка максимализацији перформанси која појединцу и заједници трасира могућности за остварење циљева, укључиво и тежњу за благостањем; сада и у перспективи.Парадокс актуелног поретка ствари је управо у неслућеним могућностима које се не реализују, па се оправдано поставља питање да ли се ради о кризи економије или је економска наука у кризи!? За дјелотворне одговоре корисно је сагледати развојне перформансе савремене економије , али и доктринарне пропозиције око којих се економска наука (не)спори!?</w:t>
            </w:r>
            <w:r>
              <w:t xml:space="preserve"> </w:t>
            </w:r>
            <w:r w:rsidR="00FB73D8" w:rsidRPr="00EB5E75">
              <w:t>Савремена економија је досегла фасцинантан ниво развоја што се огледа у неупитној способности глобалног потенцијала</w:t>
            </w:r>
            <w:r>
              <w:t xml:space="preserve"> </w:t>
            </w:r>
            <w:r w:rsidR="00FB73D8" w:rsidRPr="00EB5E75">
              <w:t>(ГП) да понуди све што треба ( и не треба ) на сваком мјесту гдје треба! Глобални потенцијал</w:t>
            </w:r>
            <w:r>
              <w:t xml:space="preserve"> </w:t>
            </w:r>
            <w:r w:rsidR="00FB73D8" w:rsidRPr="00EB5E75">
              <w:t>(ГП) , нажалост не генерише у потребној и довољној мјери капацитет и механизме апсорбовања што за пос</w:t>
            </w:r>
            <w:r w:rsidR="00FB73D8" w:rsidRPr="00EB5E75">
              <w:rPr>
                <w:lang w:val="sr-Cyrl-RS"/>
              </w:rPr>
              <w:t>љ</w:t>
            </w:r>
            <w:r w:rsidR="00FB73D8" w:rsidRPr="00EB5E75">
              <w:t xml:space="preserve">едицу има стагнацију али и немогућност остварења чак и </w:t>
            </w:r>
            <w:r w:rsidR="00FB73D8" w:rsidRPr="00EB5E75">
              <w:lastRenderedPageBreak/>
              <w:t>егзистенцијалних сатисфакција бројних конзумената.Ако је то тако, логично се намеће и питање да ли је, и у којој мјери, глобални потенцијал</w:t>
            </w:r>
            <w:r>
              <w:t xml:space="preserve"> </w:t>
            </w:r>
            <w:r w:rsidR="00FB73D8" w:rsidRPr="00EB5E75">
              <w:t>(ГП) ограничен недјелотворним пропозицијама глобалног институционалног сетинга</w:t>
            </w:r>
            <w:r>
              <w:t xml:space="preserve"> </w:t>
            </w:r>
            <w:r w:rsidR="00FB73D8" w:rsidRPr="00EB5E75">
              <w:t xml:space="preserve">(ГИС), или су доктринарне </w:t>
            </w:r>
            <w:r w:rsidR="00FB73D8" w:rsidRPr="00EB5E75">
              <w:br/>
              <w:t>дилеме и апологетске расправе усмер</w:t>
            </w:r>
            <w:r w:rsidR="00FB73D8" w:rsidRPr="00EB5E75">
              <w:rPr>
                <w:lang w:val="sr-Cyrl-RS"/>
              </w:rPr>
              <w:t>ј</w:t>
            </w:r>
            <w:r w:rsidR="00FB73D8" w:rsidRPr="00EB5E75">
              <w:t>ене на погрешна питања!?</w:t>
            </w:r>
            <w:r>
              <w:t xml:space="preserve"> </w:t>
            </w:r>
            <w:r w:rsidR="00FB73D8" w:rsidRPr="00EB5E75">
              <w:t>Суштински прогрес у развоју економске науке је неостварив без евидентног напретка у формулиса</w:t>
            </w:r>
            <w:r w:rsidR="00FB73D8" w:rsidRPr="00EB5E75">
              <w:rPr>
                <w:lang w:val="sr-Cyrl-RS"/>
              </w:rPr>
              <w:t>њ</w:t>
            </w:r>
            <w:r w:rsidR="00FB73D8" w:rsidRPr="00EB5E75">
              <w:t>у цјеловитог система мишљења који генерише виши ниво интердисциплинарне коегзистенције и функционалне кохезије.</w:t>
            </w:r>
            <w:r>
              <w:t xml:space="preserve"> </w:t>
            </w:r>
            <w:r w:rsidR="00FB73D8" w:rsidRPr="00EB5E75">
              <w:t>Достизање таквог циља је незамисливо без континуелних фундаменталних истраживања и пуне слободе и независности економске науке.Изазови са којима се суочава економска наука су прије свега генерисани стохастичким карактером и комплексношћу мотивационе парадигме што у условима кризе увећава контраверзе. Контраве</w:t>
            </w:r>
            <w:r w:rsidR="00FB73D8" w:rsidRPr="00EB5E75">
              <w:rPr>
                <w:lang w:val="sr-Cyrl-RS"/>
              </w:rPr>
              <w:t>р</w:t>
            </w:r>
            <w:r w:rsidR="00FB73D8" w:rsidRPr="00EB5E75">
              <w:t>зе додатно усложњавају наметнути глобални управљачки механизми који маргинализују напоре у вође</w:t>
            </w:r>
            <w:r w:rsidR="00FB73D8" w:rsidRPr="00EB5E75">
              <w:br/>
            </w:r>
            <w:r w:rsidR="00FB73D8" w:rsidRPr="00EB5E75">
              <w:rPr>
                <w:lang w:val="sr-Cyrl-RS"/>
              </w:rPr>
              <w:t>њ</w:t>
            </w:r>
            <w:r w:rsidR="00FB73D8" w:rsidRPr="00EB5E75">
              <w:t>у економских политика</w:t>
            </w:r>
            <w:r w:rsidR="00EB5E75">
              <w:rPr>
                <w:lang w:val="sr-Cyrl-RS"/>
              </w:rPr>
              <w:t xml:space="preserve"> </w:t>
            </w:r>
            <w:r w:rsidR="00FB73D8" w:rsidRPr="00EB5E75">
              <w:t xml:space="preserve">(посебно малих земаља) што сљедствено доводи до понижавајуће маргинализације домицилних материјалних и људских ресурса. </w:t>
            </w:r>
            <w:r w:rsidR="00FB73D8" w:rsidRPr="00EB5E75">
              <w:br/>
              <w:t>Тиме се угрожава не само економски него и политички суверенитет националних држава што, у условима класичне дихотомије и монетарне експанзије без покрића, равнотежу интереса помјера у корист најбогатијих, финансирајући реална добра и стратешке интересе виртуелним новцем!?</w:t>
            </w:r>
            <w:r>
              <w:t xml:space="preserve"> </w:t>
            </w:r>
            <w:r w:rsidR="00FB73D8" w:rsidRPr="00EB5E75">
              <w:t>У таквом контексту</w:t>
            </w:r>
            <w:r w:rsidR="00EB5E75" w:rsidRPr="00EB5E75">
              <w:t xml:space="preserve"> „homo economicus“</w:t>
            </w:r>
            <w:r w:rsidR="00FB73D8" w:rsidRPr="00EB5E75">
              <w:t>је присиљен да ради с</w:t>
            </w:r>
            <w:r w:rsidR="00EB5E75">
              <w:t>ве више за све мању и мању ко</w:t>
            </w:r>
            <w:r w:rsidR="00FB73D8" w:rsidRPr="00EB5E75">
              <w:t>рисност, као да је економија прије идеја принуде него стварања. У свему томе наш</w:t>
            </w:r>
            <w:r w:rsidR="00EB5E75">
              <w:rPr>
                <w:lang w:val="sr-Cyrl-RS"/>
              </w:rPr>
              <w:t xml:space="preserve"> </w:t>
            </w:r>
            <w:r w:rsidR="00EB5E75" w:rsidRPr="00EB5E75">
              <w:t>„homo economicus“</w:t>
            </w:r>
            <w:r w:rsidR="00EB5E75">
              <w:t xml:space="preserve"> </w:t>
            </w:r>
            <w:r w:rsidR="00EB5E75">
              <w:rPr>
                <w:lang w:val="sr-Cyrl-RS"/>
              </w:rPr>
              <w:t xml:space="preserve"> </w:t>
            </w:r>
            <w:r w:rsidR="00FB73D8" w:rsidRPr="00EB5E75">
              <w:t>добри Човјек из Трнова и његово Мало Двориште морају да „гледају своја посла“ у Великом Д</w:t>
            </w:r>
            <w:r w:rsidR="00EB5E75">
              <w:t xml:space="preserve">воришту </w:t>
            </w:r>
            <w:r w:rsidR="00EB5E75">
              <w:br/>
              <w:t>које не гледа на њих!?</w:t>
            </w:r>
            <w:r>
              <w:t xml:space="preserve"> </w:t>
            </w:r>
            <w:r w:rsidR="00FB73D8" w:rsidRPr="00EB5E75">
              <w:t>Да не би остали без наде да све може и мора да буде боље!?</w:t>
            </w:r>
            <w:r w:rsidR="00FB73D8" w:rsidRPr="00EB5E75">
              <w:br/>
              <w:t>Тако најбоље одр(а)жавају увјерење да је смисао економије раст</w:t>
            </w:r>
            <w:r w:rsidR="00EB5E75">
              <w:t xml:space="preserve"> благостања појединца и заје</w:t>
            </w:r>
            <w:r w:rsidR="00EB5E75">
              <w:rPr>
                <w:lang w:val="sr-Cyrl-RS"/>
              </w:rPr>
              <w:t>д</w:t>
            </w:r>
            <w:r w:rsidR="00EB5E75">
              <w:t>нице!</w:t>
            </w:r>
            <w:r>
              <w:t xml:space="preserve"> </w:t>
            </w:r>
            <w:r w:rsidR="00FB73D8" w:rsidRPr="00EB5E75">
              <w:t>Све остало су мање или више (не)успјешне догме које о</w:t>
            </w:r>
            <w:r w:rsidR="00EB5E75">
              <w:t>двлаче пажњу од правих питања!?</w:t>
            </w:r>
          </w:p>
          <w:p w:rsidR="00EB5E75" w:rsidRDefault="00EB5E75" w:rsidP="00652BB0">
            <w:pPr>
              <w:jc w:val="both"/>
              <w:rPr>
                <w:color w:val="FF0000"/>
                <w:lang w:val="sr-Cyrl-BA"/>
              </w:rPr>
            </w:pPr>
          </w:p>
          <w:p w:rsidR="00CF72F3" w:rsidRDefault="00CF72F3" w:rsidP="00652BB0">
            <w:pPr>
              <w:jc w:val="both"/>
              <w:rPr>
                <w:lang w:val="sr-Cyrl-BA"/>
              </w:rPr>
            </w:pPr>
            <w:r w:rsidRPr="00D06E15">
              <w:rPr>
                <w:lang w:val="sr-Cyrl-BA"/>
              </w:rPr>
              <w:t xml:space="preserve">4. </w:t>
            </w:r>
            <w:r w:rsidRPr="00D06E15">
              <w:t>Тушевљак</w:t>
            </w:r>
            <w:r w:rsidR="00EB5E75">
              <w:rPr>
                <w:lang w:val="sr-Cyrl-RS"/>
              </w:rPr>
              <w:t>,</w:t>
            </w:r>
            <w:r w:rsidRPr="00D06E15">
              <w:t xml:space="preserve"> Спасоје</w:t>
            </w:r>
            <w:r w:rsidR="00EB5E75">
              <w:rPr>
                <w:lang w:val="sr-Cyrl-RS"/>
              </w:rPr>
              <w:t>.</w:t>
            </w:r>
            <w:r w:rsidRPr="00D06E15">
              <w:rPr>
                <w:lang w:val="sr-Cyrl-BA"/>
              </w:rPr>
              <w:t>, И</w:t>
            </w:r>
            <w:r w:rsidRPr="00D06E15">
              <w:t>нтеракције институционалног, предузетничког и финасијског сетинга</w:t>
            </w:r>
            <w:r w:rsidRPr="00D06E15">
              <w:rPr>
                <w:lang w:val="sr-Cyrl-BA"/>
              </w:rPr>
              <w:t xml:space="preserve"> </w:t>
            </w:r>
            <w:r w:rsidRPr="00D06E15">
              <w:t xml:space="preserve">за динамизирање одрживог развоја туристичког комплекса </w:t>
            </w:r>
            <w:r w:rsidRPr="00D06E15">
              <w:rPr>
                <w:lang w:val="sr-Cyrl-BA"/>
              </w:rPr>
              <w:t>Ј</w:t>
            </w:r>
            <w:r w:rsidRPr="00D06E15">
              <w:t xml:space="preserve">ахорина, ЗБОРНИК РАДОВА, </w:t>
            </w:r>
            <w:r w:rsidRPr="00D06E15">
              <w:rPr>
                <w:i/>
                <w:iCs/>
              </w:rPr>
              <w:t>IV</w:t>
            </w:r>
            <w:r w:rsidRPr="00D06E15">
              <w:t xml:space="preserve"> НАУЧНО СТРУЧНА КОНФЕРЕНЦИЈА СА МЕЂУНАРОДНИМ УЧЕШЋЕМ „ЈАХОРИНСКИ ПОСЛОВНИ ДАНИ - ТУРИЗАМ У ФУНКЦИЈИ ЕКОНОМСКОГ РАЗВОЈА “ЈАХОРИНА, 25-27. ФЕБРУАРА 2015. ГОДИНЕ,</w:t>
            </w:r>
            <w:r w:rsidRPr="00D06E15">
              <w:rPr>
                <w:lang w:val="sr-Cyrl-BA"/>
              </w:rPr>
              <w:t xml:space="preserve"> </w:t>
            </w:r>
            <w:r w:rsidRPr="00D06E15">
              <w:t>Економски факултет Пале, Универзитет у Источном Сарајеву ISSN 2303-6168 стр.</w:t>
            </w:r>
            <w:r w:rsidRPr="00D06E15">
              <w:rPr>
                <w:lang w:val="sr-Cyrl-BA"/>
              </w:rPr>
              <w:t xml:space="preserve"> </w:t>
            </w:r>
            <w:r w:rsidRPr="00D06E15">
              <w:t>73-79</w:t>
            </w:r>
            <w:r w:rsidRPr="00D06E15">
              <w:rPr>
                <w:lang w:val="sr-Cyrl-BA"/>
              </w:rPr>
              <w:t>.</w:t>
            </w:r>
          </w:p>
          <w:p w:rsidR="00CF72F3" w:rsidRDefault="00EB5E75" w:rsidP="00EB5E75">
            <w:pPr>
              <w:jc w:val="both"/>
              <w:rPr>
                <w:b/>
                <w:lang w:val="sr-Cyrl-BA"/>
              </w:rPr>
            </w:pPr>
            <w:r w:rsidRPr="00EB5E75">
              <w:rPr>
                <w:b/>
                <w:lang w:val="sr-Cyrl-BA"/>
              </w:rPr>
              <w:t>Апстракт:</w:t>
            </w:r>
          </w:p>
          <w:p w:rsidR="00EB5E75" w:rsidRDefault="00EB5E75" w:rsidP="00EB5E75">
            <w:pPr>
              <w:jc w:val="both"/>
              <w:rPr>
                <w:lang w:val="sr-Cyrl-RS"/>
              </w:rPr>
            </w:pPr>
            <w:r>
              <w:t>Доминација неолибералног концепта развоја генерисала је у одређеном смислу и својеврсну</w:t>
            </w:r>
            <w:r w:rsidR="007836EF">
              <w:rPr>
                <w:lang w:val="sr-Cyrl-RS"/>
              </w:rPr>
              <w:t xml:space="preserve"> </w:t>
            </w:r>
            <w:r>
              <w:t>упитност и недоумице о валидности економије као науке, што је креаторе економских политика увело удоктринарне и оперативне конфузије и недоумице, а предузетнике и менаџере у нер</w:t>
            </w:r>
            <w:r>
              <w:rPr>
                <w:lang w:val="sr-Cyrl-RS"/>
              </w:rPr>
              <w:t>ј</w:t>
            </w:r>
            <w:r>
              <w:t>ешиве проблеме због</w:t>
            </w:r>
            <w:r w:rsidR="007836EF">
              <w:rPr>
                <w:lang w:val="sr-Cyrl-RS"/>
              </w:rPr>
              <w:t xml:space="preserve"> </w:t>
            </w:r>
            <w:r>
              <w:t>перманентног редуковања могућности у конституисању критичне масе ресурса за потребне и довољне</w:t>
            </w:r>
            <w:r>
              <w:br/>
              <w:t>одговоре на континуелно растуће конкурентске изазове. Овај проблем је додатно изражен код малих</w:t>
            </w:r>
            <w:r>
              <w:rPr>
                <w:lang w:val="sr-Cyrl-RS"/>
              </w:rPr>
              <w:t xml:space="preserve"> </w:t>
            </w:r>
            <w:r>
              <w:t>отворених економија у транзицији које не успијевају да обезбиједе критичну масу ресурса за одржање ираст конкурентске снаге и синхронизацију</w:t>
            </w:r>
            <w:r>
              <w:rPr>
                <w:lang w:val="sr-Cyrl-RS"/>
              </w:rPr>
              <w:t xml:space="preserve"> </w:t>
            </w:r>
            <w:r>
              <w:t>секторских политика и приоритета. У фокусу рада је оцјена</w:t>
            </w:r>
            <w:r>
              <w:rPr>
                <w:lang w:val="sr-Cyrl-RS"/>
              </w:rPr>
              <w:t xml:space="preserve"> </w:t>
            </w:r>
            <w:r>
              <w:t>могућности за синхронизацију институционалног, управљачког и финансијског сетинга у функцији</w:t>
            </w:r>
            <w:r>
              <w:br/>
              <w:t>финансијске консолидације и дугорочно одрживог раста приносног положаја. Основна идеја је да се на</w:t>
            </w:r>
            <w:r w:rsidR="007836EF">
              <w:rPr>
                <w:lang w:val="sr-Cyrl-RS"/>
              </w:rPr>
              <w:t xml:space="preserve"> </w:t>
            </w:r>
            <w:r>
              <w:t>бази анализе постојећег стања и оцјене перспективе за динамизирање одрживог развоја туристичког</w:t>
            </w:r>
            <w:r w:rsidR="007836EF">
              <w:rPr>
                <w:lang w:val="sr-Cyrl-RS"/>
              </w:rPr>
              <w:t xml:space="preserve"> </w:t>
            </w:r>
            <w:r>
              <w:t>комплекса Јахорина истражи и апострофира значај синхронизације институционалног, предузетничког и</w:t>
            </w:r>
            <w:r>
              <w:rPr>
                <w:lang w:val="sr-Cyrl-RS"/>
              </w:rPr>
              <w:t xml:space="preserve"> </w:t>
            </w:r>
            <w:r>
              <w:t>финасијског сетинга за раст перформанси у сектору туризма, а што би дало корисну сазнајност и добре</w:t>
            </w:r>
            <w:r>
              <w:br/>
              <w:t>препоруке за формулисање економских политика за санирање кризе и генерисање раста у сектору у</w:t>
            </w:r>
            <w:r>
              <w:rPr>
                <w:lang w:val="sr-Cyrl-RS"/>
              </w:rPr>
              <w:t xml:space="preserve"> </w:t>
            </w:r>
            <w:r>
              <w:t>цјелини.</w:t>
            </w:r>
          </w:p>
          <w:p w:rsidR="00B845C4" w:rsidRDefault="00B845C4" w:rsidP="00652BB0">
            <w:pPr>
              <w:jc w:val="both"/>
              <w:rPr>
                <w:lang w:val="sr-Cyrl-RS"/>
              </w:rPr>
            </w:pPr>
          </w:p>
          <w:p w:rsidR="00B845C4" w:rsidRDefault="00B845C4" w:rsidP="00652BB0">
            <w:pPr>
              <w:jc w:val="both"/>
              <w:rPr>
                <w:lang w:val="sr-Cyrl-RS"/>
              </w:rPr>
            </w:pPr>
            <w:r>
              <w:rPr>
                <w:lang w:val="sr-Cyrl-RS"/>
              </w:rPr>
              <w:lastRenderedPageBreak/>
              <w:t>5.</w:t>
            </w:r>
            <w:r w:rsidR="00410BFF">
              <w:t xml:space="preserve"> </w:t>
            </w:r>
            <w:r>
              <w:t>Лалић,</w:t>
            </w:r>
            <w:r>
              <w:rPr>
                <w:lang w:val="sr-Cyrl-RS"/>
              </w:rPr>
              <w:t xml:space="preserve"> </w:t>
            </w:r>
            <w:r>
              <w:t>Ненад.,Тушевљак, Спасоје.,Мичукић, Андреа.</w:t>
            </w:r>
            <w:r>
              <w:rPr>
                <w:lang w:val="sr-Cyrl-RS"/>
              </w:rPr>
              <w:t>,</w:t>
            </w:r>
            <w:r w:rsidR="00410BFF">
              <w:t xml:space="preserve"> </w:t>
            </w:r>
            <w:r>
              <w:t>У</w:t>
            </w:r>
            <w:r>
              <w:rPr>
                <w:lang w:val="sr-Cyrl-RS"/>
              </w:rPr>
              <w:t>тицај инфраструктуре на развој туристичке заједнице</w:t>
            </w:r>
            <w:r>
              <w:t xml:space="preserve">, ЗБОРНИК РАДОВА, </w:t>
            </w:r>
            <w:r>
              <w:rPr>
                <w:i/>
                <w:iCs/>
              </w:rPr>
              <w:t>IV</w:t>
            </w:r>
            <w:r>
              <w:t xml:space="preserve"> НАУЧНО СТРУЧНА КОНФЕРЕНЦИЈА СА МЕЂУНАРОДНИМ УЧЕШЋЕМ „ЈАХОРИНСКИ ПОСЛОВНИ ДАНИ - ТУРИЗАМ У ФУНКЦИЈИ ЕКОНОМСКОГ РАЗВОЈА “ЈАХОРИНА, 25-27. ФЕБРУАРА 2015. ГОДИНЕ,</w:t>
            </w:r>
            <w:r w:rsidR="00410BFF">
              <w:t xml:space="preserve"> </w:t>
            </w:r>
            <w:r>
              <w:t>Економски факултет Пале, Универзитет у Источном Сарајеву ISSN 2303-6168 стр.</w:t>
            </w:r>
            <w:r w:rsidR="00410BFF">
              <w:t xml:space="preserve"> 465-</w:t>
            </w:r>
            <w:r>
              <w:t>471.</w:t>
            </w:r>
          </w:p>
          <w:p w:rsidR="00B845C4" w:rsidRPr="00B845C4" w:rsidRDefault="00B845C4" w:rsidP="00652BB0">
            <w:pPr>
              <w:jc w:val="both"/>
              <w:rPr>
                <w:b/>
                <w:lang w:val="sr-Cyrl-BA"/>
              </w:rPr>
            </w:pPr>
            <w:r w:rsidRPr="00B845C4">
              <w:rPr>
                <w:b/>
                <w:lang w:val="sr-Cyrl-BA"/>
              </w:rPr>
              <w:t>Апстракт:</w:t>
            </w:r>
          </w:p>
          <w:p w:rsidR="00F9143C" w:rsidRDefault="00B845C4" w:rsidP="00652BB0">
            <w:pPr>
              <w:jc w:val="both"/>
              <w:rPr>
                <w:lang w:val="sr-Cyrl-RS"/>
              </w:rPr>
            </w:pPr>
            <w:r w:rsidRPr="00B845C4">
              <w:t>Развој привреде је незамислив без развоја инфраструктуре!? Ова пропозиција је</w:t>
            </w:r>
            <w:r>
              <w:rPr>
                <w:lang w:val="sr-Cyrl-RS"/>
              </w:rPr>
              <w:t xml:space="preserve"> </w:t>
            </w:r>
            <w:r w:rsidR="00F9143C">
              <w:t>релевантна не</w:t>
            </w:r>
            <w:r w:rsidR="00F9143C">
              <w:rPr>
                <w:lang w:val="sr-Cyrl-RS"/>
              </w:rPr>
              <w:t xml:space="preserve"> </w:t>
            </w:r>
            <w:r w:rsidRPr="00B845C4">
              <w:t>само као општа условљеност и акцелератор валоризације, него и струк</w:t>
            </w:r>
            <w:r w:rsidR="00F9143C">
              <w:t>турно, јер инфраструктура</w:t>
            </w:r>
            <w:r w:rsidR="00F9143C">
              <w:rPr>
                <w:lang w:val="sr-Cyrl-RS"/>
              </w:rPr>
              <w:t xml:space="preserve"> </w:t>
            </w:r>
            <w:r w:rsidRPr="00B845C4">
              <w:t xml:space="preserve">опредјељујуће дјелује на диверзификацију и профилисање дјелатности </w:t>
            </w:r>
            <w:r w:rsidR="00F9143C">
              <w:t>које се ситуирају у дати оквир.</w:t>
            </w:r>
            <w:r w:rsidRPr="00B845C4">
              <w:t>Валоризација потенцијала туристичке дестинације Јахорина је значајно у корелацији са нивоом развоја</w:t>
            </w:r>
            <w:r w:rsidRPr="00B845C4">
              <w:br/>
              <w:t>инфраструктуре, како у контексту квалитета и стабилно</w:t>
            </w:r>
            <w:r w:rsidR="00F9143C">
              <w:t>сти екстерних сервиса, тако и с</w:t>
            </w:r>
            <w:r w:rsidR="00F9143C">
              <w:rPr>
                <w:lang w:val="sr-Cyrl-RS"/>
              </w:rPr>
              <w:t xml:space="preserve"> </w:t>
            </w:r>
            <w:r w:rsidR="00F9143C">
              <w:t>аспекта нивоа цијена и</w:t>
            </w:r>
            <w:r w:rsidR="00F9143C">
              <w:rPr>
                <w:lang w:val="sr-Cyrl-RS"/>
              </w:rPr>
              <w:t xml:space="preserve"> </w:t>
            </w:r>
            <w:r w:rsidRPr="00B845C4">
              <w:t>трошкова. Функционална, доступна и достатно димензионирана ин</w:t>
            </w:r>
            <w:r w:rsidR="00F9143C">
              <w:t>фраструктура омогућава креирање</w:t>
            </w:r>
            <w:r w:rsidR="00F9143C">
              <w:rPr>
                <w:lang w:val="sr-Cyrl-RS"/>
              </w:rPr>
              <w:t xml:space="preserve"> </w:t>
            </w:r>
            <w:r w:rsidRPr="00B845C4">
              <w:t>офанзивних стратегија промоције понуде и структурирање софистицираног маркетинг микса који туристички</w:t>
            </w:r>
            <w:r w:rsidRPr="00B845C4">
              <w:br/>
              <w:t xml:space="preserve">производ поуздано, стабилно и функционално диверзификује према </w:t>
            </w:r>
            <w:r w:rsidR="00F9143C">
              <w:t>захтјевима специфичних тржишних</w:t>
            </w:r>
            <w:r w:rsidR="00F9143C">
              <w:rPr>
                <w:lang w:val="sr-Cyrl-RS"/>
              </w:rPr>
              <w:t xml:space="preserve"> </w:t>
            </w:r>
            <w:r w:rsidRPr="00B845C4">
              <w:t>сегмената. Како су улагања у капацитете зимског туризма по при</w:t>
            </w:r>
            <w:r w:rsidR="00F9143C">
              <w:t>роди ствари значајна, тако су и</w:t>
            </w:r>
            <w:r w:rsidR="00F9143C">
              <w:rPr>
                <w:lang w:val="sr-Cyrl-RS"/>
              </w:rPr>
              <w:t xml:space="preserve"> </w:t>
            </w:r>
            <w:r w:rsidRPr="00B845C4">
              <w:t>улагања у функционално инфраструктурно опремање и логистику та</w:t>
            </w:r>
            <w:r w:rsidR="00F9143C">
              <w:t>квог обима да њихова изградња и</w:t>
            </w:r>
            <w:r w:rsidR="00F9143C">
              <w:rPr>
                <w:lang w:val="sr-Cyrl-RS"/>
              </w:rPr>
              <w:t xml:space="preserve"> </w:t>
            </w:r>
            <w:r w:rsidRPr="00B845C4">
              <w:t xml:space="preserve">експлоатација подразумијева значајне друштвене и пословне расходе, </w:t>
            </w:r>
            <w:r w:rsidR="00F9143C">
              <w:t>па самим тим и неопходност врло</w:t>
            </w:r>
            <w:r w:rsidR="00F9143C">
              <w:rPr>
                <w:lang w:val="sr-Cyrl-RS"/>
              </w:rPr>
              <w:t xml:space="preserve"> </w:t>
            </w:r>
            <w:r w:rsidRPr="00B845C4">
              <w:t>високог степена кориштења капацитета, како би се минимизирањем т</w:t>
            </w:r>
            <w:r w:rsidR="00F9143C">
              <w:t>рошкова по јединици дјелотворно</w:t>
            </w:r>
            <w:r w:rsidR="00F9143C">
              <w:rPr>
                <w:lang w:val="sr-Cyrl-RS"/>
              </w:rPr>
              <w:t xml:space="preserve"> </w:t>
            </w:r>
            <w:r w:rsidRPr="00B845C4">
              <w:t>утицало на укупне трошков</w:t>
            </w:r>
            <w:r w:rsidR="00F9143C">
              <w:t>е експлоатације и конкурентност</w:t>
            </w:r>
            <w:r w:rsidRPr="00B845C4">
              <w:t>.</w:t>
            </w:r>
            <w:r w:rsidR="00F9143C">
              <w:rPr>
                <w:lang w:val="sr-Cyrl-RS"/>
              </w:rPr>
              <w:t xml:space="preserve"> </w:t>
            </w:r>
            <w:r w:rsidRPr="00B845C4">
              <w:t>Основна иде</w:t>
            </w:r>
            <w:r w:rsidR="00F9143C">
              <w:t>ја овог рада јест управо у томе</w:t>
            </w:r>
            <w:r w:rsidR="00F9143C">
              <w:rPr>
                <w:lang w:val="sr-Cyrl-RS"/>
              </w:rPr>
              <w:t xml:space="preserve"> </w:t>
            </w:r>
            <w:r w:rsidRPr="00B845C4">
              <w:t>да, поред апострофирања општег значаја и корелације перспектива р</w:t>
            </w:r>
            <w:r w:rsidR="00F9143C">
              <w:t>азвоја туристичке дестинације и</w:t>
            </w:r>
            <w:r w:rsidR="00F9143C">
              <w:rPr>
                <w:lang w:val="sr-Cyrl-RS"/>
              </w:rPr>
              <w:t xml:space="preserve"> </w:t>
            </w:r>
            <w:r w:rsidRPr="00B845C4">
              <w:t>развоја инфраструктуре, укаже и на анализу постојећег стања, с циљем идентиф</w:t>
            </w:r>
            <w:r w:rsidR="00F9143C">
              <w:t>икације ограничавајућих</w:t>
            </w:r>
            <w:r w:rsidR="00F9143C">
              <w:rPr>
                <w:lang w:val="sr-Cyrl-RS"/>
              </w:rPr>
              <w:t xml:space="preserve"> </w:t>
            </w:r>
            <w:r w:rsidRPr="00B845C4">
              <w:t>фактора и формулисања приједлога за унапређење, како би се приближи</w:t>
            </w:r>
            <w:r w:rsidR="00F9143C">
              <w:t>ли зони одрживог развоја. У том</w:t>
            </w:r>
            <w:r w:rsidR="00F9143C">
              <w:rPr>
                <w:lang w:val="sr-Cyrl-RS"/>
              </w:rPr>
              <w:t xml:space="preserve"> </w:t>
            </w:r>
            <w:r w:rsidRPr="00B845C4">
              <w:t>контексту саобраћај, енергетика, телекомуникације и интернет, комуналн</w:t>
            </w:r>
            <w:r w:rsidR="00F9143C">
              <w:t>и сервиси и паркирање, пословни</w:t>
            </w:r>
            <w:r w:rsidR="00F9143C">
              <w:rPr>
                <w:lang w:val="sr-Cyrl-RS"/>
              </w:rPr>
              <w:t xml:space="preserve"> </w:t>
            </w:r>
            <w:r w:rsidRPr="00B845C4">
              <w:t>центри и инкубатори за развој специфич</w:t>
            </w:r>
            <w:r w:rsidR="00F9143C">
              <w:t>них производњи и брендирање, су</w:t>
            </w:r>
            <w:r w:rsidR="00F9143C">
              <w:rPr>
                <w:lang w:val="sr-Cyrl-RS"/>
              </w:rPr>
              <w:t xml:space="preserve"> </w:t>
            </w:r>
            <w:r w:rsidR="00F9143C">
              <w:t>сегментиране цјелине којима</w:t>
            </w:r>
            <w:r w:rsidR="00F9143C">
              <w:rPr>
                <w:lang w:val="sr-Cyrl-RS"/>
              </w:rPr>
              <w:t xml:space="preserve"> </w:t>
            </w:r>
            <w:r w:rsidRPr="00B845C4">
              <w:t>треба посветити посебну пажњу, јер само добро осмишљене и хармон</w:t>
            </w:r>
            <w:r w:rsidR="00F9143C">
              <w:t>изоване идеје у овим подручјима</w:t>
            </w:r>
            <w:r w:rsidR="00F9143C">
              <w:rPr>
                <w:lang w:val="sr-Cyrl-RS"/>
              </w:rPr>
              <w:t xml:space="preserve"> </w:t>
            </w:r>
            <w:r w:rsidRPr="00B845C4">
              <w:t>могу допринијети формлисању дугорочне стратегије одрживог развоја туристичког комплекса Јахорина.</w:t>
            </w:r>
          </w:p>
          <w:p w:rsidR="00CF72F3" w:rsidRPr="00D06E15" w:rsidRDefault="00F9143C" w:rsidP="00652BB0">
            <w:pPr>
              <w:jc w:val="both"/>
              <w:rPr>
                <w:lang w:val="sr-Cyrl-BA"/>
              </w:rPr>
            </w:pPr>
            <w:r>
              <w:rPr>
                <w:lang w:val="sr-Cyrl-BA"/>
              </w:rPr>
              <w:t>6</w:t>
            </w:r>
            <w:r w:rsidR="00CF72F3" w:rsidRPr="00D06E15">
              <w:t>. Тушевљак</w:t>
            </w:r>
            <w:r w:rsidR="00EB5E75">
              <w:rPr>
                <w:lang w:val="sr-Cyrl-RS"/>
              </w:rPr>
              <w:t>,</w:t>
            </w:r>
            <w:r w:rsidR="00CF72F3" w:rsidRPr="00D06E15">
              <w:t xml:space="preserve"> Спасоје</w:t>
            </w:r>
            <w:r w:rsidR="00EB5E75">
              <w:rPr>
                <w:lang w:val="sr-Cyrl-RS"/>
              </w:rPr>
              <w:t>.</w:t>
            </w:r>
            <w:r w:rsidR="00CF72F3" w:rsidRPr="00D06E15">
              <w:t>, Пророк</w:t>
            </w:r>
            <w:r w:rsidR="00EB5E75">
              <w:rPr>
                <w:lang w:val="sr-Cyrl-RS"/>
              </w:rPr>
              <w:t>,</w:t>
            </w:r>
            <w:r w:rsidR="00CF72F3" w:rsidRPr="00D06E15">
              <w:rPr>
                <w:lang w:val="sr-Cyrl-BA"/>
              </w:rPr>
              <w:t xml:space="preserve"> </w:t>
            </w:r>
            <w:r w:rsidR="00CF72F3" w:rsidRPr="00D06E15">
              <w:t>Весна</w:t>
            </w:r>
            <w:r w:rsidR="00EB5E75">
              <w:rPr>
                <w:lang w:val="sr-Cyrl-RS"/>
              </w:rPr>
              <w:t>.</w:t>
            </w:r>
            <w:r w:rsidR="00CF72F3" w:rsidRPr="00D06E15">
              <w:t>,</w:t>
            </w:r>
            <w:r w:rsidR="00CF72F3" w:rsidRPr="00D06E15">
              <w:rPr>
                <w:lang w:val="sr-Cyrl-BA"/>
              </w:rPr>
              <w:t xml:space="preserve"> </w:t>
            </w:r>
            <w:r w:rsidR="00CF72F3" w:rsidRPr="00D06E15">
              <w:t>Томић</w:t>
            </w:r>
            <w:r w:rsidR="00EB5E75">
              <w:rPr>
                <w:lang w:val="sr-Cyrl-RS"/>
              </w:rPr>
              <w:t>,</w:t>
            </w:r>
            <w:r w:rsidR="00CF72F3" w:rsidRPr="00D06E15">
              <w:t xml:space="preserve"> Жељка</w:t>
            </w:r>
            <w:r w:rsidR="00EB5E75">
              <w:rPr>
                <w:lang w:val="sr-Cyrl-RS"/>
              </w:rPr>
              <w:t>.</w:t>
            </w:r>
            <w:r w:rsidR="00CF72F3" w:rsidRPr="00D06E15">
              <w:t>, Зашто раст дуга нема позитивно дејство на раст перформанси -</w:t>
            </w:r>
            <w:r w:rsidR="00CF72F3" w:rsidRPr="00D06E15">
              <w:rPr>
                <w:lang w:val="sr-Cyrl-BA"/>
              </w:rPr>
              <w:t xml:space="preserve"> </w:t>
            </w:r>
            <w:r w:rsidR="00CF72F3" w:rsidRPr="00D06E15">
              <w:t xml:space="preserve">Како се у томе (не) сналазе Република Српска и Босна и Херцеговина, Економски погледи Вол.17, бр.4. </w:t>
            </w:r>
            <w:r w:rsidR="00CF72F3" w:rsidRPr="00D06E15">
              <w:rPr>
                <w:lang w:val="sr-Latn-RS"/>
              </w:rPr>
              <w:t>ISSN</w:t>
            </w:r>
            <w:r w:rsidR="00CF72F3" w:rsidRPr="00D06E15">
              <w:t xml:space="preserve"> 1450-7951, Online ISSN 2334-7570, Косовска Митровица 2015.</w:t>
            </w:r>
            <w:r w:rsidR="00410BFF">
              <w:t xml:space="preserve"> </w:t>
            </w:r>
            <w:r w:rsidR="00CF72F3" w:rsidRPr="00D06E15">
              <w:t>стр.</w:t>
            </w:r>
            <w:r w:rsidR="00CF72F3" w:rsidRPr="00D06E15">
              <w:rPr>
                <w:lang w:val="sr-Cyrl-BA"/>
              </w:rPr>
              <w:t xml:space="preserve"> </w:t>
            </w:r>
            <w:r w:rsidR="00CF72F3" w:rsidRPr="00D06E15">
              <w:t>1-20.</w:t>
            </w:r>
          </w:p>
          <w:p w:rsidR="00EF2B23" w:rsidRDefault="00EF2B23" w:rsidP="00652BB0">
            <w:pPr>
              <w:jc w:val="both"/>
              <w:rPr>
                <w:rFonts w:eastAsia="Calibri"/>
                <w:b/>
                <w:lang w:val="sr-Cyrl-RS"/>
              </w:rPr>
            </w:pPr>
            <w:r>
              <w:rPr>
                <w:rFonts w:eastAsia="Calibri"/>
                <w:b/>
                <w:lang w:val="sr-Cyrl-BA"/>
              </w:rPr>
              <w:t>Апстракт</w:t>
            </w:r>
            <w:r w:rsidR="00CF72F3" w:rsidRPr="00D06E15">
              <w:rPr>
                <w:rFonts w:eastAsia="Calibri"/>
                <w:b/>
                <w:lang w:val="bs-Latn-BA"/>
              </w:rPr>
              <w:t xml:space="preserve">: </w:t>
            </w:r>
          </w:p>
          <w:p w:rsidR="00EF2B23" w:rsidRDefault="00EF2B23" w:rsidP="00652BB0">
            <w:pPr>
              <w:jc w:val="both"/>
              <w:rPr>
                <w:lang w:val="sr-Cyrl-BA"/>
              </w:rPr>
            </w:pPr>
            <w:r>
              <w:t>Глобални тренд забрињавајућег раста задужености с краја прошлог и почетка овог стољећа покренуо је озбиљне расправе о доктринарним и управљачким аспектима овог феномена с циљем формулисања дјелотворних стратегија управљања дугом и генерисаном кризом финансијског и реалног сектора. Задуженост Босне и Херцеговине се примарно манифестује као задуженост ентитета, Републике Српске и Федерације јер се дугови алоцирају. Како ниво дуга у значајној мјери утиче на каматне стопе симптоматично је зашто је цијена капитала (камата) висока кад Босна и Херцеговина и ентитети не спадају у ред презадужених земаља. Надамо се да ће овај рад дати бар д</w:t>
            </w:r>
            <w:r>
              <w:rPr>
                <w:lang w:val="sr-Cyrl-RS"/>
              </w:rPr>
              <w:t>и</w:t>
            </w:r>
            <w:r>
              <w:t xml:space="preserve">о одговора за неутрализацију адресираних узрочника рецесије и генерисаних посљедица!? С друге стране, проблеми које генерише рецесија су тешко рјешиви у постојећем институционалном сетингу (ОХР, OHR, currency board ) који евидентно нема капацитет да креативно управља промјенама, али, изгледа, не постоји ни интерес (!?) кључних политичких фактора да се у постојећем механизму мијења било шта, тако да несклад овлаштења и одговорности континуелно генерише не само </w:t>
            </w:r>
            <w:r>
              <w:lastRenderedPageBreak/>
              <w:t>политичке неспоразуме, него и негативне импликације на економски положај и интересе Босне и Херцеговине и Републике Српске!? Да би се такве околности промијениле потребна је политичка воља и консензус да се сопствени проблеми морају превасходно рјешавати сопственим снагама. Има ли у актуелном тренутку академске, политичке и друштвене сагласности да се крене тим путем!?</w:t>
            </w:r>
            <w:r w:rsidR="00410BFF">
              <w:t xml:space="preserve"> </w:t>
            </w:r>
            <w:r>
              <w:t>Видјећемо!?!</w:t>
            </w:r>
            <w:r>
              <w:br/>
            </w:r>
          </w:p>
          <w:p w:rsidR="00CF72F3" w:rsidRDefault="00F9143C" w:rsidP="00652BB0">
            <w:pPr>
              <w:jc w:val="both"/>
              <w:rPr>
                <w:lang w:val="sr-Cyrl-RS"/>
              </w:rPr>
            </w:pPr>
            <w:r>
              <w:rPr>
                <w:lang w:val="sr-Cyrl-BA"/>
              </w:rPr>
              <w:t>7</w:t>
            </w:r>
            <w:r w:rsidR="00CF72F3" w:rsidRPr="00D06E15">
              <w:rPr>
                <w:lang w:val="sr-Cyrl-BA"/>
              </w:rPr>
              <w:t xml:space="preserve">. </w:t>
            </w:r>
            <w:r w:rsidR="00CF72F3" w:rsidRPr="00D06E15">
              <w:t>Тушевљак</w:t>
            </w:r>
            <w:r w:rsidR="00EF2B23">
              <w:rPr>
                <w:lang w:val="sr-Cyrl-RS"/>
              </w:rPr>
              <w:t>,</w:t>
            </w:r>
            <w:r w:rsidR="00CF72F3" w:rsidRPr="00D06E15">
              <w:t xml:space="preserve"> Спасоје</w:t>
            </w:r>
            <w:r w:rsidR="00EF2B23">
              <w:rPr>
                <w:lang w:val="sr-Cyrl-RS"/>
              </w:rPr>
              <w:t>.</w:t>
            </w:r>
            <w:r w:rsidR="00CF72F3" w:rsidRPr="00D06E15">
              <w:t>,Томић</w:t>
            </w:r>
            <w:r w:rsidR="00EF2B23">
              <w:rPr>
                <w:lang w:val="sr-Cyrl-RS"/>
              </w:rPr>
              <w:t>,</w:t>
            </w:r>
            <w:r w:rsidR="00CF72F3" w:rsidRPr="00D06E15">
              <w:t xml:space="preserve"> Жељка</w:t>
            </w:r>
            <w:r w:rsidR="00EF2B23">
              <w:rPr>
                <w:lang w:val="sr-Cyrl-RS"/>
              </w:rPr>
              <w:t>.</w:t>
            </w:r>
            <w:r w:rsidR="00CF72F3" w:rsidRPr="00D06E15">
              <w:t>, Како интеракције дуга и каматних стопа утичу на конкурентност и политике -</w:t>
            </w:r>
            <w:r w:rsidR="00CF72F3" w:rsidRPr="00D06E15">
              <w:rPr>
                <w:lang w:val="sr-Cyrl-BA"/>
              </w:rPr>
              <w:t xml:space="preserve"> </w:t>
            </w:r>
            <w:r w:rsidR="00CF72F3" w:rsidRPr="00D06E15">
              <w:t>Шта (не) могу Република Српска и Босна и Херцеговина, Нови економист година X, број 19., ISSN: 1840-2313 UDK: 336.273:336.781(497.6РС), DOI: 10.7251/NОЕ1619150Т стр.</w:t>
            </w:r>
            <w:r w:rsidR="00CF72F3" w:rsidRPr="00D06E15">
              <w:rPr>
                <w:lang w:val="sr-Cyrl-BA"/>
              </w:rPr>
              <w:t xml:space="preserve"> </w:t>
            </w:r>
            <w:r w:rsidR="00CF72F3" w:rsidRPr="00D06E15">
              <w:t>150- 162., Универзитет у Источном Сарајеву, Факултет пословне економије Бијељина, 2016.</w:t>
            </w:r>
          </w:p>
          <w:p w:rsidR="00805444" w:rsidRDefault="00805444" w:rsidP="00652BB0">
            <w:pPr>
              <w:jc w:val="both"/>
              <w:rPr>
                <w:b/>
                <w:lang w:val="sr-Cyrl-RS"/>
              </w:rPr>
            </w:pPr>
          </w:p>
          <w:p w:rsidR="00411A90" w:rsidRPr="00411A90" w:rsidRDefault="00411A90" w:rsidP="00652BB0">
            <w:pPr>
              <w:jc w:val="both"/>
              <w:rPr>
                <w:b/>
                <w:lang w:val="sr-Cyrl-RS"/>
              </w:rPr>
            </w:pPr>
            <w:r w:rsidRPr="00411A90">
              <w:rPr>
                <w:b/>
                <w:lang w:val="sr-Cyrl-RS"/>
              </w:rPr>
              <w:t>Апстракт:</w:t>
            </w:r>
          </w:p>
          <w:p w:rsidR="00411A90" w:rsidRDefault="00411A90" w:rsidP="00652BB0">
            <w:pPr>
              <w:jc w:val="both"/>
              <w:rPr>
                <w:lang w:val="sr-Cyrl-RS"/>
              </w:rPr>
            </w:pPr>
            <w:r>
              <w:t>Задуженост Босне и Херцеговине се примарно манифестује као задуженост ентитета, Републике Српске и Федерације јер се дугови алоцирају.</w:t>
            </w:r>
            <w:r w:rsidR="00410BFF">
              <w:t xml:space="preserve"> </w:t>
            </w:r>
            <w:r>
              <w:t xml:space="preserve">Како ниво дуга у значајној мјери утиче на каматне стопе симптоматично је зашто је цијена капитала (камата) висока кад Босна и Херцеговина и ентитети не спадају у ред презадужених земаља. </w:t>
            </w:r>
            <w:r>
              <w:br/>
              <w:t>Наравно, теоријски и емпиријски на цијену капитала-каматне стопе не утиче само ниво задужености, него и бројни фактори тако да овај феномен континуелно плијени пажњу</w:t>
            </w:r>
            <w:r>
              <w:rPr>
                <w:lang w:val="sr-Cyrl-RS"/>
              </w:rPr>
              <w:t xml:space="preserve"> </w:t>
            </w:r>
            <w:r>
              <w:t>академских кругова и креатора економских политика.</w:t>
            </w:r>
            <w:r w:rsidR="00410BFF">
              <w:t xml:space="preserve"> </w:t>
            </w:r>
            <w:r>
              <w:t>Из тих разлога каматне стопе су софистициран парадигмичан изазов кога опредјељујуће детерминишу интеракције доктринарних пропозиција, управљачких механизама, финансијске (и друге) моћи и односа снага зајмодавца и дужника.</w:t>
            </w:r>
            <w:r w:rsidR="00410BFF">
              <w:t xml:space="preserve"> </w:t>
            </w:r>
            <w:r>
              <w:t>Доктринарно каматне стопе су интерполиране у контекст макроекономске релације штедња-инвестиције на начин да (нео)кејнзијанци апострофирају значај дејства регулације на ниво каматних стопа преферирајући склоност потрошњи, а (нео)либерали потенцирају незамјењивост улоге тржишта у структурирању нивоа каматних стопа и алокацији ресурса.</w:t>
            </w:r>
            <w:r w:rsidR="00410BFF">
              <w:t xml:space="preserve"> </w:t>
            </w:r>
            <w:r>
              <w:t>Не споримо, постоји овдје и широк спектар детаља о повезаним дејствима монетарних пропозиција, ризику, моралном хазарду, преференцијама, информисаности и још по нечему који ове супростављене приступе у по нечем приближавају и у много чему удаљавају.</w:t>
            </w:r>
            <w:r>
              <w:br/>
              <w:t>Како год и којим год приступом кренули неспорно је такође да ниво каматних стопа пресудно утиче на макроекономске равнотеже, привредну коњунктуру и оутпуте, БДП</w:t>
            </w:r>
            <w:r>
              <w:rPr>
                <w:lang w:val="sr-Cyrl-RS"/>
              </w:rPr>
              <w:t xml:space="preserve"> </w:t>
            </w:r>
            <w:r>
              <w:t>(макро ниво) и принос на ангажована средства (микро ниво).</w:t>
            </w:r>
            <w:r w:rsidR="00410BFF">
              <w:t xml:space="preserve"> </w:t>
            </w:r>
            <w:r>
              <w:t>Потенцирајући корисност академских полемика, сагласности и противрјечја о каматним стопама и генерисаним индикацијама овим истраживањем желимо прије свега да апострофирамо онај дио реперкусија овог феномена који дејствује на конкурентност п</w:t>
            </w:r>
            <w:r w:rsidR="004C5FC5">
              <w:t xml:space="preserve">редузећа и пословну одрживост. </w:t>
            </w:r>
            <w:r>
              <w:t>У тој равни ће се у најбољем свјетлу рефлектовати и вјеродостојност и одрживост напријед наведених доктринарних пропозиција о каматној стопи, дугу и ризику!?</w:t>
            </w:r>
            <w:r>
              <w:br/>
              <w:t xml:space="preserve">Не спорећи реалности доктринарних несагласја и недоумица цијена капитала је увијек и мјера премије за ризик, у значајном обиму „прегријана“ и нивоом дуга, што малим отвореним економијама девастира конкурентност у условима наметнутог глобалног институционално сетинга, а надасве пропозиција у монетарној и финансијској сфери. </w:t>
            </w:r>
            <w:r>
              <w:br/>
              <w:t>Контекст је много сложенији од онога што је ниво исказаних генерализација за потребе овог рада, па уз извињење ревносним зналцима постављамо само дио питања која депримирају ауторе, предузетнике, грађане-дужнике, а вјерујемо и савјесне ревносне зналце:</w:t>
            </w:r>
          </w:p>
          <w:p w:rsidR="00411A90" w:rsidRDefault="00411A90" w:rsidP="00652BB0">
            <w:pPr>
              <w:jc w:val="both"/>
              <w:rPr>
                <w:lang w:val="sr-Cyrl-RS"/>
              </w:rPr>
            </w:pPr>
            <w:r>
              <w:t>- Да ли каматне стопе у земљама кандидатима за улазак у ЕУ, које су 40% до 4000% веће од кореспондентских каматних стопа у земљама Европске Уније, одражавају кореспондентно и разлике у ризику, или је на сцени глобални инжењеринг финансијског империјализма!?</w:t>
            </w:r>
          </w:p>
          <w:p w:rsidR="00411A90" w:rsidRDefault="00411A90" w:rsidP="00652BB0">
            <w:pPr>
              <w:jc w:val="both"/>
              <w:rPr>
                <w:lang w:val="sr-Cyrl-RS"/>
              </w:rPr>
            </w:pPr>
            <w:r>
              <w:t xml:space="preserve">- У којој мјери интеракција високе цијене капитала и дугова подстиче раст и/или </w:t>
            </w:r>
            <w:r>
              <w:lastRenderedPageBreak/>
              <w:t>одржање високих каматних стопа и пут у „дужничко ропство“!?</w:t>
            </w:r>
            <w:r>
              <w:br/>
              <w:t>- Да ли висок ниво каматних стопа, у корелацији са растом задуживања за алиментирање потрошње и буџетског дефицита, представља један од кључних фактора неконкурентности и рецесије националних економија!?</w:t>
            </w:r>
          </w:p>
          <w:p w:rsidR="00411A90" w:rsidRDefault="00411A90" w:rsidP="00652BB0">
            <w:pPr>
              <w:jc w:val="both"/>
              <w:rPr>
                <w:lang w:val="sr-Cyrl-RS"/>
              </w:rPr>
            </w:pPr>
            <w:r>
              <w:t>Надамо се да ће овај рад дати бар део одговора за неутрализацију адресираних узрочника рецесије и генерисаних посљедица!? С друге стране, проблеми које генерише рецесија су тешко рјешиви у постојећем институционалном сетингу (ОХР, цурренцy боард) који евидентно нема капацитет да креативно управља промјенама, али, изгледа, не постоји ни интерес(!?) кључних политичких фактора да се у постојећем механизму мијења било шта, тако да несклад овлаштења и одговорности континуелно генерише не само политичке неспоразуме, него и негативне импликације на економски положај и интересе Босне и Херцеговине и Републике Српске!?</w:t>
            </w:r>
            <w:r>
              <w:br/>
              <w:t>Да би се такве околности промијениле потребна је политичка воља и консензус да се сопствени проблеми морају превасходно рјешавати сопственим снагама.</w:t>
            </w:r>
            <w:r>
              <w:br/>
              <w:t>Има ли у актуелном тренутку академске, политичке и друштвене сагласности да се крене тим путем!?</w:t>
            </w:r>
            <w:r w:rsidR="00590C6B">
              <w:t xml:space="preserve"> </w:t>
            </w:r>
            <w:r>
              <w:t xml:space="preserve">Видјећемо!!! </w:t>
            </w:r>
          </w:p>
          <w:p w:rsidR="005001BD" w:rsidRDefault="005001BD" w:rsidP="00652BB0">
            <w:pPr>
              <w:jc w:val="both"/>
              <w:rPr>
                <w:lang w:val="sr-Cyrl-BA"/>
              </w:rPr>
            </w:pPr>
          </w:p>
          <w:p w:rsidR="00CF72F3" w:rsidRPr="00D06E15" w:rsidRDefault="00F9143C" w:rsidP="00652BB0">
            <w:pPr>
              <w:jc w:val="both"/>
              <w:rPr>
                <w:lang w:val="sr-Cyrl-BA"/>
              </w:rPr>
            </w:pPr>
            <w:r>
              <w:rPr>
                <w:lang w:val="sr-Cyrl-BA"/>
              </w:rPr>
              <w:t>8</w:t>
            </w:r>
            <w:r w:rsidR="00CF72F3" w:rsidRPr="00D06E15">
              <w:t>.Павловић</w:t>
            </w:r>
            <w:r w:rsidR="00805444">
              <w:rPr>
                <w:lang w:val="sr-Cyrl-RS"/>
              </w:rPr>
              <w:t>,</w:t>
            </w:r>
            <w:r w:rsidR="00CF72F3" w:rsidRPr="00D06E15">
              <w:t xml:space="preserve"> Владан</w:t>
            </w:r>
            <w:r w:rsidR="00805444">
              <w:rPr>
                <w:lang w:val="sr-Cyrl-RS"/>
              </w:rPr>
              <w:t>.</w:t>
            </w:r>
            <w:r w:rsidR="00CF72F3" w:rsidRPr="00D06E15">
              <w:t>, Кнежевић</w:t>
            </w:r>
            <w:r w:rsidR="00805444">
              <w:rPr>
                <w:lang w:val="sr-Cyrl-RS"/>
              </w:rPr>
              <w:t>,</w:t>
            </w:r>
            <w:r w:rsidR="00CF72F3" w:rsidRPr="00D06E15">
              <w:t xml:space="preserve"> Горанка</w:t>
            </w:r>
            <w:r w:rsidR="00805444">
              <w:rPr>
                <w:lang w:val="sr-Cyrl-RS"/>
              </w:rPr>
              <w:t>.</w:t>
            </w:r>
            <w:r w:rsidR="00CF72F3" w:rsidRPr="00D06E15">
              <w:t>, Тушевљак</w:t>
            </w:r>
            <w:r w:rsidR="00805444">
              <w:rPr>
                <w:lang w:val="sr-Cyrl-RS"/>
              </w:rPr>
              <w:t>,</w:t>
            </w:r>
            <w:r w:rsidR="00CF72F3" w:rsidRPr="00D06E15">
              <w:t xml:space="preserve"> Спасоје</w:t>
            </w:r>
            <w:r w:rsidR="00805444">
              <w:rPr>
                <w:lang w:val="sr-Cyrl-RS"/>
              </w:rPr>
              <w:t>.</w:t>
            </w:r>
            <w:r w:rsidR="00CF72F3" w:rsidRPr="00D06E15">
              <w:t>, Balanced</w:t>
            </w:r>
            <w:r w:rsidR="00CF72F3" w:rsidRPr="00D06E15">
              <w:rPr>
                <w:lang w:val="hr-BA"/>
              </w:rPr>
              <w:t xml:space="preserve"> </w:t>
            </w:r>
            <w:r w:rsidR="00CF72F3" w:rsidRPr="00D06E15">
              <w:t>scorecard</w:t>
            </w:r>
            <w:r w:rsidR="00CF72F3" w:rsidRPr="00D06E15">
              <w:rPr>
                <w:lang w:val="hr-BA"/>
              </w:rPr>
              <w:t xml:space="preserve"> koncept:</w:t>
            </w:r>
            <w:r w:rsidR="00CF72F3" w:rsidRPr="00D06E15">
              <w:t xml:space="preserve"> реална потреба или помодарство, Нови економист година X, број 19., ISSN: 1840-2313, UDK: 005.216:334.722, DOI: 10.7251/NОЕ1619169P стр.</w:t>
            </w:r>
            <w:r w:rsidR="00CF72F3" w:rsidRPr="00D06E15">
              <w:rPr>
                <w:lang w:val="sr-Cyrl-BA"/>
              </w:rPr>
              <w:t xml:space="preserve"> </w:t>
            </w:r>
            <w:r w:rsidR="00CF72F3" w:rsidRPr="00D06E15">
              <w:t>169</w:t>
            </w:r>
            <w:r w:rsidR="00CF72F3" w:rsidRPr="00D06E15">
              <w:rPr>
                <w:lang w:val="sr-Cyrl-BA"/>
              </w:rPr>
              <w:t xml:space="preserve"> </w:t>
            </w:r>
            <w:r w:rsidR="00CF72F3" w:rsidRPr="00D06E15">
              <w:t>- 176. Универзитет у Источном Сарајеву, Факултет пословне економије Бијељина, 2016.</w:t>
            </w:r>
          </w:p>
          <w:p w:rsidR="00CF72F3" w:rsidRPr="00D06E15" w:rsidRDefault="00805444" w:rsidP="00652BB0">
            <w:pPr>
              <w:autoSpaceDE w:val="0"/>
              <w:autoSpaceDN w:val="0"/>
              <w:adjustRightInd w:val="0"/>
              <w:jc w:val="both"/>
              <w:rPr>
                <w:b/>
                <w:lang w:val="sr-Latn-CS"/>
              </w:rPr>
            </w:pPr>
            <w:r>
              <w:rPr>
                <w:b/>
                <w:lang w:val="sr-Cyrl-BA"/>
              </w:rPr>
              <w:t>Апстракт</w:t>
            </w:r>
            <w:r w:rsidR="00CF72F3" w:rsidRPr="00D06E15">
              <w:rPr>
                <w:b/>
                <w:lang w:val="sr-Latn-CS"/>
              </w:rPr>
              <w:t xml:space="preserve">: </w:t>
            </w:r>
          </w:p>
          <w:p w:rsidR="00CF72F3" w:rsidRPr="00D06E15" w:rsidRDefault="00CF72F3" w:rsidP="00652BB0">
            <w:pPr>
              <w:autoSpaceDE w:val="0"/>
              <w:autoSpaceDN w:val="0"/>
              <w:adjustRightInd w:val="0"/>
              <w:jc w:val="both"/>
              <w:rPr>
                <w:lang w:val="sr-Latn-CS"/>
              </w:rPr>
            </w:pPr>
            <w:r w:rsidRPr="00D06E15">
              <w:rPr>
                <w:lang w:val="sr-Latn-CS"/>
              </w:rPr>
              <w:t xml:space="preserve">Често се наводи да </w:t>
            </w:r>
            <w:r w:rsidRPr="00D06E15">
              <w:rPr>
                <w:i/>
                <w:lang w:val="sr-Latn-CS"/>
              </w:rPr>
              <w:t>Balanced scorecard</w:t>
            </w:r>
            <w:r w:rsidRPr="00D06E15">
              <w:rPr>
                <w:lang w:val="sr-Latn-CS"/>
              </w:rPr>
              <w:t xml:space="preserve"> представља једну од десет најкориснијих менаџерских техника, а нер</w:t>
            </w:r>
            <w:r w:rsidR="004C5FC5">
              <w:rPr>
                <w:lang w:val="sr-Cyrl-RS"/>
              </w:rPr>
              <w:t>ј</w:t>
            </w:r>
            <w:r w:rsidRPr="00D06E15">
              <w:rPr>
                <w:lang w:val="sr-Latn-CS"/>
              </w:rPr>
              <w:t>етко се чак апострофира да је увођење овог интегрисаног система м</w:t>
            </w:r>
            <w:r w:rsidR="004C5FC5">
              <w:rPr>
                <w:lang w:val="sr-Cyrl-RS"/>
              </w:rPr>
              <w:t>ј</w:t>
            </w:r>
            <w:r w:rsidRPr="00D06E15">
              <w:rPr>
                <w:lang w:val="sr-Latn-CS"/>
              </w:rPr>
              <w:t>ерења перфоманси готово нужно за одржавање саме егзистенције компанија, алудирајући да овај систем за компанију има улогу и значај нервног система за чов</w:t>
            </w:r>
            <w:r w:rsidR="004C5FC5">
              <w:rPr>
                <w:lang w:val="sr-Cyrl-RS"/>
              </w:rPr>
              <w:t>ј</w:t>
            </w:r>
            <w:r w:rsidRPr="00D06E15">
              <w:rPr>
                <w:lang w:val="sr-Latn-CS"/>
              </w:rPr>
              <w:t xml:space="preserve">ека. Недавно спроведена истраживања међутим указују да су очекиване користи од овог система изостале код значајног броја компанија које су га имплементирале, а све већи број аутора оспоравајући научну фундираност </w:t>
            </w:r>
            <w:r w:rsidRPr="00D06E15">
              <w:rPr>
                <w:i/>
                <w:lang w:val="sr-Latn-CS"/>
              </w:rPr>
              <w:t>Balanced scorecard,</w:t>
            </w:r>
            <w:r w:rsidRPr="00D06E15">
              <w:rPr>
                <w:lang w:val="sr-Latn-CS"/>
              </w:rPr>
              <w:t xml:space="preserve"> истичу његову ирелевантност. Не само да све већи број истраживача истичу да се од увођења </w:t>
            </w:r>
            <w:r w:rsidRPr="00D06E15">
              <w:rPr>
                <w:i/>
                <w:lang w:val="sr-Latn-CS"/>
              </w:rPr>
              <w:t>Balanced scorecard</w:t>
            </w:r>
            <w:r w:rsidRPr="00D06E15">
              <w:rPr>
                <w:lang w:val="sr-Latn-CS"/>
              </w:rPr>
              <w:t xml:space="preserve"> не могу остварити очекиване користи, те да је </w:t>
            </w:r>
            <w:r w:rsidR="004C5FC5">
              <w:rPr>
                <w:lang w:val="sr-Latn-CS"/>
              </w:rPr>
              <w:t>имплементација овог система пос</w:t>
            </w:r>
            <w:r w:rsidR="004C5FC5">
              <w:rPr>
                <w:lang w:val="sr-Cyrl-RS"/>
              </w:rPr>
              <w:t>љ</w:t>
            </w:r>
            <w:r w:rsidRPr="00D06E15">
              <w:rPr>
                <w:lang w:val="sr-Latn-CS"/>
              </w:rPr>
              <w:t>едица помодарства и некритичког сагледавања реалних домета овог система, већ се све чешћ</w:t>
            </w:r>
            <w:r w:rsidR="004C5FC5">
              <w:rPr>
                <w:lang w:val="sr-Latn-CS"/>
              </w:rPr>
              <w:t>е истичу и могуће негативне пос</w:t>
            </w:r>
            <w:r w:rsidR="004C5FC5">
              <w:rPr>
                <w:lang w:val="sr-Cyrl-RS"/>
              </w:rPr>
              <w:t>љ</w:t>
            </w:r>
            <w:r w:rsidRPr="00D06E15">
              <w:rPr>
                <w:lang w:val="sr-Latn-CS"/>
              </w:rPr>
              <w:t>едице његове имплементације. Тако је у научној литератури, за релативно кратко вр</w:t>
            </w:r>
            <w:r w:rsidR="004C5FC5">
              <w:rPr>
                <w:lang w:val="sr-Cyrl-RS"/>
              </w:rPr>
              <w:t>иј</w:t>
            </w:r>
            <w:r w:rsidRPr="00D06E15">
              <w:rPr>
                <w:lang w:val="sr-Latn-CS"/>
              </w:rPr>
              <w:t xml:space="preserve">еме, </w:t>
            </w:r>
            <w:r w:rsidRPr="00D06E15">
              <w:rPr>
                <w:i/>
                <w:lang w:val="sr-Latn-CS"/>
              </w:rPr>
              <w:t>Balanced scorecard</w:t>
            </w:r>
            <w:r w:rsidRPr="00D06E15">
              <w:rPr>
                <w:lang w:val="sr-Latn-CS"/>
              </w:rPr>
              <w:t xml:space="preserve"> прешао пут од једне од најутицајнијих иновација која је доприн</w:t>
            </w:r>
            <w:r w:rsidR="004C5FC5">
              <w:rPr>
                <w:lang w:val="sr-Cyrl-RS"/>
              </w:rPr>
              <w:t>иј</w:t>
            </w:r>
            <w:r w:rsidRPr="00D06E15">
              <w:rPr>
                <w:lang w:val="sr-Latn-CS"/>
              </w:rPr>
              <w:t>ела пром</w:t>
            </w:r>
            <w:r w:rsidR="004C5FC5">
              <w:rPr>
                <w:lang w:val="sr-Cyrl-RS"/>
              </w:rPr>
              <w:t>ј</w:t>
            </w:r>
            <w:r w:rsidRPr="00D06E15">
              <w:rPr>
                <w:lang w:val="sr-Latn-CS"/>
              </w:rPr>
              <w:t>ени дискурса савременог управљачког рачуноводства и праксе, до обичног мита менаџмент дисциплине.</w:t>
            </w:r>
          </w:p>
          <w:p w:rsidR="00CF72F3" w:rsidRPr="00D06E15" w:rsidRDefault="00CF72F3" w:rsidP="00652BB0">
            <w:pPr>
              <w:autoSpaceDE w:val="0"/>
              <w:autoSpaceDN w:val="0"/>
              <w:adjustRightInd w:val="0"/>
              <w:jc w:val="both"/>
              <w:rPr>
                <w:lang w:val="sr-Latn-CS"/>
              </w:rPr>
            </w:pPr>
            <w:r w:rsidRPr="00D06E15">
              <w:rPr>
                <w:lang w:val="sr-Latn-CS"/>
              </w:rPr>
              <w:t xml:space="preserve">Циљ овог рада није оспоравање доприноса </w:t>
            </w:r>
            <w:r w:rsidRPr="00D06E15">
              <w:rPr>
                <w:i/>
                <w:lang w:val="sr-Latn-CS"/>
              </w:rPr>
              <w:t>Balanced scorecard</w:t>
            </w:r>
            <w:r w:rsidRPr="00D06E15">
              <w:rPr>
                <w:lang w:val="sr-Latn-CS"/>
              </w:rPr>
              <w:t xml:space="preserve"> унапређењу методологије и техника менаџмента, али свакако јест критички осврт на апологетска претеривања и глорификације које овај модел позиционирају као највећи домет развоја теорије управљања.</w:t>
            </w:r>
          </w:p>
          <w:p w:rsidR="00590C6B" w:rsidRPr="00590C6B" w:rsidRDefault="00590C6B" w:rsidP="00652BB0">
            <w:pPr>
              <w:jc w:val="both"/>
            </w:pPr>
          </w:p>
          <w:p w:rsidR="00CF72F3" w:rsidRDefault="00F9143C" w:rsidP="00652BB0">
            <w:pPr>
              <w:jc w:val="both"/>
              <w:rPr>
                <w:lang w:val="sr-Cyrl-RS"/>
              </w:rPr>
            </w:pPr>
            <w:r>
              <w:rPr>
                <w:lang w:val="sr-Cyrl-BA"/>
              </w:rPr>
              <w:t>9</w:t>
            </w:r>
            <w:r w:rsidR="00CF72F3" w:rsidRPr="00D06E15">
              <w:t>. Радовић</w:t>
            </w:r>
            <w:r w:rsidR="00805444">
              <w:rPr>
                <w:lang w:val="sr-Cyrl-RS"/>
              </w:rPr>
              <w:t>,</w:t>
            </w:r>
            <w:r w:rsidR="00CF72F3" w:rsidRPr="00D06E15">
              <w:t xml:space="preserve"> Милан</w:t>
            </w:r>
            <w:r w:rsidR="00805444">
              <w:rPr>
                <w:lang w:val="sr-Cyrl-RS"/>
              </w:rPr>
              <w:t>.</w:t>
            </w:r>
            <w:r w:rsidR="00CF72F3" w:rsidRPr="00D06E15">
              <w:t>, Тушевљак</w:t>
            </w:r>
            <w:r w:rsidR="00805444">
              <w:rPr>
                <w:lang w:val="sr-Cyrl-RS"/>
              </w:rPr>
              <w:t>,</w:t>
            </w:r>
            <w:r w:rsidR="00CF72F3" w:rsidRPr="00D06E15">
              <w:t xml:space="preserve"> Спасоје</w:t>
            </w:r>
            <w:r w:rsidR="00805444">
              <w:rPr>
                <w:lang w:val="sr-Cyrl-RS"/>
              </w:rPr>
              <w:t>.</w:t>
            </w:r>
            <w:r w:rsidR="00CF72F3" w:rsidRPr="00D06E15">
              <w:t>, Рашевић</w:t>
            </w:r>
            <w:r w:rsidR="00805444">
              <w:rPr>
                <w:lang w:val="sr-Cyrl-RS"/>
              </w:rPr>
              <w:t>,</w:t>
            </w:r>
            <w:r w:rsidR="00CF72F3" w:rsidRPr="00D06E15">
              <w:t xml:space="preserve"> Јована</w:t>
            </w:r>
            <w:r w:rsidR="00805444">
              <w:rPr>
                <w:lang w:val="sr-Cyrl-RS"/>
              </w:rPr>
              <w:t>.</w:t>
            </w:r>
            <w:r w:rsidR="00CF72F3" w:rsidRPr="00D06E15">
              <w:t>,</w:t>
            </w:r>
            <w:r w:rsidR="00CF72F3" w:rsidRPr="00D06E15">
              <w:rPr>
                <w:lang w:val="sr-Cyrl-BA"/>
              </w:rPr>
              <w:t xml:space="preserve"> </w:t>
            </w:r>
            <w:r w:rsidR="00CF72F3" w:rsidRPr="00D06E15">
              <w:t xml:space="preserve">Управљање банкарским ризицима у условима глобализације, Зборник радова-Научни скуп Економија данас: слободе, конкуренција, субвенције, Универзитет у Источном Сарајеву, Андрићград, 01.-02. септембар 2016., </w:t>
            </w:r>
            <w:r w:rsidR="00CF72F3" w:rsidRPr="00D06E15">
              <w:rPr>
                <w:lang w:val="sr-Latn-RS"/>
              </w:rPr>
              <w:t>ISBN</w:t>
            </w:r>
            <w:r w:rsidR="00CF72F3" w:rsidRPr="00D06E15">
              <w:t xml:space="preserve">: 978 - 99976 - 610 -3 – 6, COBISS.SR-ID 6088984; </w:t>
            </w:r>
            <w:r w:rsidR="00CF72F3" w:rsidRPr="00D06E15">
              <w:rPr>
                <w:lang w:val="sr-Cyrl-RS"/>
              </w:rPr>
              <w:t>стр.</w:t>
            </w:r>
            <w:r w:rsidR="00CF72F3" w:rsidRPr="00D06E15">
              <w:t>181-193.</w:t>
            </w:r>
          </w:p>
          <w:p w:rsidR="00805444" w:rsidRPr="00805444" w:rsidRDefault="00805444" w:rsidP="00652BB0">
            <w:pPr>
              <w:jc w:val="both"/>
              <w:rPr>
                <w:b/>
                <w:lang w:val="sr-Cyrl-RS"/>
              </w:rPr>
            </w:pPr>
            <w:r w:rsidRPr="00805444">
              <w:rPr>
                <w:b/>
                <w:lang w:val="sr-Cyrl-RS"/>
              </w:rPr>
              <w:t>Апстракт:</w:t>
            </w:r>
          </w:p>
          <w:p w:rsidR="00E67CD9" w:rsidRDefault="00E67CD9" w:rsidP="00652BB0">
            <w:pPr>
              <w:jc w:val="both"/>
              <w:rPr>
                <w:lang w:val="sr-Cyrl-RS"/>
              </w:rPr>
            </w:pPr>
            <w:r>
              <w:t>Савремени приступи теорији структуре капитала у значајној мјери су динамизирали процесе у монетарној и финансијској сфери што је генерисало динамичан развој</w:t>
            </w:r>
            <w:r w:rsidR="002A66CB">
              <w:t xml:space="preserve"> финансијског сектора у цјелини</w:t>
            </w:r>
            <w:r>
              <w:t xml:space="preserve">, а посебно развој финансијских тржишта. </w:t>
            </w:r>
            <w:r>
              <w:br/>
              <w:t xml:space="preserve">Иако је проблематизовање односа дуга и капитала на начин да је тај однос ирелевантан </w:t>
            </w:r>
            <w:r>
              <w:lastRenderedPageBreak/>
              <w:t>за вриједност бизниса (пословног подухвата) у супротности са пропозицијама традиционалне теорије о структури капитала и дејству финансијског левериџа на максимализацију приноса и раст перформанси, савремени приступи теорији структуре капитала (М.Милери Ф. Модиљани – ММ теорија) значајно су допринијели развоју финансијске теорије али и развоју финансирања и управљања портфолијом.</w:t>
            </w:r>
            <w:r>
              <w:br/>
              <w:t>Примарни циљ је креирање портфолија који диверзификује ризике по критерију максималног приноса у датој класи ризика</w:t>
            </w:r>
            <w:r w:rsidR="002A66CB">
              <w:t xml:space="preserve"> </w:t>
            </w:r>
            <w:r>
              <w:t>(“ефикасан портфолио”) што отвара нову перспективу раста по којој се диверзификација као одговор на ризике помјера и у реалном сектору ка финансијским аранжманима и тржиштима што свима отвара перспективе за унапређење параметара конкурентности.</w:t>
            </w:r>
            <w:r w:rsidR="00590C6B">
              <w:t xml:space="preserve"> </w:t>
            </w:r>
            <w:r>
              <w:t>Ове идеје су само концепцијски и на изглед релативизовале доминацију банкарског сектора у финансирању. У стварности десила се незабиљежена експанзија одседамдесетих година прошлог вијека у свим правцима ,и насектору привреде, становништва, финансијских тржишта и инструмената.</w:t>
            </w:r>
            <w:r w:rsidR="00651509">
              <w:t xml:space="preserve"> </w:t>
            </w:r>
            <w:r>
              <w:t>Пред банкарским сектором су се отворили нови изазови, стратешки,организациони и управљачки: како управљати растом, портфолијом и ризицима у све динамичнијем и комплекснијем амбијенту!?</w:t>
            </w:r>
            <w:r>
              <w:br/>
              <w:t>Полазећи од тих околности, у овом раду ћемо се фокусирати на методолошке и функционалне аспекте примјене АЛМ модела –концепта</w:t>
            </w:r>
            <w:r>
              <w:rPr>
                <w:lang w:val="sr-Cyrl-RS"/>
              </w:rPr>
              <w:t xml:space="preserve"> </w:t>
            </w:r>
            <w:r>
              <w:t>(“Asset Liability Concept”) у управљању банкама.</w:t>
            </w:r>
          </w:p>
          <w:p w:rsidR="00E67CD9" w:rsidRDefault="00E67CD9" w:rsidP="00652BB0">
            <w:pPr>
              <w:jc w:val="both"/>
              <w:rPr>
                <w:lang w:val="sr-Cyrl-RS"/>
              </w:rPr>
            </w:pPr>
            <w:r>
              <w:t>Банкарски концепт управљања односима активе и пасиве биланса стања банке (назива се скраћено АЛМ концепт) представља “банкарску дјелатност или умјетност” која је стара као и само банкарство,и која представља угаони камен управљања позицијом ликвидности банке и ризицима на финансијском тржишту. АЛМ концепт је активност банке која је, између осталог, концентрисана и на ефикасност управљања капиталом банке.Банке и друге</w:t>
            </w:r>
            <w:r>
              <w:rPr>
                <w:lang w:val="sr-Cyrl-RS"/>
              </w:rPr>
              <w:t xml:space="preserve"> </w:t>
            </w:r>
            <w:r>
              <w:t>финансијске институције послују у таквим срединама, гдје “преузимајући” ризик, користе своје експертизе у евалуацији ризика да би генерисале задовољавајући поврат на укупну активу (РОА) и на укупно уложена средства акционара (РОЕ).</w:t>
            </w:r>
            <w:r w:rsidR="00590C6B">
              <w:t xml:space="preserve"> </w:t>
            </w:r>
            <w:r>
              <w:t>При томе се посебно истиче значај АЛМ-а у управљањум ликвидношћу банке, пошто се у банкарској литератури АЛМ готово генерички изједначава са концептом ликвидности банке.</w:t>
            </w:r>
          </w:p>
          <w:p w:rsidR="00590C6B" w:rsidRPr="00590C6B" w:rsidRDefault="00590C6B" w:rsidP="00652BB0">
            <w:pPr>
              <w:jc w:val="both"/>
            </w:pPr>
          </w:p>
          <w:p w:rsidR="00CF72F3" w:rsidRPr="00E67CD9" w:rsidRDefault="00F9143C" w:rsidP="00652BB0">
            <w:pPr>
              <w:jc w:val="both"/>
              <w:rPr>
                <w:lang w:val="sr-Cyrl-BA"/>
              </w:rPr>
            </w:pPr>
            <w:r>
              <w:rPr>
                <w:lang w:val="sr-Cyrl-BA"/>
              </w:rPr>
              <w:t>10</w:t>
            </w:r>
            <w:r w:rsidR="00CF72F3" w:rsidRPr="00D06E15">
              <w:t>.</w:t>
            </w:r>
            <w:r w:rsidR="00CF72F3" w:rsidRPr="00D06E15">
              <w:rPr>
                <w:lang w:val="sr-Cyrl-BA"/>
              </w:rPr>
              <w:t xml:space="preserve"> </w:t>
            </w:r>
            <w:r w:rsidR="00CF72F3" w:rsidRPr="00D06E15">
              <w:t>Тушевљак, Спасоје,</w:t>
            </w:r>
            <w:r w:rsidR="00CF72F3" w:rsidRPr="00D06E15">
              <w:rPr>
                <w:lang w:val="sr-Cyrl-BA"/>
              </w:rPr>
              <w:t xml:space="preserve"> </w:t>
            </w:r>
            <w:r w:rsidR="00CF72F3" w:rsidRPr="00D06E15">
              <w:t xml:space="preserve">Маргиналије о економији и слободи, Зборник радова-Научни скуп Економија данас: слободе, конкуренција, субвенције, Универзитет у Источном Сарајеву, Андрићград, 01.-02. септембар 2016., ISBN: 978 - 99976 - 610 -3 – 6, COBISS.SR-ID 6088984; </w:t>
            </w:r>
            <w:r w:rsidR="00CF72F3" w:rsidRPr="00D06E15">
              <w:rPr>
                <w:lang w:val="sr-Cyrl-RS"/>
              </w:rPr>
              <w:t>стр.</w:t>
            </w:r>
            <w:r w:rsidR="00651509">
              <w:t xml:space="preserve"> </w:t>
            </w:r>
            <w:r w:rsidR="00CF72F3" w:rsidRPr="00D06E15">
              <w:t>1-7.</w:t>
            </w:r>
          </w:p>
          <w:p w:rsidR="008D0CEF" w:rsidRDefault="008D0CEF" w:rsidP="00652BB0">
            <w:pPr>
              <w:jc w:val="both"/>
              <w:rPr>
                <w:b/>
                <w:lang w:val="sr-Cyrl-RS"/>
              </w:rPr>
            </w:pPr>
            <w:r w:rsidRPr="008D0CEF">
              <w:rPr>
                <w:b/>
                <w:lang w:val="sr-Cyrl-RS"/>
              </w:rPr>
              <w:t>Апстракт:</w:t>
            </w:r>
          </w:p>
          <w:p w:rsidR="00200DE5" w:rsidRPr="00425692" w:rsidRDefault="008D0CEF" w:rsidP="00652BB0">
            <w:pPr>
              <w:jc w:val="both"/>
              <w:rPr>
                <w:lang w:val="sr-Cyrl-RS"/>
              </w:rPr>
            </w:pPr>
            <w:r w:rsidRPr="00425692">
              <w:rPr>
                <w:lang w:val="sr-Cyrl-RS"/>
              </w:rPr>
              <w:t>Може ли економска наука задржати и/или унаприједити ефи</w:t>
            </w:r>
            <w:r w:rsidR="00236CA6" w:rsidRPr="00425692">
              <w:rPr>
                <w:lang w:val="sr-Cyrl-RS"/>
              </w:rPr>
              <w:t>касност и ефективност ако не про</w:t>
            </w:r>
            <w:r w:rsidRPr="00425692">
              <w:rPr>
                <w:lang w:val="sr-Cyrl-RS"/>
              </w:rPr>
              <w:t>блематизује идеолошке и филозофске постаменте савременог свијета и не преиспита и редефинише полазна начела слободе и конкуренције, те структурних и генерисаних ризика!?</w:t>
            </w:r>
            <w:r w:rsidR="00651509">
              <w:t xml:space="preserve"> </w:t>
            </w:r>
            <w:r w:rsidRPr="00425692">
              <w:rPr>
                <w:lang w:val="sr-Cyrl-RS"/>
              </w:rPr>
              <w:t>Значај политичке филозофије ка</w:t>
            </w:r>
            <w:r w:rsidR="00236CA6" w:rsidRPr="00425692">
              <w:rPr>
                <w:lang w:val="sr-Cyrl-RS"/>
              </w:rPr>
              <w:t>о мисаоног оквира за формулисањ</w:t>
            </w:r>
            <w:r w:rsidRPr="00425692">
              <w:rPr>
                <w:lang w:val="sr-Cyrl-RS"/>
              </w:rPr>
              <w:t>е било које идеолошке п</w:t>
            </w:r>
            <w:r w:rsidR="00236CA6" w:rsidRPr="00425692">
              <w:rPr>
                <w:lang w:val="sr-Cyrl-RS"/>
              </w:rPr>
              <w:t>арадигме која доприноси разјашњењ</w:t>
            </w:r>
            <w:r w:rsidRPr="00425692">
              <w:rPr>
                <w:lang w:val="sr-Cyrl-RS"/>
              </w:rPr>
              <w:t>у ове и других недоумица, се увећавао развојем цивилизације.То посебно долази до изражаја у либреалним друштвима која карактерише слобода идеолошке конкуренције, гдје се функционалност таквих друштава управо изводи и легитимизује из континуелне способности обнављања и одржања конкуренције у идеолошком и сваком другом домену!?</w:t>
            </w:r>
            <w:r w:rsidR="00651509">
              <w:t xml:space="preserve"> </w:t>
            </w:r>
            <w:r w:rsidRPr="00425692">
              <w:rPr>
                <w:lang w:val="sr-Cyrl-RS"/>
              </w:rPr>
              <w:t xml:space="preserve">Начело слободе је незамисливо без либералних и демократских друштава заснованих на конкуренцији (једнаке могућности за све), што би, </w:t>
            </w:r>
            <w:r w:rsidR="003749E7">
              <w:rPr>
                <w:i/>
                <w:lang w:val="sr-Latn-RS"/>
              </w:rPr>
              <w:t>sui generis</w:t>
            </w:r>
            <w:r w:rsidRPr="00425692">
              <w:rPr>
                <w:i/>
                <w:lang w:val="sr-Cyrl-RS"/>
              </w:rPr>
              <w:t xml:space="preserve">, </w:t>
            </w:r>
            <w:r w:rsidRPr="00425692">
              <w:rPr>
                <w:lang w:val="sr-Cyrl-RS"/>
              </w:rPr>
              <w:t>требало примарно да значи постојање неограничаваног идеолошког и филозофског плурализма и конкуренције у формулисању и реализацији друштвеног и економског односа!?</w:t>
            </w:r>
            <w:r w:rsidR="00651509">
              <w:t xml:space="preserve"> </w:t>
            </w:r>
            <w:r w:rsidRPr="00425692">
              <w:rPr>
                <w:lang w:val="sr-Cyrl-RS"/>
              </w:rPr>
              <w:t>Филозофија слободе није завршена прича нити ће бити, све док се нешто не деси да појединци-индивидуе не препознају себе слободним у свом малом слободном  дворишту.</w:t>
            </w:r>
            <w:r w:rsidR="00651509">
              <w:t xml:space="preserve"> </w:t>
            </w:r>
            <w:r w:rsidRPr="00425692">
              <w:rPr>
                <w:lang w:val="sr-Cyrl-RS"/>
              </w:rPr>
              <w:t>Чак ни тада, уколико не препознају гаранције опстојности слободе</w:t>
            </w:r>
            <w:r w:rsidR="00200DE5" w:rsidRPr="00425692">
              <w:rPr>
                <w:lang w:val="sr-Cyrl-RS"/>
              </w:rPr>
              <w:t xml:space="preserve"> сада и </w:t>
            </w:r>
            <w:r w:rsidR="00200DE5" w:rsidRPr="00425692">
              <w:rPr>
                <w:lang w:val="sr-Cyrl-RS"/>
              </w:rPr>
              <w:lastRenderedPageBreak/>
              <w:t>надаље вјечно.</w:t>
            </w:r>
            <w:r w:rsidR="00651509">
              <w:t xml:space="preserve"> </w:t>
            </w:r>
            <w:r w:rsidR="00200DE5" w:rsidRPr="00425692">
              <w:rPr>
                <w:lang w:val="sr-Cyrl-RS"/>
              </w:rPr>
              <w:t>Свакако осјећај слободе је индивидуалан и разноврстан онолико колико су појединци и културе разнородни, а њихова сусретања и делање неријетко попримају конфликтне умјесто кооперативних садржаја</w:t>
            </w:r>
            <w:r w:rsidR="00200DE5" w:rsidRPr="00425692">
              <w:rPr>
                <w:vertAlign w:val="superscript"/>
                <w:lang w:val="sr-Cyrl-RS"/>
              </w:rPr>
              <w:t>1)</w:t>
            </w:r>
            <w:r w:rsidR="00200DE5" w:rsidRPr="00425692">
              <w:rPr>
                <w:lang w:val="sr-Cyrl-RS"/>
              </w:rPr>
              <w:t>, што руинира смисао и домете могуће остварености.</w:t>
            </w:r>
            <w:r w:rsidR="00651509">
              <w:t xml:space="preserve"> </w:t>
            </w:r>
            <w:r w:rsidR="00200DE5" w:rsidRPr="00425692">
              <w:rPr>
                <w:lang w:val="sr-Cyrl-RS"/>
              </w:rPr>
              <w:t>Основ слободе је економска и егзстенцијална сигурност појединца, која се р</w:t>
            </w:r>
            <w:r w:rsidR="00D36B4E" w:rsidRPr="00425692">
              <w:rPr>
                <w:lang w:val="sr-Cyrl-RS"/>
              </w:rPr>
              <w:t>е</w:t>
            </w:r>
            <w:r w:rsidR="00200DE5" w:rsidRPr="00425692">
              <w:rPr>
                <w:lang w:val="sr-Cyrl-RS"/>
              </w:rPr>
              <w:t>ализује људским дјеловањем и размјеном са другим, јер се разумјело да специјализација у кооперативним односима увећава способност индивидуа да ефектуирају већу и садржајнију сатисфакцију кроз размјену са другим појединцима окренутим специјализацији у сопственом домену. Тако је историјски настала подјела рада као основ за стицање и размјену што је резултовало развојем приватне својине и тржишног механизма.</w:t>
            </w:r>
            <w:r w:rsidR="00651509">
              <w:t xml:space="preserve"> </w:t>
            </w:r>
            <w:r w:rsidR="00200DE5" w:rsidRPr="00425692">
              <w:rPr>
                <w:lang w:val="sr-Cyrl-RS"/>
              </w:rPr>
              <w:t>Данас је кључно питање слободе неповредивост личности и приватне својине у условима тржишног механизма који не прихвата било која ограничења која би лимитирала ефикасност, чиме свакако и појединачно власништво и интегритет личности нису изузети од ризика које собом носи тржишна привреда.</w:t>
            </w:r>
            <w:r w:rsidR="00651509">
              <w:t xml:space="preserve"> </w:t>
            </w:r>
            <w:r w:rsidR="00200DE5" w:rsidRPr="00425692">
              <w:rPr>
                <w:lang w:val="sr-Cyrl-RS"/>
              </w:rPr>
              <w:t>Све је наравно много комплексније и доктринарно и емпиријски, тако да економске д</w:t>
            </w:r>
            <w:r w:rsidR="00D36B4E" w:rsidRPr="00425692">
              <w:rPr>
                <w:lang w:val="sr-Cyrl-RS"/>
              </w:rPr>
              <w:t>и</w:t>
            </w:r>
            <w:r w:rsidR="00200DE5" w:rsidRPr="00425692">
              <w:rPr>
                <w:lang w:val="sr-Cyrl-RS"/>
              </w:rPr>
              <w:t>мензије успјеха и слободе континуелно плијене пажњу као интригантан изазов, теоријски и практично.</w:t>
            </w:r>
          </w:p>
          <w:p w:rsidR="00CF72F3" w:rsidRPr="00D06E15" w:rsidRDefault="00CF72F3" w:rsidP="00652BB0">
            <w:pPr>
              <w:jc w:val="both"/>
              <w:rPr>
                <w:b/>
                <w:lang w:val="sr-Cyrl-BA"/>
              </w:rPr>
            </w:pPr>
          </w:p>
          <w:p w:rsidR="00CF72F3" w:rsidRDefault="00F9143C" w:rsidP="00652BB0">
            <w:pPr>
              <w:jc w:val="both"/>
              <w:rPr>
                <w:lang w:val="sr-Cyrl-RS"/>
              </w:rPr>
            </w:pPr>
            <w:r>
              <w:rPr>
                <w:lang w:val="sr-Cyrl-BA"/>
              </w:rPr>
              <w:t>11</w:t>
            </w:r>
            <w:r w:rsidR="00CF72F3" w:rsidRPr="00D06E15">
              <w:t>. Тушевљак Спасоје,</w:t>
            </w:r>
            <w:r w:rsidR="00CF72F3" w:rsidRPr="00D06E15">
              <w:rPr>
                <w:lang w:val="sr-Cyrl-BA"/>
              </w:rPr>
              <w:t xml:space="preserve"> </w:t>
            </w:r>
            <w:r w:rsidR="00CF72F3" w:rsidRPr="00D06E15">
              <w:t>Мичукић Андреа,</w:t>
            </w:r>
            <w:r w:rsidR="00CF72F3" w:rsidRPr="00D06E15">
              <w:rPr>
                <w:lang w:val="sr-Cyrl-BA"/>
              </w:rPr>
              <w:t xml:space="preserve"> </w:t>
            </w:r>
            <w:r w:rsidR="00CF72F3" w:rsidRPr="00D06E15">
              <w:t xml:space="preserve">Процедуралне баријере као (не)видљива препрека ширењу спољне трговине, Зборник радова-Научни скуп Економија данас: слободе, конкуренција, субвенције, Универзитет у Источном Сарајеву, Андрићград, 01.-02. септембар 2016., </w:t>
            </w:r>
            <w:r w:rsidR="00CF72F3" w:rsidRPr="00D06E15">
              <w:rPr>
                <w:lang w:val="sr-Latn-RS"/>
              </w:rPr>
              <w:t>ISBN</w:t>
            </w:r>
            <w:r w:rsidR="00CF72F3" w:rsidRPr="00D06E15">
              <w:t xml:space="preserve">: 978 - 99976 - 610 -3 – 6 COBISS.SR-ID 6088984; </w:t>
            </w:r>
            <w:r w:rsidR="00CF72F3" w:rsidRPr="00D06E15">
              <w:rPr>
                <w:lang w:val="sr-Cyrl-RS"/>
              </w:rPr>
              <w:t>стр.</w:t>
            </w:r>
            <w:r w:rsidR="00CF72F3" w:rsidRPr="00D06E15">
              <w:t>540-547.</w:t>
            </w:r>
          </w:p>
          <w:p w:rsidR="00474C40" w:rsidRPr="009946D6" w:rsidRDefault="00474C40" w:rsidP="00652BB0">
            <w:pPr>
              <w:jc w:val="both"/>
              <w:rPr>
                <w:b/>
                <w:lang w:val="sr-Cyrl-RS"/>
              </w:rPr>
            </w:pPr>
            <w:r w:rsidRPr="009946D6">
              <w:rPr>
                <w:b/>
                <w:lang w:val="sr-Cyrl-RS"/>
              </w:rPr>
              <w:t>Апстракт</w:t>
            </w:r>
            <w:r w:rsidR="009946D6">
              <w:rPr>
                <w:b/>
                <w:lang w:val="sr-Cyrl-RS"/>
              </w:rPr>
              <w:t>:</w:t>
            </w:r>
          </w:p>
          <w:p w:rsidR="006B2024" w:rsidRDefault="00474C40" w:rsidP="00652BB0">
            <w:pPr>
              <w:jc w:val="both"/>
              <w:rPr>
                <w:lang w:val="sr-Cyrl-RS"/>
              </w:rPr>
            </w:pPr>
            <w:r>
              <w:rPr>
                <w:lang w:val="sr-Cyrl-RS"/>
              </w:rPr>
              <w:t>Колико год појединци и пословни ентитети подржавали и прижељкивали отклањање баријера слободној трговини државе и креатори економских политика налазе начине да остваре одговарајуће приливе за буџет, независно да ли такви механизми имају и дугорочно дјелотворне ефекте на раст привреде.</w:t>
            </w:r>
            <w:r w:rsidR="00651509">
              <w:t xml:space="preserve"> </w:t>
            </w:r>
            <w:r>
              <w:rPr>
                <w:lang w:val="sr-Cyrl-RS"/>
              </w:rPr>
              <w:t>Након што су царинске баријере и традиционалне нецариснке баријере уклоњене, до изражаја је дошао значајан утицај административних баријера у спољној трговини, а првенствено утицај</w:t>
            </w:r>
            <w:r w:rsidR="00E242C6">
              <w:rPr>
                <w:lang w:val="sr-Cyrl-RS"/>
              </w:rPr>
              <w:t>н</w:t>
            </w:r>
            <w:r>
              <w:rPr>
                <w:lang w:val="sr-Cyrl-RS"/>
              </w:rPr>
              <w:t>процедуралних баријера, као подврсте административних баријера. Процедуралне баријере углавном нису посљедица државних мјера, него резултат организације и функционисања државне администрације која се бави спољном трговином, као што су царинска служба, девизни иснпекторат и сл. Суштина постојања преоцедуралних баријера јесте то да се по</w:t>
            </w:r>
            <w:r w:rsidR="00E242C6">
              <w:rPr>
                <w:lang w:val="sr-Cyrl-RS"/>
              </w:rPr>
              <w:t>већавају трошкови пословања и од</w:t>
            </w:r>
            <w:r>
              <w:rPr>
                <w:lang w:val="sr-Cyrl-RS"/>
              </w:rPr>
              <w:t>лаже се рок за реализацију спољнотрговинског посла, што крајње доводи до спречавања значајнијег ширења спољне трговине.</w:t>
            </w:r>
            <w:r w:rsidR="00651509">
              <w:t xml:space="preserve"> </w:t>
            </w:r>
            <w:r>
              <w:rPr>
                <w:lang w:val="sr-Cyrl-RS"/>
              </w:rPr>
              <w:t>Најзначајнија процедура која доводи до настанка преоцедуралних баријера јесте процедура царињења робе. Ова процедура, заправо, представља најзначајнију индиректну заштиту од иностране конкуренције, јер царињ</w:t>
            </w:r>
            <w:r w:rsidR="00E242C6">
              <w:rPr>
                <w:lang w:val="sr-Cyrl-RS"/>
              </w:rPr>
              <w:t>е</w:t>
            </w:r>
            <w:r w:rsidR="006B2024">
              <w:rPr>
                <w:lang w:val="sr-Cyrl-RS"/>
              </w:rPr>
              <w:t xml:space="preserve">ње често дуго траје, захтијева  </w:t>
            </w:r>
            <w:r>
              <w:rPr>
                <w:lang w:val="sr-Cyrl-RS"/>
              </w:rPr>
              <w:t>се достављање опсежне</w:t>
            </w:r>
            <w:r w:rsidR="00E242C6">
              <w:rPr>
                <w:lang w:val="sr-Cyrl-RS"/>
              </w:rPr>
              <w:t xml:space="preserve"> документације, као и плаћање различитих врста такси и накнада, чиме се повећава набавна вриједност стране робе, што се преваљује на потрошаче, а тиме се и смањује обим спољне трговине, у зависности од величине утицаја ових баријера.</w:t>
            </w:r>
            <w:r w:rsidR="00651509">
              <w:t xml:space="preserve"> </w:t>
            </w:r>
            <w:r w:rsidR="00E242C6">
              <w:rPr>
                <w:lang w:val="sr-Cyrl-RS"/>
              </w:rPr>
              <w:t xml:space="preserve">Оно што је важно нагласити јесте то да се, у овом случају, под процедуралним баријерама не подразумијевају препреке које су везане за примјену званично прописаних нецаринских баријера, него препреке које настају из самог функционисања царине, дакле, препреке везане за ефикасност и конкретност вршења поступка царињења, што и узрокује истицање основних карактеристика ових баријера, а то су недовољна транспарентнност и немогућност праћења. Процедуралне баријере нису пропорционалне вриједности производа нити се појављују по јединици производа, него оне оптерећују свају појединачну испоруку која може садржати различите вриједности и износе јединица производа. Управо ова оптерећења </w:t>
            </w:r>
            <w:r w:rsidR="006B2024">
              <w:rPr>
                <w:lang w:val="sr-Cyrl-RS"/>
              </w:rPr>
              <w:t xml:space="preserve">која се нагомилавају при свакој испоруци, као што су попуњавање царинске декларације или других неопходних образаца, врђење прегледа товара од </w:t>
            </w:r>
            <w:r w:rsidR="006B2024">
              <w:rPr>
                <w:lang w:val="sr-Cyrl-RS"/>
              </w:rPr>
              <w:lastRenderedPageBreak/>
              <w:t>стране здраствених и санитарних службеника и слично, доводе до ситуације да извозници настоје да реализују мањи број већих испорука, што опет доводи до нове врсте губитака за извознике.</w:t>
            </w:r>
            <w:r w:rsidR="00651509">
              <w:t xml:space="preserve"> </w:t>
            </w:r>
            <w:r w:rsidR="006B2024">
              <w:rPr>
                <w:lang w:val="sr-Cyrl-RS"/>
              </w:rPr>
              <w:t>Док је већина традиционалних нецаринских баријера јасно</w:t>
            </w:r>
            <w:r w:rsidR="00651509">
              <w:t xml:space="preserve"> </w:t>
            </w:r>
            <w:r w:rsidR="00651509">
              <w:rPr>
                <w:lang w:val="sr-Cyrl-BA"/>
              </w:rPr>
              <w:t>р</w:t>
            </w:r>
            <w:r w:rsidR="006B2024">
              <w:rPr>
                <w:lang w:val="sr-Cyrl-RS"/>
              </w:rPr>
              <w:t>егулисана на међународном нивоу и док при њиховом постојању земље имају могућност да оцијене исплативост трговања одређеним производима, као што је случај и са постојањем царинских баријера, процедуралне баријере и даље остају значајна препрека ширењу спољне трговине, коју је немогуће прецизно предвидјети и коју је тешко контролисати и мјерити а посебно је тешко разграничити оправдане мјере од мјера чистог протекционизма и спутавања одвијања слободне трговине.</w:t>
            </w:r>
          </w:p>
          <w:p w:rsidR="00CF72F3" w:rsidRPr="00D06E15" w:rsidRDefault="00CF72F3" w:rsidP="00652BB0">
            <w:pPr>
              <w:jc w:val="both"/>
              <w:rPr>
                <w:lang w:val="sr-Cyrl-BA"/>
              </w:rPr>
            </w:pPr>
            <w:r w:rsidRPr="00D06E15">
              <w:br/>
              <w:t>1</w:t>
            </w:r>
            <w:r w:rsidR="00F9143C">
              <w:rPr>
                <w:lang w:val="sr-Cyrl-BA"/>
              </w:rPr>
              <w:t>2</w:t>
            </w:r>
            <w:r w:rsidRPr="00D06E15">
              <w:t>.</w:t>
            </w:r>
            <w:r w:rsidRPr="00D06E15">
              <w:rPr>
                <w:lang w:val="sr-Cyrl-BA"/>
              </w:rPr>
              <w:t xml:space="preserve"> </w:t>
            </w:r>
            <w:r w:rsidRPr="00D06E15">
              <w:t xml:space="preserve">Тушевљак Спасоје, Како неразвијене земље (не)могу контролисати сеобу капитала и људи, Зборник радова СЕОБЕ И РАЗВОЈ, Институт друштвених наука, Центар за економска истраживања, Београд, 2016., ISBN: 978-86-7093-164-0, COBISS.SR-ID 223311116, </w:t>
            </w:r>
            <w:r w:rsidRPr="00D06E15">
              <w:rPr>
                <w:lang w:val="sr-Cyrl-RS"/>
              </w:rPr>
              <w:t>стр.</w:t>
            </w:r>
            <w:r w:rsidRPr="00D06E15">
              <w:t xml:space="preserve"> 214-229.</w:t>
            </w:r>
          </w:p>
          <w:p w:rsidR="00CF72F3" w:rsidRPr="00425692" w:rsidRDefault="00425692" w:rsidP="00652BB0">
            <w:pPr>
              <w:jc w:val="both"/>
              <w:rPr>
                <w:b/>
                <w:lang w:val="sr-Cyrl-BA"/>
              </w:rPr>
            </w:pPr>
            <w:r w:rsidRPr="00425692">
              <w:rPr>
                <w:b/>
                <w:lang w:val="sr-Cyrl-BA"/>
              </w:rPr>
              <w:t>Апстракт:</w:t>
            </w:r>
          </w:p>
          <w:p w:rsidR="0086313F" w:rsidRDefault="00425692" w:rsidP="00652BB0">
            <w:pPr>
              <w:jc w:val="both"/>
              <w:rPr>
                <w:lang w:val="sr-Cyrl-RS"/>
              </w:rPr>
            </w:pPr>
            <w:r>
              <w:rPr>
                <w:lang w:val="sr-Cyrl-RS"/>
              </w:rPr>
              <w:t>Да ли је економија питање избора и слободе или принуда и неминовна борба за оскудне расурсе!? Организација за очување одрживости или техника максимализације корисности!? Све то и све непоменуто!?</w:t>
            </w:r>
            <w:r w:rsidR="00651509">
              <w:rPr>
                <w:lang w:val="sr-Cyrl-RS"/>
              </w:rPr>
              <w:t xml:space="preserve"> </w:t>
            </w:r>
            <w:r>
              <w:rPr>
                <w:lang w:val="sr-Cyrl-RS"/>
              </w:rPr>
              <w:t>Шта је цивилизација допринијела економији, а шта економија цивилизацији!? Колико је економска наука данас утицајна и да</w:t>
            </w:r>
            <w:r w:rsidR="00CB1944">
              <w:rPr>
                <w:lang w:val="sr-Cyrl-RS"/>
              </w:rPr>
              <w:t xml:space="preserve"> ли је одговорна за све проблеме</w:t>
            </w:r>
            <w:r>
              <w:rPr>
                <w:lang w:val="sr-Cyrl-RS"/>
              </w:rPr>
              <w:t xml:space="preserve"> савременог свијета!?</w:t>
            </w:r>
            <w:r w:rsidR="00651509">
              <w:rPr>
                <w:lang w:val="sr-Cyrl-RS"/>
              </w:rPr>
              <w:t xml:space="preserve"> </w:t>
            </w:r>
            <w:r>
              <w:rPr>
                <w:lang w:val="sr-Cyrl-RS"/>
              </w:rPr>
              <w:t>Или је претенциозно ''прогутала жабу''</w:t>
            </w:r>
            <w:r w:rsidR="0086313F">
              <w:rPr>
                <w:lang w:val="sr-Cyrl-RS"/>
              </w:rPr>
              <w:t xml:space="preserve"> не схватајући да је однос природе и друштва превасходно детерминисан идеолошким, институционалним и организационим пропозицијама (па тек потом и економским!?) које, са већом или мањом мјером слободе и принуде, дејствују на појединце и коле</w:t>
            </w:r>
            <w:r w:rsidR="00D04E9A">
              <w:rPr>
                <w:lang w:val="sr-Cyrl-RS"/>
              </w:rPr>
              <w:t>ктивитете на начин који дјелотво</w:t>
            </w:r>
            <w:r w:rsidR="0086313F">
              <w:rPr>
                <w:lang w:val="sr-Cyrl-RS"/>
              </w:rPr>
              <w:t>рност економских догми и генерисаних управљачких механизама чини упитним и неизвјесним, данас и у перспективи!?</w:t>
            </w:r>
            <w:r w:rsidR="00651509">
              <w:rPr>
                <w:lang w:val="sr-Cyrl-RS"/>
              </w:rPr>
              <w:t xml:space="preserve"> </w:t>
            </w:r>
            <w:r w:rsidR="0086313F">
              <w:rPr>
                <w:lang w:val="sr-Cyrl-RS"/>
              </w:rPr>
              <w:t>С друге стране неријетко се занемарује да се и слободе и принуда легитимизују као преферирани механизми за остварење економских интереса, што у условима диверзититета, конфликтности и волатилности природних и друштвених односа компликује формулисање хијерархије циљева и циљ(а)не добробити, не само у другом року, него и тренутно за појединце, колективитете и цивилизацију.</w:t>
            </w:r>
            <w:r w:rsidR="00651509">
              <w:rPr>
                <w:lang w:val="sr-Cyrl-RS"/>
              </w:rPr>
              <w:t xml:space="preserve"> </w:t>
            </w:r>
            <w:r w:rsidR="0086313F">
              <w:rPr>
                <w:lang w:val="sr-Cyrl-RS"/>
              </w:rPr>
              <w:t>Може ли економска наука задржати и/или унаприједити ефикасност и ефективност ако не порблематизује идеолошке и филозофске постаменте савременог свијета и не преиспита и редефинише полазна начела слободе и конкуренције!?</w:t>
            </w:r>
          </w:p>
          <w:p w:rsidR="002C2F52" w:rsidRDefault="00070F59" w:rsidP="00652BB0">
            <w:pPr>
              <w:jc w:val="both"/>
              <w:rPr>
                <w:lang w:val="sr-Cyrl-RS"/>
              </w:rPr>
            </w:pPr>
            <w:r>
              <w:rPr>
                <w:lang w:val="sr-Cyrl-RS"/>
              </w:rPr>
              <w:t>З</w:t>
            </w:r>
            <w:r w:rsidR="00DC6AE5">
              <w:rPr>
                <w:lang w:val="sr-Cyrl-RS"/>
              </w:rPr>
              <w:t>начај</w:t>
            </w:r>
            <w:r>
              <w:rPr>
                <w:lang w:val="sr-Cyrl-RS"/>
              </w:rPr>
              <w:t xml:space="preserve"> политичке филозофије као мисаоног оквира за формулисање било које идеолошке парадигме која доприноси разјашњењу ове и других недоумица, се увећавао развојем цивилизације.</w:t>
            </w:r>
            <w:r w:rsidR="00651509">
              <w:rPr>
                <w:lang w:val="sr-Cyrl-RS"/>
              </w:rPr>
              <w:t xml:space="preserve"> </w:t>
            </w:r>
            <w:r w:rsidR="00630329">
              <w:rPr>
                <w:lang w:val="sr-Cyrl-RS"/>
              </w:rPr>
              <w:t>То посебно долази до изражаја у либералним друштвима која карактерише слобода идеолошке конкуренције</w:t>
            </w:r>
            <w:r w:rsidR="00EA3ED7">
              <w:rPr>
                <w:lang w:val="sr-Cyrl-RS"/>
              </w:rPr>
              <w:t>, гдје се функционалност таквих друштава управо изводи и легитимизује из континуелне способности обнављања</w:t>
            </w:r>
            <w:r w:rsidR="00C840F1">
              <w:rPr>
                <w:lang w:val="sr-Cyrl-RS"/>
              </w:rPr>
              <w:t xml:space="preserve"> </w:t>
            </w:r>
            <w:r w:rsidR="00EA3ED7">
              <w:rPr>
                <w:lang w:val="sr-Cyrl-RS"/>
              </w:rPr>
              <w:t>и одржања конкуренције</w:t>
            </w:r>
            <w:r w:rsidR="00C840F1">
              <w:rPr>
                <w:lang w:val="sr-Cyrl-RS"/>
              </w:rPr>
              <w:t xml:space="preserve"> </w:t>
            </w:r>
            <w:r w:rsidR="00EA3ED7">
              <w:rPr>
                <w:lang w:val="sr-Cyrl-RS"/>
              </w:rPr>
              <w:t>у идеолошком и сваком другом домену!?</w:t>
            </w:r>
            <w:r w:rsidR="00651509">
              <w:rPr>
                <w:lang w:val="sr-Cyrl-RS"/>
              </w:rPr>
              <w:t xml:space="preserve"> </w:t>
            </w:r>
            <w:r w:rsidR="00EA3ED7">
              <w:rPr>
                <w:lang w:val="sr-Cyrl-RS"/>
              </w:rPr>
              <w:t>У реализацији ових идеја посебну улогу и одговорности имају политичке и академске елите како би се дошло до рјешења која дјелотоврно хармонизују дивергентне интересе.</w:t>
            </w:r>
            <w:r w:rsidR="00651509">
              <w:rPr>
                <w:lang w:val="sr-Cyrl-RS"/>
              </w:rPr>
              <w:t xml:space="preserve"> </w:t>
            </w:r>
            <w:r w:rsidR="00EA3ED7">
              <w:rPr>
                <w:lang w:val="sr-Cyrl-RS"/>
              </w:rPr>
              <w:t>С друге стране, појединци, породице и колективитети траже себе и своје мало двориште одрживост, стабилност и перспективу, што је превасходно условљено економским положајем и могућностима, односно потребном и довољном расположивошћу капитала и запослености која се ''локално'' реализује сагласно економским интересима и према стандардима глобалне конкурентности!?</w:t>
            </w:r>
            <w:r w:rsidR="00651509">
              <w:rPr>
                <w:lang w:val="sr-Cyrl-RS"/>
              </w:rPr>
              <w:t xml:space="preserve"> </w:t>
            </w:r>
            <w:r w:rsidR="002C2F52">
              <w:rPr>
                <w:lang w:val="sr-Cyrl-RS"/>
              </w:rPr>
              <w:t>Како у таквим</w:t>
            </w:r>
            <w:r w:rsidR="00C840F1">
              <w:rPr>
                <w:lang w:val="sr-Cyrl-RS"/>
              </w:rPr>
              <w:t xml:space="preserve"> околностима обезбиједити пожељ</w:t>
            </w:r>
            <w:r w:rsidR="002C2F52">
              <w:rPr>
                <w:lang w:val="sr-Cyrl-RS"/>
              </w:rPr>
              <w:t>ну мобилност, концетрацију и расположивост фактора производње; знања, рада и капитала за остварење одрживог развоја, или ће сеобе кључних фактора ка пожељнијим дестинацијама обесмислити и онемогућити реализацију аутохтоних напора!?</w:t>
            </w:r>
            <w:r w:rsidR="00651509">
              <w:rPr>
                <w:lang w:val="sr-Cyrl-RS"/>
              </w:rPr>
              <w:t xml:space="preserve"> </w:t>
            </w:r>
            <w:r w:rsidR="002C2F52">
              <w:rPr>
                <w:lang w:val="sr-Cyrl-RS"/>
              </w:rPr>
              <w:t>Могу ли мале отворене економије као што је Босна и Херцеговина одговорити на ове изазове</w:t>
            </w:r>
            <w:r w:rsidR="00C840F1">
              <w:rPr>
                <w:lang w:val="sr-Cyrl-RS"/>
              </w:rPr>
              <w:t xml:space="preserve"> </w:t>
            </w:r>
            <w:r w:rsidR="002C2F52">
              <w:rPr>
                <w:lang w:val="sr-Cyrl-RS"/>
              </w:rPr>
              <w:t>у околностима несклада доктринарних пропозиција и управљачких механизама и могућности!?</w:t>
            </w:r>
          </w:p>
          <w:p w:rsidR="00CF72F3" w:rsidRPr="00D06E15" w:rsidRDefault="00CF72F3" w:rsidP="00652BB0">
            <w:pPr>
              <w:jc w:val="both"/>
              <w:rPr>
                <w:lang w:val="sr-Cyrl-BA"/>
              </w:rPr>
            </w:pPr>
            <w:r w:rsidRPr="00D06E15">
              <w:lastRenderedPageBreak/>
              <w:t>1</w:t>
            </w:r>
            <w:r w:rsidR="00F9143C">
              <w:rPr>
                <w:lang w:val="sr-Cyrl-BA"/>
              </w:rPr>
              <w:t>3</w:t>
            </w:r>
            <w:r w:rsidRPr="00D06E15">
              <w:t>. Тушевљак Спасоје,</w:t>
            </w:r>
            <w:r w:rsidRPr="00D06E15">
              <w:rPr>
                <w:lang w:val="sr-Cyrl-BA"/>
              </w:rPr>
              <w:t xml:space="preserve"> </w:t>
            </w:r>
            <w:r w:rsidRPr="00D06E15">
              <w:t xml:space="preserve">Инститиционална економија данас – шта (не) можемо урадити боље, Зборник радова - Научни скуп Економија данас Институције и економија- шта (не)можемо урадити боље, Универзитет у Источном Сарајеву, Андрићград, 01.-02. септембар 2017.,ISBN: 978 - 99976 -610-8-1, COBISS.SR-ID 6752536; </w:t>
            </w:r>
            <w:r w:rsidRPr="00D06E15">
              <w:rPr>
                <w:lang w:val="sr-Cyrl-RS"/>
              </w:rPr>
              <w:t xml:space="preserve">стр. </w:t>
            </w:r>
            <w:r w:rsidRPr="00D06E15">
              <w:t>1.-11.</w:t>
            </w:r>
          </w:p>
          <w:p w:rsidR="00590C6B" w:rsidRDefault="00C618C1" w:rsidP="00590C6B">
            <w:pPr>
              <w:jc w:val="both"/>
              <w:rPr>
                <w:b/>
              </w:rPr>
            </w:pPr>
            <w:r>
              <w:rPr>
                <w:b/>
              </w:rPr>
              <w:t>A</w:t>
            </w:r>
            <w:r>
              <w:rPr>
                <w:b/>
                <w:lang w:val="sr-Cyrl-RS"/>
              </w:rPr>
              <w:t>пстракт:</w:t>
            </w:r>
          </w:p>
          <w:p w:rsidR="00651509" w:rsidRDefault="00C618C1" w:rsidP="00651509">
            <w:pPr>
              <w:spacing w:after="200"/>
              <w:jc w:val="both"/>
              <w:rPr>
                <w:lang w:val="sr-Cyrl-BA"/>
              </w:rPr>
            </w:pPr>
            <w:r>
              <w:t>Филозофија либерализма значајно је допринијела развоју друштвених односа, али и отворила бројне парадигмичне контраверзе у друштвеним наукама, посебно у економији, због све израженијег несклада постулираних очекивања и реализованих ефеката.</w:t>
            </w:r>
            <w:r w:rsidR="00651509">
              <w:rPr>
                <w:lang w:val="sr-Cyrl-BA"/>
              </w:rPr>
              <w:t xml:space="preserve"> </w:t>
            </w:r>
            <w:r>
              <w:t>Доминација доктрине либерализма у економији преферира тржиште као искључиви механизам ефикасности и сврсисходне алокације ресурса.</w:t>
            </w:r>
            <w:r>
              <w:br/>
              <w:t>Теоријске основе оваквог приступа су успостављене на неповредивости приватног власништва, индивидуалних слобода и конкуренције као постамената савременог капитализма. Операционализација либералног концепта усредсредила се на отклањање свих баријера мобилности фактора производње како би се подстакла изградња глобалног институционалног сетинга</w:t>
            </w:r>
            <w:r>
              <w:rPr>
                <w:lang w:val="sr-Cyrl-RS"/>
              </w:rPr>
              <w:t xml:space="preserve"> </w:t>
            </w:r>
            <w:r>
              <w:t>(ГИС) на начин потпуне супремације над националним институционалним сетингом</w:t>
            </w:r>
            <w:r>
              <w:rPr>
                <w:lang w:val="sr-Cyrl-RS"/>
              </w:rPr>
              <w:t xml:space="preserve"> </w:t>
            </w:r>
            <w:r>
              <w:t>(НИС), што ограничава националне економије у креирању институционалних рјешења и политика које би биле у функцији стабилног и одрживог развоја.</w:t>
            </w:r>
            <w:r w:rsidR="00651509">
              <w:rPr>
                <w:lang w:val="sr-Cyrl-BA"/>
              </w:rPr>
              <w:t xml:space="preserve"> </w:t>
            </w:r>
            <w:r>
              <w:t>Институционализоване пропозиције о мобилности фактора производње се консеквентно реализују на сектору роба и капитала, али не и на сектору радне снаге што на глобалном плану дезавуише начело конкуренције на начин да јефтинија радна снага из неразвијених земаља не може несметано да конкурише за посао у развијеним земљама.</w:t>
            </w:r>
            <w:r w:rsidR="00651509">
              <w:rPr>
                <w:lang w:val="sr-Cyrl-BA"/>
              </w:rPr>
              <w:t xml:space="preserve"> </w:t>
            </w:r>
            <w:r>
              <w:t>С друге стране, конкурентна понуда из најразвијенијих земаља свијета преплавила је свјетско тржиште што је негативно утицало на запосленост и опстанак бројних сектора и привредних грана у неразвијеним земљама.</w:t>
            </w:r>
            <w:r>
              <w:br/>
              <w:t>Иако је савремена економска теорија у значајној мјери проблематизовала апологетска преферирања слободног тржишта као најефикаснијег механизма раста ефикасности и алокације ресурса није се дошло до задовољавајућих одговора који би добили емпиријску потврду у реалном миљеу бројних економија у свијету.</w:t>
            </w:r>
            <w:r w:rsidR="00651509">
              <w:rPr>
                <w:lang w:val="sr-Cyrl-BA"/>
              </w:rPr>
              <w:t xml:space="preserve"> </w:t>
            </w:r>
            <w:r>
              <w:t>Наиме, већ у другој половини прошлог вијека, док либерални концепт није сасвим ни превладао, економска наука је формулисала теоријске пропозиције које апострофирају значај институција у досезању идеје ефикасне економије, што је у економској теорији формулисано као доктрина неоиституционалне економије.</w:t>
            </w:r>
            <w:r w:rsidR="00651509">
              <w:rPr>
                <w:lang w:val="sr-Cyrl-BA"/>
              </w:rPr>
              <w:t xml:space="preserve"> </w:t>
            </w:r>
            <w:r>
              <w:t>Изазов је, прије свега, био у генералној упитности у којој мјери и како институционални сетинг може допринијети ефикасности тржишне привреде кроз смањење негативног дејства екстерналија и трансакционих трошкова.</w:t>
            </w:r>
            <w:r w:rsidR="00651509">
              <w:rPr>
                <w:lang w:val="sr-Cyrl-BA"/>
              </w:rPr>
              <w:t xml:space="preserve"> </w:t>
            </w:r>
            <w:r>
              <w:t>Неоинституционална економија је у значајној мјери доктринарни и управљачки одговор на теоријске крајности либертаријанаца и либертина о бездржавном тржишту и друштву којима се слободна конкуренција из економске сфере апологетски транспонује и на политичку на начин да по аналогији спонтанитета интеракција на економским тржиштима функционишу и политичка.</w:t>
            </w:r>
            <w:r>
              <w:br/>
              <w:t>Кључно питање је у којој мјери су пропозиције неоинституционалне економије теоријски неконзистентне са пропозицијама филозофије либерализма на којима је изграђен савремени економски и политички систем глобализма!?</w:t>
            </w:r>
            <w:r w:rsidR="00651509">
              <w:rPr>
                <w:lang w:val="sr-Cyrl-BA"/>
              </w:rPr>
              <w:t xml:space="preserve"> </w:t>
            </w:r>
            <w:r>
              <w:t>Или, да ли савремени свијет почива на селективној примјени идеолошких, доктринарних и управљачких пропозиција на начин да се препоруке и директиве за имплементацију превасходно дизајнирају у функцији интереса крупног капитала и најмоћнијих земаља свијета!?</w:t>
            </w:r>
            <w:r>
              <w:br/>
              <w:t>Да ли је то и кључни разлог да се институционална прилагођавања и политике сиромашних и неразвијених континуелно надзиру и ауторизују или је на сцени институционални инжињеринг и старатељство без одговорности које резултује падом перформанси и галопирајућим растом дугова!?</w:t>
            </w:r>
            <w:r w:rsidR="00651509">
              <w:rPr>
                <w:lang w:val="sr-Cyrl-BA"/>
              </w:rPr>
              <w:t xml:space="preserve"> </w:t>
            </w:r>
            <w:r>
              <w:t>Може ли наука данас формулисати нове пропозиције које дјелотворно проблематизују доктринарне и управљачке механизме глобализма на начин да институционални сетинг буде у функцији праведнијег и равномјернијег развоја цивилизације.</w:t>
            </w:r>
            <w:r w:rsidR="00651509">
              <w:rPr>
                <w:lang w:val="sr-Cyrl-BA"/>
              </w:rPr>
              <w:t xml:space="preserve"> </w:t>
            </w:r>
            <w:r>
              <w:t>Или је и научна мисао</w:t>
            </w:r>
            <w:r w:rsidR="00651509">
              <w:rPr>
                <w:lang w:val="sr-Cyrl-BA"/>
              </w:rPr>
              <w:t xml:space="preserve"> </w:t>
            </w:r>
            <w:r>
              <w:t xml:space="preserve">(посебно </w:t>
            </w:r>
            <w:r>
              <w:lastRenderedPageBreak/>
              <w:t>малих неразвијених земаља) заробљена апологетском пропагандом предности слободног тржишта и глорификацијом актуелног глобалног институционалног сетинга.</w:t>
            </w:r>
          </w:p>
          <w:p w:rsidR="00CF72F3" w:rsidRPr="00D06E15" w:rsidRDefault="00CF72F3" w:rsidP="00651509">
            <w:pPr>
              <w:spacing w:after="200"/>
              <w:jc w:val="both"/>
              <w:rPr>
                <w:lang w:val="sr-Cyrl-BA"/>
              </w:rPr>
            </w:pPr>
            <w:r w:rsidRPr="00D06E15">
              <w:t>1</w:t>
            </w:r>
            <w:r w:rsidR="00F9143C">
              <w:rPr>
                <w:lang w:val="sr-Cyrl-BA"/>
              </w:rPr>
              <w:t>4</w:t>
            </w:r>
            <w:r w:rsidRPr="00D06E15">
              <w:t>.</w:t>
            </w:r>
            <w:r w:rsidRPr="00D06E15">
              <w:rPr>
                <w:lang w:val="sr-Cyrl-BA"/>
              </w:rPr>
              <w:t xml:space="preserve"> </w:t>
            </w:r>
            <w:r w:rsidRPr="00D06E15">
              <w:t>Џелетовић</w:t>
            </w:r>
            <w:r w:rsidR="00314529">
              <w:rPr>
                <w:lang w:val="sr-Cyrl-RS"/>
              </w:rPr>
              <w:t>,</w:t>
            </w:r>
            <w:r w:rsidRPr="00D06E15">
              <w:t xml:space="preserve"> Миленко</w:t>
            </w:r>
            <w:r w:rsidR="00314529">
              <w:rPr>
                <w:lang w:val="sr-Cyrl-RS"/>
              </w:rPr>
              <w:t>.</w:t>
            </w:r>
            <w:r w:rsidRPr="00D06E15">
              <w:t>, Тушевљак</w:t>
            </w:r>
            <w:r w:rsidR="00314529">
              <w:rPr>
                <w:lang w:val="sr-Cyrl-RS"/>
              </w:rPr>
              <w:t>,</w:t>
            </w:r>
            <w:r w:rsidRPr="00D06E15">
              <w:t xml:space="preserve"> Спасоје</w:t>
            </w:r>
            <w:r w:rsidR="00314529">
              <w:rPr>
                <w:lang w:val="sr-Cyrl-RS"/>
              </w:rPr>
              <w:t>.</w:t>
            </w:r>
            <w:r w:rsidRPr="00D06E15">
              <w:t>,</w:t>
            </w:r>
            <w:r w:rsidRPr="00D06E15">
              <w:rPr>
                <w:lang w:val="sr-Cyrl-BA"/>
              </w:rPr>
              <w:t xml:space="preserve"> </w:t>
            </w:r>
            <w:r w:rsidRPr="00D06E15">
              <w:t>Значај институционалног, управљачког и рачуноводственог сетинга за доношење пословних одлука, Зборник радова - Научни скуп Економија данас Институције и економија- шта (не)можемо урадити боље, Универзитет у Источном Сарајеву, Андрићград, 01.-02. септембар 2017.,</w:t>
            </w:r>
            <w:r w:rsidR="00651509">
              <w:rPr>
                <w:lang w:val="sr-Cyrl-BA"/>
              </w:rPr>
              <w:t xml:space="preserve"> </w:t>
            </w:r>
            <w:r w:rsidRPr="00D06E15">
              <w:t xml:space="preserve">ISBN: 978 - 99976 -610-8-1, COBISS.SR-ID 6752536; </w:t>
            </w:r>
            <w:r w:rsidRPr="00D06E15">
              <w:rPr>
                <w:lang w:val="sr-Cyrl-RS"/>
              </w:rPr>
              <w:t xml:space="preserve">стр. </w:t>
            </w:r>
            <w:r w:rsidR="006520B9">
              <w:t>14</w:t>
            </w:r>
            <w:r w:rsidR="006520B9">
              <w:rPr>
                <w:lang w:val="sr-Cyrl-RS"/>
              </w:rPr>
              <w:t>1</w:t>
            </w:r>
            <w:r w:rsidR="006520B9">
              <w:t>-1</w:t>
            </w:r>
            <w:r w:rsidR="006520B9">
              <w:rPr>
                <w:lang w:val="sr-Cyrl-RS"/>
              </w:rPr>
              <w:t>48</w:t>
            </w:r>
            <w:r w:rsidRPr="00D06E15">
              <w:t>.</w:t>
            </w:r>
          </w:p>
          <w:p w:rsidR="00CF72F3" w:rsidRPr="00314529" w:rsidRDefault="00314529" w:rsidP="00652BB0">
            <w:pPr>
              <w:jc w:val="both"/>
              <w:rPr>
                <w:b/>
                <w:lang w:val="sr-Cyrl-BA"/>
              </w:rPr>
            </w:pPr>
            <w:r w:rsidRPr="00314529">
              <w:rPr>
                <w:b/>
                <w:lang w:val="sr-Cyrl-BA"/>
              </w:rPr>
              <w:t>Апстракт:</w:t>
            </w:r>
          </w:p>
          <w:p w:rsidR="00314529" w:rsidRDefault="00314529" w:rsidP="00652BB0">
            <w:pPr>
              <w:jc w:val="both"/>
              <w:rPr>
                <w:lang w:val="sr-Cyrl-RS"/>
              </w:rPr>
            </w:pPr>
            <w:r>
              <w:t>У савременим условима предузећа малих отворених економија суочена су са притиском конкурентне понуде из увоза што генерише бројне проблеме како у одржању ликвидности и нивоа запослености, тако и у погледу модернизације технологије, унапређења организације и управљања.</w:t>
            </w:r>
            <w:r w:rsidR="00651509">
              <w:rPr>
                <w:lang w:val="sr-Cyrl-BA"/>
              </w:rPr>
              <w:t xml:space="preserve"> </w:t>
            </w:r>
            <w:r>
              <w:t>Такве околности значајно</w:t>
            </w:r>
            <w:r>
              <w:rPr>
                <w:lang w:val="sr-Cyrl-RS"/>
              </w:rPr>
              <w:t xml:space="preserve"> </w:t>
            </w:r>
            <w:r>
              <w:t>руинирају пословни резултат и угрожавају опстанак предузећа.</w:t>
            </w:r>
            <w:r w:rsidR="00651509">
              <w:rPr>
                <w:lang w:val="sr-Cyrl-BA"/>
              </w:rPr>
              <w:t xml:space="preserve"> </w:t>
            </w:r>
            <w:r>
              <w:t>У зачараном кругу идентификовања и анализе узрока и пос</w:t>
            </w:r>
            <w:r>
              <w:rPr>
                <w:lang w:val="sr-Cyrl-RS"/>
              </w:rPr>
              <w:t>љ</w:t>
            </w:r>
            <w:r>
              <w:t>едица управљачким структурама се нер</w:t>
            </w:r>
            <w:r>
              <w:rPr>
                <w:lang w:val="sr-Cyrl-RS"/>
              </w:rPr>
              <w:t>ј</w:t>
            </w:r>
            <w:r>
              <w:t>етко намеће циркуларни начин размишљања који ограничава креативност и способности кључних актера да формулишу стратегије д</w:t>
            </w:r>
            <w:r>
              <w:rPr>
                <w:lang w:val="sr-Cyrl-RS"/>
              </w:rPr>
              <w:t>ј</w:t>
            </w:r>
            <w:r>
              <w:t>елотворног опоравка и развоја.</w:t>
            </w:r>
            <w:r>
              <w:br/>
              <w:t>Из тих разлога, ум</w:t>
            </w:r>
            <w:r>
              <w:rPr>
                <w:lang w:val="sr-Cyrl-RS"/>
              </w:rPr>
              <w:t>ј</w:t>
            </w:r>
            <w:r>
              <w:t>есто осмишљених реформи институционалне и привредне структуре, које би генерисале раст ефикасности и запослености, кључни актери прибегавају “</w:t>
            </w:r>
            <w:r>
              <w:rPr>
                <w:lang w:val="sr-Latn-RS"/>
              </w:rPr>
              <w:t>ad hoc</w:t>
            </w:r>
            <w:r>
              <w:t>” м</w:t>
            </w:r>
            <w:r>
              <w:rPr>
                <w:lang w:val="sr-Cyrl-RS"/>
              </w:rPr>
              <w:t>ј</w:t>
            </w:r>
            <w:r w:rsidR="00651509">
              <w:t>ерама,</w:t>
            </w:r>
            <w:r>
              <w:t xml:space="preserve"> пр</w:t>
            </w:r>
            <w:r>
              <w:rPr>
                <w:lang w:val="sr-Cyrl-RS"/>
              </w:rPr>
              <w:t>иј</w:t>
            </w:r>
            <w:r>
              <w:t>е свега задуживању, како би барем краткорочно санирали текуће финансијске проблеме; исплату личних доходака, пензија, пореза, досп</w:t>
            </w:r>
            <w:r>
              <w:rPr>
                <w:lang w:val="sr-Cyrl-RS"/>
              </w:rPr>
              <w:t>ј</w:t>
            </w:r>
            <w:r>
              <w:t>елих кредита и обавеза према инопов</w:t>
            </w:r>
            <w:r>
              <w:rPr>
                <w:lang w:val="sr-Cyrl-RS"/>
              </w:rPr>
              <w:t>ј</w:t>
            </w:r>
            <w:r>
              <w:t>ериоцима-кредиторима. Тиме се проблеми не решавају, него додатно кумулирају, што успорава институционалне промене и унапређење пословног амбијента, уз континуелан пад запослености, раст дугова и неконкурентности домаће привреде, због технолошког заостајања и скупог финансирања.</w:t>
            </w:r>
            <w:r w:rsidR="00651509">
              <w:rPr>
                <w:lang w:val="sr-Cyrl-BA"/>
              </w:rPr>
              <w:t xml:space="preserve"> </w:t>
            </w:r>
            <w:r>
              <w:t>С друге стране, проблеми се не могу у недоглед одлагати, што имплицира потребу формулисања д</w:t>
            </w:r>
            <w:r w:rsidR="00504DEB">
              <w:t>j</w:t>
            </w:r>
            <w:r>
              <w:t>елотворне стратегије реформи институционалне и привредне структуре, која подразум</w:t>
            </w:r>
            <w:r w:rsidR="00590C6B">
              <w:rPr>
                <w:lang w:val="sr-Cyrl-BA"/>
              </w:rPr>
              <w:t>и</w:t>
            </w:r>
            <w:r w:rsidR="00504DEB">
              <w:t>j</w:t>
            </w:r>
            <w:r>
              <w:t>ева модернизацију и унапређење управљачког сетинга, како у привредном тако и у политичком домену, уколико се желе креирати услови за развој савременог и просперитетног друштва.</w:t>
            </w:r>
            <w:r w:rsidR="00651509">
              <w:rPr>
                <w:lang w:val="sr-Cyrl-BA"/>
              </w:rPr>
              <w:t xml:space="preserve"> </w:t>
            </w:r>
            <w:r>
              <w:t>Овај рад идентификује и анализира д</w:t>
            </w:r>
            <w:r>
              <w:rPr>
                <w:lang w:val="sr-Cyrl-RS"/>
              </w:rPr>
              <w:t>и</w:t>
            </w:r>
            <w:r>
              <w:t>о тих проблема, апострофирајући значај интеракција институционалног и управљачког сетинга уз адресирање кључних питања и изазова при креирању функционалног и рационалног рачуноводственог информационог система.</w:t>
            </w:r>
          </w:p>
          <w:p w:rsidR="00504DEB" w:rsidRDefault="00504DEB" w:rsidP="00652BB0">
            <w:pPr>
              <w:jc w:val="both"/>
            </w:pPr>
          </w:p>
          <w:p w:rsidR="00504DEB" w:rsidRDefault="00F9143C" w:rsidP="00652BB0">
            <w:pPr>
              <w:jc w:val="both"/>
              <w:rPr>
                <w:lang w:val="sr-Cyrl-RS"/>
              </w:rPr>
            </w:pPr>
            <w:r>
              <w:t>1</w:t>
            </w:r>
            <w:r>
              <w:rPr>
                <w:lang w:val="sr-Cyrl-RS"/>
              </w:rPr>
              <w:t>5</w:t>
            </w:r>
            <w:r w:rsidR="00504DEB">
              <w:t>.</w:t>
            </w:r>
            <w:r w:rsidR="00651509">
              <w:rPr>
                <w:lang w:val="sr-Cyrl-BA"/>
              </w:rPr>
              <w:t xml:space="preserve"> </w:t>
            </w:r>
            <w:r w:rsidR="00504DEB">
              <w:rPr>
                <w:lang w:val="sr-Cyrl-RS"/>
              </w:rPr>
              <w:t>Павловић, Владан.,Тушевљак, Спасоје.,</w:t>
            </w:r>
            <w:r w:rsidR="00651509">
              <w:rPr>
                <w:lang w:val="sr-Cyrl-RS"/>
              </w:rPr>
              <w:t xml:space="preserve"> </w:t>
            </w:r>
            <w:r w:rsidR="00504DEB">
              <w:rPr>
                <w:lang w:val="sr-Cyrl-RS"/>
              </w:rPr>
              <w:t>Кнежевић, Горанка.,</w:t>
            </w:r>
            <w:r w:rsidR="00651509">
              <w:rPr>
                <w:lang w:val="sr-Cyrl-RS"/>
              </w:rPr>
              <w:t xml:space="preserve"> </w:t>
            </w:r>
            <w:r w:rsidR="00504DEB">
              <w:rPr>
                <w:lang w:val="sr-Cyrl-RS"/>
              </w:rPr>
              <w:t>Домети и ограничења финансијских извјештаја за потребе власничке трансформације у фудбалској индустрији,</w:t>
            </w:r>
            <w:r w:rsidR="00504DEB" w:rsidRPr="00D06E15">
              <w:t xml:space="preserve"> Зборник радова - Научни скуп Економија данас Институције и економија- шта (не)можемо урадити боље, Универзитет у Источном Сарајеву, Андрићград, 01.-02. септембар 2017.,</w:t>
            </w:r>
            <w:r w:rsidR="00651509">
              <w:rPr>
                <w:lang w:val="sr-Cyrl-BA"/>
              </w:rPr>
              <w:t xml:space="preserve"> </w:t>
            </w:r>
            <w:r w:rsidR="00504DEB" w:rsidRPr="00D06E15">
              <w:t xml:space="preserve">ISBN: 978 - 99976 -610-8-1, COBISS.SR-ID 6752536; </w:t>
            </w:r>
            <w:r w:rsidR="00504DEB" w:rsidRPr="00D06E15">
              <w:rPr>
                <w:lang w:val="sr-Cyrl-RS"/>
              </w:rPr>
              <w:t>стр.</w:t>
            </w:r>
            <w:r w:rsidR="00171706">
              <w:rPr>
                <w:lang w:val="sr-Cyrl-RS"/>
              </w:rPr>
              <w:t>335-339.</w:t>
            </w:r>
          </w:p>
          <w:p w:rsidR="00171706" w:rsidRDefault="00171706" w:rsidP="00652BB0">
            <w:pPr>
              <w:jc w:val="both"/>
              <w:rPr>
                <w:b/>
                <w:lang w:val="sr-Cyrl-RS"/>
              </w:rPr>
            </w:pPr>
            <w:r w:rsidRPr="00171706">
              <w:rPr>
                <w:b/>
                <w:lang w:val="sr-Cyrl-RS"/>
              </w:rPr>
              <w:t>Апстракт:</w:t>
            </w:r>
          </w:p>
          <w:p w:rsidR="00CF72F3" w:rsidRDefault="00171706" w:rsidP="00652BB0">
            <w:pPr>
              <w:jc w:val="both"/>
              <w:rPr>
                <w:bCs/>
                <w:shd w:val="clear" w:color="auto" w:fill="FFFFFF"/>
                <w:lang w:val="sr-Cyrl-BA"/>
              </w:rPr>
            </w:pPr>
            <w:r>
              <w:t>У оквиру формулисања стратегије развоја спорта, пажња јавности највише је усмерена на питање одређивања статуса професионалних фудбласких клубова. Одређивање правног статуса и јасно регулисање имовинских односа претпоставља и адекватно финансијско изв</w:t>
            </w:r>
            <w:r>
              <w:rPr>
                <w:lang w:val="sr-Cyrl-RS"/>
              </w:rPr>
              <w:t>ј</w:t>
            </w:r>
            <w:r>
              <w:t>ештавање ових ентитета. У раду се указује на низ ограничења финансијских извештаја као подлоге за вредновање фу</w:t>
            </w:r>
            <w:r w:rsidR="00C91CC3">
              <w:t>дбласких клубова проистеклих ус</w:t>
            </w:r>
            <w:r w:rsidR="00C91CC3">
              <w:rPr>
                <w:lang w:val="sr-Cyrl-RS"/>
              </w:rPr>
              <w:t>љ</w:t>
            </w:r>
            <w:r>
              <w:t>ед специфичности фудбалске индустрије, али и на</w:t>
            </w:r>
            <w:r w:rsidR="00C91CC3">
              <w:t xml:space="preserve"> додатна ограничења која су пос</w:t>
            </w:r>
            <w:r w:rsidR="00C91CC3">
              <w:rPr>
                <w:lang w:val="sr-Cyrl-RS"/>
              </w:rPr>
              <w:t>љ</w:t>
            </w:r>
            <w:r>
              <w:t>едица неадекватне законске регулативе. Специфичности фудбалске индустрије, наиме намећу потребу прописивања специфичних билансних образаца као и адекватно об</w:t>
            </w:r>
            <w:r w:rsidR="00C91CC3">
              <w:rPr>
                <w:lang w:val="sr-Cyrl-RS"/>
              </w:rPr>
              <w:t>ј</w:t>
            </w:r>
            <w:r>
              <w:t>елодањивање, будући да се највреднији ресурси спортских друштава билансно не могу исказати. У раду се такође указује на неодговарајући изв</w:t>
            </w:r>
            <w:r w:rsidR="00C91CC3">
              <w:rPr>
                <w:lang w:val="sr-Cyrl-RS"/>
              </w:rPr>
              <w:t>ј</w:t>
            </w:r>
            <w:r>
              <w:t>ештајни период ових ентитета, тј. на неподобност изједначавања пословне и календарске године.</w:t>
            </w:r>
            <w:r>
              <w:br/>
            </w:r>
            <w:r w:rsidR="00CF72F3" w:rsidRPr="00D06E15">
              <w:lastRenderedPageBreak/>
              <w:t>1</w:t>
            </w:r>
            <w:r w:rsidR="00F9143C">
              <w:rPr>
                <w:lang w:val="sr-Cyrl-BA"/>
              </w:rPr>
              <w:t>6</w:t>
            </w:r>
            <w:r w:rsidR="00CF72F3" w:rsidRPr="00D06E15">
              <w:t>.</w:t>
            </w:r>
            <w:r w:rsidR="00CF72F3" w:rsidRPr="00D06E15">
              <w:rPr>
                <w:lang w:val="sr-Cyrl-BA"/>
              </w:rPr>
              <w:t xml:space="preserve"> </w:t>
            </w:r>
            <w:r w:rsidR="00CF72F3" w:rsidRPr="00D06E15">
              <w:t>Тушевљак Спасоје</w:t>
            </w:r>
            <w:r w:rsidR="00CF72F3" w:rsidRPr="00D06E15">
              <w:rPr>
                <w:lang w:val="sr-Cyrl-BA"/>
              </w:rPr>
              <w:t>,</w:t>
            </w:r>
            <w:r w:rsidR="00CF72F3" w:rsidRPr="00D06E15">
              <w:rPr>
                <w:rFonts w:eastAsia="Calibri"/>
              </w:rPr>
              <w:t xml:space="preserve"> DOCTRINAL AND MANAGERIAL CONTROVERSIES OF CONSOLIDATION OF TRANSITION ECONOMIES -What limits or does not limit Bosnia and Herzegovina and the Republic of Srpska- </w:t>
            </w:r>
            <w:r w:rsidR="00CF72F3" w:rsidRPr="00D06E15">
              <w:rPr>
                <w:bCs/>
                <w:shd w:val="clear" w:color="auto" w:fill="FFFFFF"/>
              </w:rPr>
              <w:t>21st Eurasia  Business and Economics Society</w:t>
            </w:r>
            <w:r w:rsidR="00CF72F3" w:rsidRPr="00D06E15">
              <w:rPr>
                <w:bCs/>
                <w:shd w:val="clear" w:color="auto" w:fill="FFFFFF"/>
                <w:lang w:val="sr-Cyrl-BA"/>
              </w:rPr>
              <w:t xml:space="preserve"> </w:t>
            </w:r>
            <w:r w:rsidR="00CF72F3" w:rsidRPr="00D06E15">
              <w:rPr>
                <w:bCs/>
                <w:shd w:val="clear" w:color="auto" w:fill="FFFFFF"/>
              </w:rPr>
              <w:t>(EBES) Conference – Budapest, 2017.</w:t>
            </w:r>
          </w:p>
          <w:p w:rsidR="00B70589" w:rsidRPr="00651509" w:rsidRDefault="00590C6B" w:rsidP="00651509">
            <w:pPr>
              <w:spacing w:line="276" w:lineRule="auto"/>
              <w:jc w:val="both"/>
              <w:rPr>
                <w:rFonts w:eastAsia="Calibri"/>
              </w:rPr>
            </w:pPr>
            <w:r w:rsidRPr="00171706">
              <w:rPr>
                <w:b/>
                <w:lang w:val="sr-Cyrl-RS"/>
              </w:rPr>
              <w:t>Апстракт:</w:t>
            </w:r>
            <w:r w:rsidR="00B70589" w:rsidRPr="00651509">
              <w:rPr>
                <w:rFonts w:eastAsia="Calibri"/>
                <w:b/>
              </w:rPr>
              <w:br/>
            </w:r>
            <w:r w:rsidR="00B70589" w:rsidRPr="00651509">
              <w:rPr>
                <w:rFonts w:eastAsia="Calibri"/>
              </w:rPr>
              <w:t>Small open economies now have huge economic problems that are manifested in the high unemployment, the deficit of the current balance of payments and the continuous growth of debt which is not followed by the necessary and sufficient GDP growth.</w:t>
            </w:r>
          </w:p>
          <w:p w:rsidR="00B70589" w:rsidRPr="00651509" w:rsidRDefault="00B70589" w:rsidP="00651509">
            <w:pPr>
              <w:spacing w:line="276" w:lineRule="auto"/>
              <w:jc w:val="both"/>
              <w:rPr>
                <w:rFonts w:eastAsia="Calibri"/>
              </w:rPr>
            </w:pPr>
            <w:r w:rsidRPr="00651509">
              <w:rPr>
                <w:rFonts w:eastAsia="Calibri"/>
              </w:rPr>
              <w:t>What would have been the position of these economies if they had not "opened" can not be reliably estimated, but historical indications indicates that the autarkic systems stagnated economically independently of the size and model of the organization.</w:t>
            </w:r>
          </w:p>
          <w:p w:rsidR="00B70589" w:rsidRPr="00651509" w:rsidRDefault="00B70589" w:rsidP="00651509">
            <w:pPr>
              <w:spacing w:line="276" w:lineRule="auto"/>
              <w:jc w:val="both"/>
              <w:rPr>
                <w:rFonts w:eastAsia="Calibri"/>
              </w:rPr>
            </w:pPr>
            <w:r w:rsidRPr="00651509">
              <w:rPr>
                <w:rFonts w:eastAsia="Calibri"/>
              </w:rPr>
              <w:t>How to create a strategy and policy of economic recovery within the globalized trade and financial milieu is a key issue for small open economies such as Bosnia and Herzegovina and the Republic of Srpska!?</w:t>
            </w:r>
          </w:p>
          <w:p w:rsidR="00B70589" w:rsidRPr="00651509" w:rsidRDefault="00B70589" w:rsidP="00B70589">
            <w:pPr>
              <w:spacing w:after="200" w:line="276" w:lineRule="auto"/>
              <w:jc w:val="both"/>
              <w:rPr>
                <w:rFonts w:eastAsia="Calibri"/>
              </w:rPr>
            </w:pPr>
            <w:r w:rsidRPr="00651509">
              <w:rPr>
                <w:rFonts w:eastAsia="Calibri"/>
              </w:rPr>
              <w:t>Given that Bosnia and Herzegovina and the Republic of Srpska can not influence the world economic order and global institutional setting (GIS), which dictates propositions of structuring and national institutional settings (NIS), this paper will elaborate the following:</w:t>
            </w:r>
          </w:p>
          <w:p w:rsidR="00B70589" w:rsidRPr="00651509" w:rsidRDefault="00B70589" w:rsidP="007110EE">
            <w:pPr>
              <w:numPr>
                <w:ilvl w:val="0"/>
                <w:numId w:val="6"/>
              </w:numPr>
              <w:spacing w:line="276" w:lineRule="auto"/>
              <w:jc w:val="both"/>
              <w:rPr>
                <w:rFonts w:eastAsia="Calibri"/>
              </w:rPr>
            </w:pPr>
            <w:r w:rsidRPr="00651509">
              <w:rPr>
                <w:rFonts w:eastAsia="Calibri"/>
              </w:rPr>
              <w:t>Doctrinal and managerial controversies of positioning of national economies in a globalized environment with performance analysis of Bosnia and Herzegovina in the period 1996-2015.</w:t>
            </w:r>
          </w:p>
          <w:p w:rsidR="00B70589" w:rsidRPr="00651509" w:rsidRDefault="00B70589" w:rsidP="007110EE">
            <w:pPr>
              <w:numPr>
                <w:ilvl w:val="0"/>
                <w:numId w:val="6"/>
              </w:numPr>
              <w:spacing w:line="276" w:lineRule="auto"/>
              <w:jc w:val="both"/>
              <w:rPr>
                <w:rFonts w:eastAsia="Calibri"/>
              </w:rPr>
            </w:pPr>
            <w:r w:rsidRPr="00651509">
              <w:rPr>
                <w:rFonts w:eastAsia="Calibri"/>
              </w:rPr>
              <w:t>Implications of harmonization of national institutional setting (NIS) according to GIS with particular emphasis on the possibility of creating effective mechanisms of insurance against risks that would neutralize the negative effects of the adjustment period, pacif</w:t>
            </w:r>
            <w:r w:rsidRPr="00651509">
              <w:rPr>
                <w:rFonts w:eastAsia="Calibri"/>
                <w:lang w:val="sr-Latn-CS"/>
              </w:rPr>
              <w:t>y</w:t>
            </w:r>
            <w:r w:rsidRPr="00651509">
              <w:rPr>
                <w:rFonts w:eastAsia="Calibri"/>
              </w:rPr>
              <w:t xml:space="preserve"> the resistance to reforms and maintain social and political stability.</w:t>
            </w:r>
          </w:p>
          <w:p w:rsidR="00B70589" w:rsidRPr="00651509" w:rsidRDefault="00B70589" w:rsidP="00B70589">
            <w:pPr>
              <w:numPr>
                <w:ilvl w:val="0"/>
                <w:numId w:val="6"/>
              </w:numPr>
              <w:spacing w:after="200" w:line="276" w:lineRule="auto"/>
              <w:jc w:val="both"/>
              <w:rPr>
                <w:rFonts w:eastAsia="Calibri"/>
              </w:rPr>
            </w:pPr>
            <w:r w:rsidRPr="00651509">
              <w:rPr>
                <w:rFonts w:eastAsia="Calibri"/>
              </w:rPr>
              <w:t>Formulating strategies of valorization of one’s own material and human resources with the aim of finding effective responses to the challenges of economies of scale and global competitiveness increase.</w:t>
            </w:r>
          </w:p>
          <w:p w:rsidR="00B70589" w:rsidRPr="00651509" w:rsidRDefault="00B70589" w:rsidP="00651509">
            <w:pPr>
              <w:spacing w:line="276" w:lineRule="auto"/>
              <w:jc w:val="both"/>
              <w:rPr>
                <w:rFonts w:eastAsia="Calibri"/>
              </w:rPr>
            </w:pPr>
            <w:r w:rsidRPr="00651509">
              <w:rPr>
                <w:rFonts w:eastAsia="Calibri"/>
              </w:rPr>
              <w:t>The strategic positioning that will lead to the realization of the priorities formulated through effective action on economic growth performances needs to be focused on economic sectors and industries in which emerging market countries have a comparative advantage; resources, traditions and knowledge.</w:t>
            </w:r>
          </w:p>
          <w:p w:rsidR="00B70589" w:rsidRPr="00651509" w:rsidRDefault="00B70589" w:rsidP="00B70589">
            <w:pPr>
              <w:spacing w:after="200" w:line="276" w:lineRule="auto"/>
              <w:jc w:val="both"/>
              <w:rPr>
                <w:rFonts w:eastAsia="Calibri"/>
              </w:rPr>
            </w:pPr>
            <w:r w:rsidRPr="00651509">
              <w:rPr>
                <w:rFonts w:eastAsia="Calibri"/>
              </w:rPr>
              <w:t>The question is how to valorize available potentials in the current circumstances and/or how to remove constraints that have historically had a decisive influence to fail to recognize these potentials and implement them to the extent necessary!?</w:t>
            </w:r>
          </w:p>
          <w:p w:rsidR="00CF72F3" w:rsidRPr="00D06E15" w:rsidRDefault="00CF72F3" w:rsidP="00652BB0">
            <w:pPr>
              <w:jc w:val="both"/>
              <w:rPr>
                <w:lang w:val="sr-Cyrl-BA"/>
              </w:rPr>
            </w:pPr>
            <w:r w:rsidRPr="00D06E15">
              <w:t>1</w:t>
            </w:r>
            <w:r w:rsidR="00F9143C">
              <w:rPr>
                <w:lang w:val="sr-Cyrl-BA"/>
              </w:rPr>
              <w:t>7</w:t>
            </w:r>
            <w:r w:rsidRPr="00D06E15">
              <w:t>. Јоксимовић</w:t>
            </w:r>
            <w:r w:rsidR="00C91CC3">
              <w:rPr>
                <w:lang w:val="sr-Cyrl-RS"/>
              </w:rPr>
              <w:t>,</w:t>
            </w:r>
            <w:r w:rsidRPr="00D06E15">
              <w:t xml:space="preserve"> Душан</w:t>
            </w:r>
            <w:r w:rsidR="00C91CC3">
              <w:rPr>
                <w:lang w:val="sr-Cyrl-RS"/>
              </w:rPr>
              <w:t>.</w:t>
            </w:r>
            <w:r w:rsidRPr="00D06E15">
              <w:t>, Тушевљак, Спасоје</w:t>
            </w:r>
            <w:r w:rsidR="00C91CC3">
              <w:rPr>
                <w:lang w:val="sr-Cyrl-RS"/>
              </w:rPr>
              <w:t>.</w:t>
            </w:r>
            <w:r w:rsidRPr="00D06E15">
              <w:t>, Јоксимовић</w:t>
            </w:r>
            <w:r w:rsidR="00C91CC3">
              <w:rPr>
                <w:lang w:val="sr-Cyrl-RS"/>
              </w:rPr>
              <w:t>,</w:t>
            </w:r>
            <w:r w:rsidRPr="00D06E15">
              <w:t xml:space="preserve"> Маријана</w:t>
            </w:r>
            <w:r w:rsidR="00C91CC3">
              <w:rPr>
                <w:lang w:val="sr-Cyrl-RS"/>
              </w:rPr>
              <w:t>.</w:t>
            </w:r>
            <w:r w:rsidRPr="00D06E15">
              <w:t>, Теоријска анализа фреквенција појављивања цифара у специфичним скуповима нумеричких података прим</w:t>
            </w:r>
            <w:r w:rsidR="00C91CC3">
              <w:rPr>
                <w:lang w:val="sr-Cyrl-RS"/>
              </w:rPr>
              <w:t>ј</w:t>
            </w:r>
            <w:r w:rsidRPr="00D06E15">
              <w:t>енљива у финансијским изв</w:t>
            </w:r>
            <w:r w:rsidR="00C91CC3">
              <w:rPr>
                <w:lang w:val="sr-Cyrl-RS"/>
              </w:rPr>
              <w:t>ј</w:t>
            </w:r>
            <w:r w:rsidRPr="00D06E15">
              <w:t>ештајима-</w:t>
            </w:r>
            <w:r w:rsidRPr="00D06E15">
              <w:rPr>
                <w:bCs/>
              </w:rPr>
              <w:t xml:space="preserve"> Non scholae, sed vitae discimus</w:t>
            </w:r>
            <w:r w:rsidRPr="00D06E15">
              <w:t xml:space="preserve"> - Не за школу, за живот учимо, Научни скуп ЕКОНБИЗ 2017, Универзитет у Источном Сарајеву,</w:t>
            </w:r>
            <w:r w:rsidRPr="00D06E15">
              <w:rPr>
                <w:lang w:val="sr-Cyrl-BA"/>
              </w:rPr>
              <w:t xml:space="preserve"> </w:t>
            </w:r>
            <w:r w:rsidRPr="00D06E15">
              <w:t>Факултет пословне економије Бијељина, 2017</w:t>
            </w:r>
            <w:r w:rsidRPr="00D06E15">
              <w:rPr>
                <w:lang w:val="sr-Cyrl-BA"/>
              </w:rPr>
              <w:t>.</w:t>
            </w:r>
          </w:p>
          <w:p w:rsidR="005D4CC7" w:rsidRDefault="00C91CC3" w:rsidP="00651509">
            <w:pPr>
              <w:jc w:val="both"/>
              <w:rPr>
                <w:rFonts w:eastAsia="Calibri"/>
                <w:b/>
                <w:lang w:val="sr-Cyrl-RS"/>
              </w:rPr>
            </w:pPr>
            <w:r>
              <w:rPr>
                <w:rFonts w:eastAsia="Calibri"/>
                <w:b/>
                <w:lang w:val="sr-Latn-RS"/>
              </w:rPr>
              <w:t>A</w:t>
            </w:r>
            <w:r>
              <w:rPr>
                <w:rFonts w:eastAsia="Calibri"/>
                <w:b/>
                <w:lang w:val="sr-Cyrl-RS"/>
              </w:rPr>
              <w:t>пстракт</w:t>
            </w:r>
            <w:r w:rsidR="00CF72F3" w:rsidRPr="00D06E15">
              <w:rPr>
                <w:rFonts w:eastAsia="Calibri"/>
                <w:b/>
                <w:lang w:val="sr-Latn-RS"/>
              </w:rPr>
              <w:t>:</w:t>
            </w:r>
          </w:p>
          <w:p w:rsidR="005D4CC7" w:rsidRDefault="00E83514" w:rsidP="00652BB0">
            <w:pPr>
              <w:spacing w:after="200"/>
              <w:jc w:val="both"/>
              <w:rPr>
                <w:lang w:val="sr-Cyrl-BA"/>
              </w:rPr>
            </w:pPr>
            <w:r>
              <w:t>У овом раду анализирали смо теоријске основе израчунавања фреквенција појављивања цифара у скуповима нумеричких података који имају одређена својства, а која одговарају особинама података у разним финансијским извештајима. Глобализовано окружење намеће актерима потребу кориштења разноврсних информационих база и података комплексног садржаја чије недовољно разум</w:t>
            </w:r>
            <w:r>
              <w:rPr>
                <w:lang w:val="sr-Cyrl-RS"/>
              </w:rPr>
              <w:t>иј</w:t>
            </w:r>
            <w:r>
              <w:t xml:space="preserve">евање и употреба може генерисати значајне ризике и погрешне одлуке. Из тих разлога </w:t>
            </w:r>
            <w:r>
              <w:lastRenderedPageBreak/>
              <w:t>пословни ентитети, стејкхолдери и инвеститори имају потребу за сериозним анализама и пров</w:t>
            </w:r>
            <w:r>
              <w:rPr>
                <w:lang w:val="sr-Cyrl-RS"/>
              </w:rPr>
              <w:t>ј</w:t>
            </w:r>
            <w:r>
              <w:t>ером валидности исказа које користе за доношење пословних одлука.У тај контекст смо ситуирали и основну идеју овог рада да презентовањем доктринарног оквира Бенфордовог закона и одговарајућом теоријском анализом фреквенција појављивања цифара у скуповима нумеричких података укажемо на могућности прим</w:t>
            </w:r>
            <w:r>
              <w:rPr>
                <w:lang w:val="sr-Cyrl-RS"/>
              </w:rPr>
              <w:t>ј</w:t>
            </w:r>
            <w:r>
              <w:t>ене у области економије, финансија и рачуноводства. Специфичне</w:t>
            </w:r>
            <w:r>
              <w:rPr>
                <w:lang w:val="sr-Cyrl-RS"/>
              </w:rPr>
              <w:t xml:space="preserve"> </w:t>
            </w:r>
            <w:r>
              <w:t>карактеристике Бенфордовог закона су наведене у раду с циљем да се на одговарајући начин препознају и д</w:t>
            </w:r>
            <w:r>
              <w:rPr>
                <w:lang w:val="sr-Cyrl-RS"/>
              </w:rPr>
              <w:t>ј</w:t>
            </w:r>
            <w:r>
              <w:t>елотворно аплицирају адресирана постулирања за доношење одлука у различитим подручјима.Указали смо и на прим</w:t>
            </w:r>
            <w:r>
              <w:rPr>
                <w:lang w:val="sr-Cyrl-RS"/>
              </w:rPr>
              <w:t>ј</w:t>
            </w:r>
            <w:r>
              <w:t>ену ових анализа у откривању потенцијалних нам</w:t>
            </w:r>
            <w:r>
              <w:rPr>
                <w:lang w:val="sr-Cyrl-RS"/>
              </w:rPr>
              <w:t>ј</w:t>
            </w:r>
            <w:r>
              <w:t>ерних аномалија у анализираним подацима, нарочито у нумеричким подацима који описују разне социолошке, економетријске и финансијске феномене. Показали смо како заједничка прим</w:t>
            </w:r>
            <w:r>
              <w:rPr>
                <w:lang w:val="sr-Cyrl-RS"/>
              </w:rPr>
              <w:t>ј</w:t>
            </w:r>
            <w:r>
              <w:t>ена ове тероријске анализе и математичке статистике детектује потенцијалне нерегуларности у нумеричким подацима и тиме усм</w:t>
            </w:r>
            <w:r>
              <w:rPr>
                <w:lang w:val="sr-Cyrl-RS"/>
              </w:rPr>
              <w:t>ј</w:t>
            </w:r>
            <w:r>
              <w:t>ерава аналитичара на даљу анализу у правцу детектовања нивоа поузданости, али и потенцијалних нам</w:t>
            </w:r>
            <w:r>
              <w:rPr>
                <w:lang w:val="sr-Cyrl-RS"/>
              </w:rPr>
              <w:t>ј</w:t>
            </w:r>
            <w:r>
              <w:t>ерних превара.</w:t>
            </w:r>
          </w:p>
          <w:p w:rsidR="003749E7" w:rsidRDefault="00CF72F3" w:rsidP="00F54973">
            <w:pPr>
              <w:spacing w:after="200"/>
              <w:jc w:val="both"/>
              <w:rPr>
                <w:lang w:val="sr-Cyrl-BA"/>
              </w:rPr>
            </w:pPr>
            <w:r w:rsidRPr="00D06E15">
              <w:t>1</w:t>
            </w:r>
            <w:r w:rsidR="00F9143C">
              <w:rPr>
                <w:lang w:val="sr-Cyrl-BA"/>
              </w:rPr>
              <w:t>8</w:t>
            </w:r>
            <w:r w:rsidRPr="00D06E15">
              <w:t>. Тушевљак</w:t>
            </w:r>
            <w:r w:rsidRPr="00D06E15">
              <w:rPr>
                <w:lang w:val="sr-Cyrl-BA"/>
              </w:rPr>
              <w:t xml:space="preserve"> </w:t>
            </w:r>
            <w:r w:rsidRPr="00D06E15">
              <w:t>Спасоје, Рашевић Јована, ЗАШТО ТРАНЗИЦИОНЕ ЕКОНОМИЈЕ (НЕ)МОГУ ПРОПАСТИ-Шта (не)ће опстати у БиХ и Републици Српској-, Зборник радова Међународни научни скуп ИОР-ЕДА 2017 / Изазови одрживог развоја – економски и друштвени аспект, Косовска Митровица, 2017, стр. 47- 70. ISBN 978-86-80127-85-9; COBISS.SR-ID 249388556</w:t>
            </w:r>
            <w:r w:rsidRPr="00D06E15">
              <w:rPr>
                <w:lang w:val="sr-Cyrl-BA"/>
              </w:rPr>
              <w:t>.</w:t>
            </w:r>
          </w:p>
          <w:p w:rsidR="005D4CC7" w:rsidRPr="003749E7" w:rsidRDefault="00F54973" w:rsidP="00590C6B">
            <w:pPr>
              <w:jc w:val="both"/>
              <w:rPr>
                <w:color w:val="FF0000"/>
                <w:lang w:val="sr-Cyrl-BA"/>
              </w:rPr>
            </w:pPr>
            <w:r w:rsidRPr="00F54973">
              <w:rPr>
                <w:rFonts w:eastAsia="Calibri"/>
                <w:b/>
                <w:bCs/>
                <w:lang w:val="sr-Cyrl-BA"/>
              </w:rPr>
              <w:t>Апстракт:</w:t>
            </w:r>
            <w:r w:rsidR="00CF72F3" w:rsidRPr="00F54973">
              <w:rPr>
                <w:rFonts w:eastAsia="Calibri"/>
                <w:b/>
                <w:bCs/>
                <w:lang w:val="sr-Cyrl-BA"/>
              </w:rPr>
              <w:t xml:space="preserve"> </w:t>
            </w:r>
          </w:p>
          <w:p w:rsidR="005D4CC7" w:rsidRDefault="00CF72F3" w:rsidP="00F54973">
            <w:pPr>
              <w:spacing w:after="200"/>
              <w:jc w:val="both"/>
              <w:rPr>
                <w:rFonts w:eastAsia="Calibri"/>
                <w:lang w:val="sr-Cyrl-BA"/>
              </w:rPr>
            </w:pPr>
            <w:r w:rsidRPr="00F54973">
              <w:rPr>
                <w:rFonts w:eastAsia="Calibri"/>
                <w:bCs/>
                <w:lang w:val="sr-Cyrl-BA"/>
              </w:rPr>
              <w:t>Економије земаља у транзицији карактерише рецесија и раст незапослености због неразум</w:t>
            </w:r>
            <w:r w:rsidR="00F54973">
              <w:rPr>
                <w:rFonts w:eastAsia="Calibri"/>
                <w:bCs/>
                <w:lang w:val="sr-Cyrl-BA"/>
              </w:rPr>
              <w:t>иј</w:t>
            </w:r>
            <w:r w:rsidRPr="00F54973">
              <w:rPr>
                <w:rFonts w:eastAsia="Calibri"/>
                <w:bCs/>
                <w:lang w:val="sr-Cyrl-BA"/>
              </w:rPr>
              <w:t>евања пром</w:t>
            </w:r>
            <w:r w:rsidR="00F54973">
              <w:rPr>
                <w:rFonts w:eastAsia="Calibri"/>
                <w:bCs/>
                <w:lang w:val="sr-Cyrl-BA"/>
              </w:rPr>
              <w:t>ј</w:t>
            </w:r>
            <w:r w:rsidRPr="00F54973">
              <w:rPr>
                <w:rFonts w:eastAsia="Calibri"/>
                <w:bCs/>
                <w:lang w:val="sr-Cyrl-BA"/>
              </w:rPr>
              <w:t>ењених околности и одсуства одговарајућих управљачких механизама за превладавање проблема генерисаних глобализацијом и нед</w:t>
            </w:r>
            <w:r w:rsidR="00F54973">
              <w:rPr>
                <w:rFonts w:eastAsia="Calibri"/>
                <w:bCs/>
                <w:lang w:val="sr-Cyrl-BA"/>
              </w:rPr>
              <w:t>ј</w:t>
            </w:r>
            <w:r w:rsidRPr="00F54973">
              <w:rPr>
                <w:rFonts w:eastAsia="Calibri"/>
                <w:bCs/>
                <w:lang w:val="sr-Cyrl-BA"/>
              </w:rPr>
              <w:t>елотворним политикама.Основни проблеми произилазе из немоћи да се креирају политике и механизми за реструктурирање уз раст конкурентности у преферираним секторима и гранама привреде у м</w:t>
            </w:r>
            <w:r w:rsidR="00F54973">
              <w:rPr>
                <w:rFonts w:eastAsia="Calibri"/>
                <w:bCs/>
                <w:lang w:val="sr-Cyrl-BA"/>
              </w:rPr>
              <w:t>ј</w:t>
            </w:r>
            <w:r w:rsidRPr="00F54973">
              <w:rPr>
                <w:rFonts w:eastAsia="Calibri"/>
                <w:bCs/>
                <w:lang w:val="sr-Cyrl-BA"/>
              </w:rPr>
              <w:t>ери која омогућава управљање текућим и платним билансом на начин да се држави, пословним ентитетима и грађанима не угрозе финансијска стабилност, потребан ниво запослености и функционална аутономија и неовисност од повјерилаца-кредитора.У транзиционим земљама на сцени је најчешће циркуларни начин размишљања са континуе</w:t>
            </w:r>
            <w:r w:rsidR="00F54973">
              <w:rPr>
                <w:rFonts w:eastAsia="Calibri"/>
                <w:bCs/>
                <w:lang w:val="sr-Cyrl-BA"/>
              </w:rPr>
              <w:t>лним спорењима о узроцима и посљ</w:t>
            </w:r>
            <w:r w:rsidRPr="00F54973">
              <w:rPr>
                <w:rFonts w:eastAsia="Calibri"/>
                <w:bCs/>
                <w:lang w:val="sr-Cyrl-BA"/>
              </w:rPr>
              <w:t>едицама економских  и социјалних неједнакости, а да при томе политички фактори изб</w:t>
            </w:r>
            <w:r w:rsidR="00F54973">
              <w:rPr>
                <w:rFonts w:eastAsia="Calibri"/>
                <w:bCs/>
                <w:lang w:val="sr-Cyrl-BA"/>
              </w:rPr>
              <w:t>ј</w:t>
            </w:r>
            <w:r w:rsidRPr="00F54973">
              <w:rPr>
                <w:rFonts w:eastAsia="Calibri"/>
                <w:bCs/>
                <w:lang w:val="sr-Cyrl-BA"/>
              </w:rPr>
              <w:t>егавају да  јасно и недвосмислено декларишу да је капиталистички начин производње изабран као модел друштвене организације и да су економске и социј</w:t>
            </w:r>
            <w:r w:rsidR="00F54973">
              <w:rPr>
                <w:rFonts w:eastAsia="Calibri"/>
                <w:bCs/>
                <w:lang w:val="sr-Cyrl-BA"/>
              </w:rPr>
              <w:t>алне неједнакости  природна посљ</w:t>
            </w:r>
            <w:r w:rsidRPr="00F54973">
              <w:rPr>
                <w:rFonts w:eastAsia="Calibri"/>
                <w:bCs/>
                <w:lang w:val="sr-Cyrl-BA"/>
              </w:rPr>
              <w:t>едица друштвеног избора.При томе се због незнања, нелегитимних личних, страначких и групних интереса потискује адресирање ефикасности као књучне одреднице капиталистичког начина производње, што има изузетно  негативне импликације како на инклузивност институционалног сетинга, тако и на ставове и понашања субјективних снага друштва, индивидуа и пословних ентитета које постојеће  околности забрињавајуће фрустрирају и обесхрабрују у тражењу  д</w:t>
            </w:r>
            <w:r w:rsidR="00F54973">
              <w:rPr>
                <w:rFonts w:eastAsia="Calibri"/>
                <w:bCs/>
                <w:lang w:val="sr-Cyrl-BA"/>
              </w:rPr>
              <w:t>ј</w:t>
            </w:r>
            <w:r w:rsidRPr="00F54973">
              <w:rPr>
                <w:rFonts w:eastAsia="Calibri"/>
                <w:bCs/>
                <w:lang w:val="sr-Cyrl-BA"/>
              </w:rPr>
              <w:t>елотворних р</w:t>
            </w:r>
            <w:r w:rsidR="00F54973">
              <w:rPr>
                <w:rFonts w:eastAsia="Calibri"/>
                <w:bCs/>
                <w:lang w:val="sr-Cyrl-BA"/>
              </w:rPr>
              <w:t>ј</w:t>
            </w:r>
            <w:r w:rsidRPr="00F54973">
              <w:rPr>
                <w:rFonts w:eastAsia="Calibri"/>
                <w:bCs/>
                <w:lang w:val="sr-Cyrl-BA"/>
              </w:rPr>
              <w:t>ешења.</w:t>
            </w:r>
            <w:r w:rsidRPr="00F54973">
              <w:rPr>
                <w:rFonts w:eastAsia="Calibri"/>
                <w:lang w:val="sr-Cyrl-BA"/>
              </w:rPr>
              <w:t>Уз све то, изузетно супростављена актуелна академска спорења и „непомирљиви“ ставови о улози државе и тржишта у већој м</w:t>
            </w:r>
            <w:r w:rsidR="00F54973">
              <w:rPr>
                <w:rFonts w:eastAsia="Calibri"/>
                <w:lang w:val="sr-Cyrl-BA"/>
              </w:rPr>
              <w:t>ј</w:t>
            </w:r>
            <w:r w:rsidRPr="00F54973">
              <w:rPr>
                <w:rFonts w:eastAsia="Calibri"/>
                <w:lang w:val="sr-Cyrl-BA"/>
              </w:rPr>
              <w:t>ери доприносе несналажењу и апатији пословних структура и грађана него што разјашњавају недоумице и предлажу решења, иако је све много једноставније него што изгледа. Наиме, реалности савременог св</w:t>
            </w:r>
            <w:r w:rsidR="00F54973">
              <w:rPr>
                <w:rFonts w:eastAsia="Calibri"/>
                <w:lang w:val="sr-Cyrl-BA"/>
              </w:rPr>
              <w:t>иј</w:t>
            </w:r>
            <w:r w:rsidRPr="00F54973">
              <w:rPr>
                <w:rFonts w:eastAsia="Calibri"/>
                <w:lang w:val="sr-Cyrl-BA"/>
              </w:rPr>
              <w:t>ета, либерализација економског контекста, слобода иницијатива и предузетништва, заштита и неповредивост приватне својине и уговора значајно су доприн</w:t>
            </w:r>
            <w:r w:rsidR="004D37C3">
              <w:rPr>
                <w:rFonts w:eastAsia="Calibri"/>
                <w:lang w:val="sr-Cyrl-BA"/>
              </w:rPr>
              <w:t>иј</w:t>
            </w:r>
            <w:r w:rsidRPr="00F54973">
              <w:rPr>
                <w:rFonts w:eastAsia="Calibri"/>
                <w:lang w:val="sr-Cyrl-BA"/>
              </w:rPr>
              <w:t xml:space="preserve">ели мобилности фактора производње чиме је начело конкурентности постало најважнији фактор раста и одрживости бизниса. Те околности су генерисале бројне проблеме малим отвореним економијама не само због инфериорности у структурисању и оптимизацији фактора производње за креирање конкурентне понуде, него и због одсуства управљачких механизама утемељених на </w:t>
            </w:r>
            <w:r w:rsidRPr="00F54973">
              <w:rPr>
                <w:rFonts w:eastAsia="Calibri"/>
                <w:lang w:val="sr-Cyrl-BA"/>
              </w:rPr>
              <w:lastRenderedPageBreak/>
              <w:t>спознаји да се без ослањања на сопствене материјалне и људске ресурсе не могу  креирати д</w:t>
            </w:r>
            <w:r w:rsidR="003749E7">
              <w:rPr>
                <w:rFonts w:eastAsia="Calibri"/>
                <w:lang w:val="sr-Cyrl-BA"/>
              </w:rPr>
              <w:t>ј</w:t>
            </w:r>
            <w:r w:rsidRPr="00F54973">
              <w:rPr>
                <w:rFonts w:eastAsia="Calibri"/>
                <w:lang w:val="sr-Cyrl-BA"/>
              </w:rPr>
              <w:t>елотворне политике и одговори на комплексне изазове глобализованог окружења.</w:t>
            </w:r>
          </w:p>
          <w:p w:rsidR="00353227" w:rsidRDefault="00353227" w:rsidP="0068700B">
            <w:pPr>
              <w:jc w:val="both"/>
              <w:rPr>
                <w:lang w:val="sr-Cyrl-RS"/>
              </w:rPr>
            </w:pPr>
          </w:p>
          <w:p w:rsidR="0068700B" w:rsidRPr="00D06E15" w:rsidRDefault="0068700B" w:rsidP="0068700B">
            <w:pPr>
              <w:jc w:val="both"/>
              <w:rPr>
                <w:lang w:val="sr-Cyrl-RS"/>
              </w:rPr>
            </w:pPr>
            <w:r w:rsidRPr="00D06E15">
              <w:rPr>
                <w:b/>
                <w:lang w:val="sr-Cyrl-RS"/>
              </w:rPr>
              <w:t xml:space="preserve">в) </w:t>
            </w:r>
            <w:r w:rsidRPr="00D06E15">
              <w:rPr>
                <w:b/>
                <w:lang w:val="sr-Cyrl-CS"/>
              </w:rPr>
              <w:t xml:space="preserve">Објављене књиге </w:t>
            </w:r>
          </w:p>
          <w:p w:rsidR="0068700B" w:rsidRPr="001427ED" w:rsidRDefault="0068700B" w:rsidP="0068700B">
            <w:pPr>
              <w:jc w:val="both"/>
              <w:rPr>
                <w:lang w:val="sr-Cyrl-BA"/>
              </w:rPr>
            </w:pPr>
            <w:r>
              <w:t>1. Зборник радова Научни скуп ЕКОНОМИЈА ДАНАС – ЕКОНОМИЈА И КРИЗА – Треба ли нам нови одговор – Универзитет у Источном Сарајеву, редактори: Тушевљак Спасоје, Часлав Оцић и Бранислав Машић, Андрићград – Вишеград, 2014. ISBN: 978 - 99976 – 610 – 1- 2, COBISS.SR-ID 4645912</w:t>
            </w:r>
            <w:r w:rsidR="001427ED">
              <w:rPr>
                <w:lang w:val="sr-Cyrl-BA"/>
              </w:rPr>
              <w:t>.</w:t>
            </w:r>
          </w:p>
          <w:p w:rsidR="004C4474" w:rsidRPr="004444C0" w:rsidRDefault="004C4474" w:rsidP="004C4474">
            <w:pPr>
              <w:jc w:val="both"/>
            </w:pPr>
            <w:r w:rsidRPr="004C4474">
              <w:rPr>
                <w:b/>
              </w:rPr>
              <w:t>АГЕНДА</w:t>
            </w:r>
            <w:r w:rsidRPr="004C4474">
              <w:rPr>
                <w:b/>
              </w:rPr>
              <w:br/>
            </w:r>
            <w:r>
              <w:t>Ако економију разумијемо као природни поредак стварања с циљем максимализације перформанси, свако неостварење циља је индикација кризе, што упућује на системску корелацију феномена економије и кризе.</w:t>
            </w:r>
            <w:r w:rsidR="00B456F6">
              <w:rPr>
                <w:lang w:val="sr-Cyrl-BA"/>
              </w:rPr>
              <w:t xml:space="preserve"> </w:t>
            </w:r>
            <w:r>
              <w:t>Феномен је иницијално ситуиран у контекст доктринарних, методолошких и управљчких пропозиција са интеракцијама које у укупности и(или) секвенцијално генеришу ризике.</w:t>
            </w:r>
            <w:r w:rsidR="00B456F6">
              <w:rPr>
                <w:lang w:val="sr-Cyrl-BA"/>
              </w:rPr>
              <w:t xml:space="preserve"> </w:t>
            </w:r>
            <w:r>
              <w:t>Из тих разлога смо континуелно упућени на проспекцију(предвиђање), анализе, ревидирање и подешавања.</w:t>
            </w:r>
            <w:r w:rsidR="00B456F6">
              <w:rPr>
                <w:lang w:val="sr-Cyrl-BA"/>
              </w:rPr>
              <w:t xml:space="preserve"> </w:t>
            </w:r>
            <w:r>
              <w:t>Историја економије као идеје и изведбе је историја криза, које су „рјешаване“ прекомпоновањем поретка ствари у идеолошкој сфери, али и прерасподјелом моћи(војне, економске и финансијске) и приступа ресурсима, што је генерисало промјене и подешавања методолошких и управљачких пропозиција.</w:t>
            </w:r>
            <w:r w:rsidR="00B456F6">
              <w:rPr>
                <w:lang w:val="sr-Cyrl-BA"/>
              </w:rPr>
              <w:t xml:space="preserve"> </w:t>
            </w:r>
            <w:r>
              <w:t xml:space="preserve">У актуелним околностима интрига добија нову димензију, јер смо савременици универзалних(изгледа само декларативно октроисаних) вриједности: мирног рјешавања конфликата, демократског принципа, људских права и једнакости, уз незамислив технички прогрес, мобилност капитала, информисаност,и скоро занемарљиве трансакционе трошкове.Ако се данас све, или скоро све, може произвести на сваком мјесту, ако постоји огромна латентна тражња и огромна ефективна тражња, шта је генератор актуелне </w:t>
            </w:r>
            <w:r w:rsidR="004444C0">
              <w:t>кризе и шта су могући одговори?</w:t>
            </w:r>
            <w:r w:rsidR="00B456F6">
              <w:rPr>
                <w:lang w:val="sr-Cyrl-BA"/>
              </w:rPr>
              <w:t xml:space="preserve"> </w:t>
            </w:r>
            <w:r>
              <w:t xml:space="preserve">Треба ли нам нова догма, нова организација, нове методолошке и управљачке пропозиције и да ли конвенционални постулати вриједе у новим </w:t>
            </w:r>
            <w:r w:rsidR="004444C0">
              <w:t>околностима.</w:t>
            </w:r>
            <w:r w:rsidR="00B456F6">
              <w:rPr>
                <w:lang w:val="sr-Cyrl-BA"/>
              </w:rPr>
              <w:t xml:space="preserve"> </w:t>
            </w:r>
            <w:r>
              <w:t>Или су потребна нова промишљања о вриједности, преференцијама, интелекту, емоцијама, моћи, жељама, потребама, страху и надама, сада и у трајању.</w:t>
            </w:r>
            <w:r>
              <w:br/>
              <w:t>Може ли економска мисао подстаћи тражење одговора и на она питања на која цивилизација до сада није одговорила дјелотворно?</w:t>
            </w:r>
            <w:r w:rsidR="00B456F6">
              <w:rPr>
                <w:lang w:val="sr-Cyrl-BA"/>
              </w:rPr>
              <w:t xml:space="preserve"> </w:t>
            </w:r>
            <w:r>
              <w:t>Или нас управо та питања онемогућавају да дамо добре одговоре?</w:t>
            </w:r>
            <w:r w:rsidR="00B456F6">
              <w:rPr>
                <w:lang w:val="sr-Cyrl-BA"/>
              </w:rPr>
              <w:t xml:space="preserve"> </w:t>
            </w:r>
            <w:r>
              <w:t>Изражавам захвалност свим ауторима који су својим креативним прилозима дали допринос да Научни скуп “ЕКОНОМИЈА И КРИЗА”, одржан поводом јубилеја Универзитета у Источном Сарајеву, буде изузетно садржајан, понуди одговоре на бројне изазове и недоумице и упути на нова трагања.Вјерујемо да ће академска и стручна јавност позитивно валоризовати идеје и препоруке овог Зборника што нас охрабрује да и у годинама које слиједе организујемо овакве скупове у поводу обиљежавања дана Универзитета у Источном Сарајеву.</w:t>
            </w:r>
          </w:p>
          <w:p w:rsidR="004C4474" w:rsidRDefault="004C4474" w:rsidP="004C4474">
            <w:pPr>
              <w:jc w:val="both"/>
              <w:rPr>
                <w:lang w:val="sr-Cyrl-BA"/>
              </w:rPr>
            </w:pPr>
            <w:r>
              <w:t>проф. др Спасоје Тушевљак, предсједник Научног одбора</w:t>
            </w:r>
          </w:p>
          <w:p w:rsidR="004C4474" w:rsidRDefault="004C4474" w:rsidP="0068700B">
            <w:pPr>
              <w:jc w:val="both"/>
              <w:rPr>
                <w:lang w:val="sr-Cyrl-RS"/>
              </w:rPr>
            </w:pPr>
          </w:p>
          <w:p w:rsidR="0068700B" w:rsidRPr="001427ED" w:rsidRDefault="004C4474" w:rsidP="0068700B">
            <w:pPr>
              <w:jc w:val="both"/>
              <w:rPr>
                <w:lang w:val="sr-Cyrl-BA"/>
              </w:rPr>
            </w:pPr>
            <w:r>
              <w:rPr>
                <w:lang w:val="sr-Cyrl-RS"/>
              </w:rPr>
              <w:t>2</w:t>
            </w:r>
            <w:r w:rsidR="0068700B">
              <w:t>.</w:t>
            </w:r>
            <w:r w:rsidR="00B456F6">
              <w:rPr>
                <w:lang w:val="sr-Cyrl-BA"/>
              </w:rPr>
              <w:t xml:space="preserve"> </w:t>
            </w:r>
            <w:r w:rsidR="0068700B">
              <w:t>Зборник радова Научни скуп ЕКОНОМИЈА ДАНАС – СЛОБОДЕ, КОНКУРЕНЦИЈА, СУБВЕНЦИЈЕ, Универзитет у Источном Сарајеву, редактори: Тушевљак Спасоје, Часлав Оцић и Бранислав Машић, Андрићград – Вишеград, 2016., ISBN: 978 - 99976 - 610 -3 – 6, COBISS.SR-ID 6088984</w:t>
            </w:r>
            <w:r w:rsidR="001427ED">
              <w:rPr>
                <w:lang w:val="sr-Cyrl-BA"/>
              </w:rPr>
              <w:t>.</w:t>
            </w:r>
          </w:p>
          <w:p w:rsidR="004444C0" w:rsidRDefault="004444C0" w:rsidP="004444C0">
            <w:pPr>
              <w:jc w:val="both"/>
              <w:rPr>
                <w:lang w:val="sr-Cyrl-RS"/>
              </w:rPr>
            </w:pPr>
            <w:r w:rsidRPr="004444C0">
              <w:rPr>
                <w:b/>
              </w:rPr>
              <w:t>АГЕНДА</w:t>
            </w:r>
            <w:r w:rsidRPr="004444C0">
              <w:rPr>
                <w:b/>
              </w:rPr>
              <w:br/>
            </w:r>
            <w:r>
              <w:t>Да ли је економска наука толико значајна да је одговорна за све проблеме савременог свијета!?</w:t>
            </w:r>
            <w:r w:rsidR="00B456F6">
              <w:rPr>
                <w:lang w:val="sr-Cyrl-BA"/>
              </w:rPr>
              <w:t xml:space="preserve"> </w:t>
            </w:r>
            <w:r>
              <w:t xml:space="preserve">Или је претенциозно “прогутала жабу” несхватајући да је однос природе и друштва превасходно детерминисан идеолошким, институционалним и организационим пропозицијама(па тек потом и економским!?) које, са већом или мањом мјером слободе и принуде, дејствују на појединце и колективитете на начин који дјелотворност економских догми и генерисаних управљачких механизама чини </w:t>
            </w:r>
            <w:r>
              <w:lastRenderedPageBreak/>
              <w:t>упитним и неизвјесним, данас и у перспективи!?</w:t>
            </w:r>
            <w:r w:rsidR="00B456F6">
              <w:rPr>
                <w:lang w:val="sr-Cyrl-BA"/>
              </w:rPr>
              <w:t xml:space="preserve"> </w:t>
            </w:r>
            <w:r>
              <w:t>С друге стране неријетко се занемарује да се и слободе и принуда легитимизују као преферирани механизми за остварење економских интереса, што у условима диверзититета, конфликтности и волатилности природних и друштвених односа компликује формулисање хијерархије циљева и циљ(а)не добробити, не само у дугом року, него и тренутно; за појединце, колективитете и цивилизацију.</w:t>
            </w:r>
            <w:r w:rsidR="00B456F6">
              <w:rPr>
                <w:lang w:val="sr-Cyrl-BA"/>
              </w:rPr>
              <w:t xml:space="preserve"> </w:t>
            </w:r>
            <w:r>
              <w:t>У таквим околностима форсирано самољубље и некритчка апологетска приврженост универзализацији економских спознаја, у цјелини или фрагментарно, ограничава могућности економске науке да јасније сагледа дејства легитимних и/или нелегитимних механизама слободе и принуде на економске законитости и домете преферираних догми и пропозиција.</w:t>
            </w:r>
            <w:r w:rsidR="00B456F6">
              <w:rPr>
                <w:lang w:val="sr-Cyrl-BA"/>
              </w:rPr>
              <w:t xml:space="preserve"> </w:t>
            </w:r>
            <w:r>
              <w:t>Претенциозност која адресира профит као неупитно примарни(скоро искључиви) циљ и тржиште као неупитно најефектнији механизам за остварење тог циља, не може избјећи суочавање са емпиријским околностима које јасно указују да, не само природни, него и друштвени феномени имају много комплекснија значења и импликације него што их преферирани “економистички” приступи и идеологије могу да интерпретирају!?</w:t>
            </w:r>
            <w:r>
              <w:br/>
              <w:t>Истраживање природних и техничких феномена значајно ј</w:t>
            </w:r>
            <w:r w:rsidR="00B456F6">
              <w:t>е допринијело развоју економије</w:t>
            </w:r>
            <w:r>
              <w:t>, с тим да нарастајући друштвени конфликти и контраверзе траже нова идеолошка и доктринарна преиспитивања за балансирање коегзистенције и одрживост природе и цивилизације!?</w:t>
            </w:r>
            <w:r w:rsidR="00B456F6">
              <w:rPr>
                <w:lang w:val="sr-Cyrl-BA"/>
              </w:rPr>
              <w:t xml:space="preserve"> </w:t>
            </w:r>
            <w:r>
              <w:t>Може ли економска наука задржати и/или унаприједити ефикасност и ефективност ако не проблематизује идеолошке и филозофске постаменте савременог свијета и не преиспита и редефинише полазна начела слободе и конкуренције,те структурних и генерисаних ризика!?</w:t>
            </w:r>
            <w:r w:rsidR="00B456F6">
              <w:rPr>
                <w:lang w:val="sr-Cyrl-BA"/>
              </w:rPr>
              <w:t xml:space="preserve"> </w:t>
            </w:r>
            <w:r>
              <w:t>Значај политичке филозофије као мисаоног оквира за формулисање било које идеолошке парадигме која доприноси разјашњењу ове и других недоумица, се увећавао развојем цивилизације.</w:t>
            </w:r>
            <w:r w:rsidR="00B456F6">
              <w:rPr>
                <w:lang w:val="sr-Cyrl-BA"/>
              </w:rPr>
              <w:t xml:space="preserve"> </w:t>
            </w:r>
            <w:r>
              <w:t>То посебно долази до изражаја у либералним друштвима која карактерише слобода идеолошке конкуренције, гдје се функционалност таквих друштава управо изводи и легитимизује из континуелне способности обнављања и одржања конкуренције у идеолошком и сваком другом домену!?</w:t>
            </w:r>
            <w:r w:rsidR="00B456F6">
              <w:rPr>
                <w:lang w:val="sr-Cyrl-BA"/>
              </w:rPr>
              <w:t xml:space="preserve"> </w:t>
            </w:r>
            <w:r>
              <w:t>Начело слободе је незамисливо без либералних и демократских друштава заснованих на конкуренцији (једнаке могућности за све), што би, суи генерис, требало примарно да значи постојање неограничаваног идеолошког и филозофског плурализма и конкуренције у формулисању и реализацији друштвеног и економског односа!?</w:t>
            </w:r>
            <w:r w:rsidR="00B456F6">
              <w:rPr>
                <w:lang w:val="sr-Cyrl-BA"/>
              </w:rPr>
              <w:t xml:space="preserve"> </w:t>
            </w:r>
            <w:r>
              <w:t>С друге стране, слободе, али и конкуренција, неријетко су лимитирани етаблираним структурама моћи и механизмима принуде који друштвени и економски однос позиционирају не у интересу већине, него у интересу моћних и богатих који су, де фацто “занемарљива” мањина, што дерогира демократска начела као темељ устројства либералних друштава!? Како одговорити на посљедице које “природна лутрија” (већина цивилизације је “мање способна” од ефикасне “мањине”, и уз то родјена у сиромашним земљама) ситуира у предворје слободе и конкуренције, односно како се заштити од ризика нестабилности а да се не угрозе основне поставке о неприкосновеној ефикасности идеологије либерализма!?</w:t>
            </w:r>
            <w:r w:rsidR="00B456F6">
              <w:rPr>
                <w:lang w:val="sr-Cyrl-BA"/>
              </w:rPr>
              <w:t xml:space="preserve"> </w:t>
            </w:r>
            <w:r>
              <w:t>Да ли субвенције као прокламовани механизам заштите од нежељеног исхода проблематизују конзистентност либералне идеологије чињеницом да би богата и способна “мањина” требало да компензује недовољно ефикасну сиромашну “већину” неовисно од сопствене воље и интереса, што отвара и бројна друга питања(како, у ком оквиру и обиму) укључиво и питања ефикасности и оптималне алокације ресурса, како год тумачење изабрали!?</w:t>
            </w:r>
            <w:r w:rsidR="00B456F6">
              <w:rPr>
                <w:lang w:val="sr-Cyrl-BA"/>
              </w:rPr>
              <w:t xml:space="preserve"> </w:t>
            </w:r>
            <w:r>
              <w:t>У којој мјери “природна лутрија” у домену распореда ресурса легитимише право “ускраћених” на париципацију кроз механизме слободе и/или механизме принуде, и како теорија и пракса међународних односа данас институционално и ван институционално доприноси (не)стабилности држава, институција, пословних ентитета и грађана!?</w:t>
            </w:r>
            <w:r w:rsidR="00B456F6">
              <w:rPr>
                <w:lang w:val="sr-Cyrl-BA"/>
              </w:rPr>
              <w:t xml:space="preserve"> </w:t>
            </w:r>
            <w:r>
              <w:t xml:space="preserve">Ова, као и бројна непостављена питања, нису свакако само економска!?Надам се да ће нове идеје и приступи овом комплексном проблему, у највећој мјери користити управо економистима, не само за </w:t>
            </w:r>
            <w:r>
              <w:lastRenderedPageBreak/>
              <w:t>осмишљавање стратегија одрживог развоја националних економија, него и стратегија управљања предузећима у савременим околностима!?</w:t>
            </w:r>
          </w:p>
          <w:p w:rsidR="004444C0" w:rsidRPr="00653AF3" w:rsidRDefault="004444C0" w:rsidP="004444C0">
            <w:pPr>
              <w:jc w:val="both"/>
              <w:rPr>
                <w:lang w:val="sr-Cyrl-RS"/>
              </w:rPr>
            </w:pPr>
            <w:r>
              <w:t>проф. др Спасоје Тушевљак, предсједник Научног одбора</w:t>
            </w:r>
          </w:p>
          <w:p w:rsidR="004444C0" w:rsidRDefault="004444C0" w:rsidP="0068700B">
            <w:pPr>
              <w:jc w:val="both"/>
              <w:rPr>
                <w:rFonts w:ascii="Calibri" w:eastAsia="Calibri" w:hAnsi="Calibri"/>
                <w:b/>
                <w:sz w:val="22"/>
                <w:szCs w:val="22"/>
                <w:lang w:val="sr-Cyrl-BA"/>
              </w:rPr>
            </w:pPr>
          </w:p>
          <w:p w:rsidR="0068700B" w:rsidRPr="001427ED" w:rsidRDefault="004C4474" w:rsidP="0068700B">
            <w:pPr>
              <w:jc w:val="both"/>
              <w:rPr>
                <w:lang w:val="sr-Cyrl-BA"/>
              </w:rPr>
            </w:pPr>
            <w:r>
              <w:rPr>
                <w:lang w:val="sr-Cyrl-RS"/>
              </w:rPr>
              <w:t>3</w:t>
            </w:r>
            <w:r w:rsidR="0068700B">
              <w:t>. Зборник радова Научни скуп ЕКОНОМИЈА ДАНАС ИНСТИТУЦИЈЕ И ЕКОНОМИЈА - шта (не) можемо урадити боље, Универзитет у Источном Сарајеву, редактори: Т</w:t>
            </w:r>
            <w:r w:rsidR="00B456F6">
              <w:t>ушевљак Спасоје и Часлав Оцић,</w:t>
            </w:r>
            <w:r w:rsidR="0068700B">
              <w:t xml:space="preserve"> Андрићград – Вишеград, 2017., ISBN: 978 - 99976 -610-8-1, COBISS.SR-ID 6752536</w:t>
            </w:r>
            <w:r w:rsidR="001427ED">
              <w:rPr>
                <w:lang w:val="sr-Cyrl-BA"/>
              </w:rPr>
              <w:t>.</w:t>
            </w:r>
          </w:p>
          <w:p w:rsidR="004444C0" w:rsidRDefault="004444C0" w:rsidP="004444C0">
            <w:pPr>
              <w:jc w:val="both"/>
              <w:rPr>
                <w:lang w:val="sr-Cyrl-RS"/>
              </w:rPr>
            </w:pPr>
            <w:r w:rsidRPr="004444C0">
              <w:rPr>
                <w:b/>
              </w:rPr>
              <w:t>АГЕНДА</w:t>
            </w:r>
            <w:r w:rsidRPr="004444C0">
              <w:rPr>
                <w:b/>
              </w:rPr>
              <w:br/>
            </w:r>
            <w:r w:rsidRPr="00456625">
              <w:t>Филозофија либерализма значајно је допринијела развоју друштвених односа, али и отворила бројне парадигмичне контраверзе у друштвеним наукама, посебно у економији, због све израженијег несклада постулираних оч</w:t>
            </w:r>
            <w:r>
              <w:t>екивања и реализованих ефеката.</w:t>
            </w:r>
            <w:r w:rsidR="00B456F6">
              <w:rPr>
                <w:lang w:val="sr-Cyrl-BA"/>
              </w:rPr>
              <w:t xml:space="preserve"> </w:t>
            </w:r>
            <w:r w:rsidRPr="00456625">
              <w:t>Доминација доктрине либерализма у економији преферира тржиште као искључиви механизам ефикасности и</w:t>
            </w:r>
            <w:r>
              <w:t xml:space="preserve"> сврсисходне алокације ресурса.</w:t>
            </w:r>
            <w:r w:rsidR="00B456F6">
              <w:rPr>
                <w:lang w:val="sr-Cyrl-BA"/>
              </w:rPr>
              <w:t xml:space="preserve"> </w:t>
            </w:r>
            <w:r w:rsidRPr="00456625">
              <w:t>Теоријске основе оваквог приступа су успостављене на неповредивости приватног власништва, индивидуалних слобода и конкуренције као поста</w:t>
            </w:r>
            <w:r>
              <w:t xml:space="preserve">мената савременог капитализма. </w:t>
            </w:r>
            <w:r w:rsidRPr="00456625">
              <w:t>Операционализација либералног концепта усредсредила се на отклањање свих баријера мобилности фактора производње како би се подстакла изградња глобалног институционалног сетинга</w:t>
            </w:r>
            <w:r w:rsidR="00B456F6">
              <w:rPr>
                <w:lang w:val="sr-Cyrl-BA"/>
              </w:rPr>
              <w:t xml:space="preserve"> </w:t>
            </w:r>
            <w:r w:rsidRPr="00456625">
              <w:t>(ГИС) на начин потпуне супремације над националним институционалним сетингом</w:t>
            </w:r>
            <w:r w:rsidR="00B456F6">
              <w:rPr>
                <w:lang w:val="sr-Cyrl-BA"/>
              </w:rPr>
              <w:t xml:space="preserve"> </w:t>
            </w:r>
            <w:r w:rsidRPr="00456625">
              <w:t>(НИС), што ограничава националне економије у креирању институционалних рјешења и политика које би биле у функциј</w:t>
            </w:r>
            <w:r>
              <w:t>и стабилног и одрживог развоја.</w:t>
            </w:r>
            <w:r w:rsidR="00B456F6">
              <w:rPr>
                <w:lang w:val="sr-Cyrl-BA"/>
              </w:rPr>
              <w:t xml:space="preserve"> </w:t>
            </w:r>
            <w:r w:rsidRPr="00456625">
              <w:t>Проблем је изузетно комплексан како у контексту конзистентности доктринарних постулата, тако и у домену објективних могућности националних економија да формулишу и бирају алтернативе у задатом оквиру.</w:t>
            </w:r>
            <w:r w:rsidRPr="00456625">
              <w:br/>
              <w:t>Институционализоване пропозиције о мобилности фактора производње се консеквентно реализују на сектору роба и капитала, али не и на сектору радне снаге што на глобалном плану дезавуише начело конкуренције на начин да јефтинија радна снага из неразвијених земаља не може несметано да конкурише</w:t>
            </w:r>
            <w:r>
              <w:t xml:space="preserve"> за посао у развијеним земљама.</w:t>
            </w:r>
            <w:r w:rsidR="00B456F6">
              <w:rPr>
                <w:lang w:val="sr-Cyrl-BA"/>
              </w:rPr>
              <w:t xml:space="preserve"> </w:t>
            </w:r>
            <w:r w:rsidRPr="00456625">
              <w:t>С друге стране, конкурентна понуда из најразвијенијих земаља свијета преплавила је свјетско тржиште што је негативно утицало на запосленост и опстанак бројних сектора и привредни</w:t>
            </w:r>
            <w:r>
              <w:t>х грана у неразвијеним земљама.</w:t>
            </w:r>
            <w:r w:rsidR="00B456F6">
              <w:rPr>
                <w:lang w:val="sr-Cyrl-BA"/>
              </w:rPr>
              <w:t xml:space="preserve"> </w:t>
            </w:r>
            <w:r w:rsidRPr="00456625">
              <w:t>Иако је савремена економска теорија у значајној мјери проблематизовала апологетска преферирања слободног тржишта као најефикаснијег механизма раста ефикасности и алокације ресурса није се дошло до задовољавајућих одговора који би добили емпиријску потврду у реалном миљ</w:t>
            </w:r>
            <w:r>
              <w:t>еу бројних економија у свијету.</w:t>
            </w:r>
            <w:r w:rsidR="00B456F6">
              <w:rPr>
                <w:lang w:val="sr-Cyrl-BA"/>
              </w:rPr>
              <w:t xml:space="preserve"> </w:t>
            </w:r>
            <w:r w:rsidRPr="00456625">
              <w:t>Наиме, већ у другој половини прошлог вијека, док либерални концепт није сасвим ни превладао, економска наука је формулисала теоријске пропозиције које апострофирају значај институција у досезању идеје ефикасне економије, што је у економској теорији формулисано као доктри</w:t>
            </w:r>
            <w:r>
              <w:t>на неоиституционалне економије.</w:t>
            </w:r>
            <w:r w:rsidRPr="00456625">
              <w:t>Изазов је, прије свега, био у генералној упитности у којој мјери и како институционални сетинг може допринијети ефикасности тржишне привреде кроз смањење негативног дејства екстерналија и трансакционих трошкова.</w:t>
            </w:r>
            <w:r w:rsidRPr="00456625">
              <w:br/>
              <w:t>Неоинституционална економија је у значајној мјери доктринарни и управљачки одговор на теоријске крајности либертаријанаца и либертина о бездржавном тржишту и друштву којима се слободна конкуренција из економске сфере апологетски транспонује и на политичку на начин да по аналогији спонтанитета интеракција на економским трж</w:t>
            </w:r>
            <w:r>
              <w:t>иштима функционишу и политичка.</w:t>
            </w:r>
            <w:r w:rsidR="00B456F6">
              <w:rPr>
                <w:lang w:val="sr-Cyrl-BA"/>
              </w:rPr>
              <w:t xml:space="preserve"> </w:t>
            </w:r>
            <w:r w:rsidRPr="00456625">
              <w:t xml:space="preserve">Кључно питање је у којој мјери су пропозиције неоинституционалне економије теоријски неконзистентне са пропозицијама филозофије либерализма на којима је изграђен савремени економски </w:t>
            </w:r>
            <w:r>
              <w:t>и политички систем глобализма!?</w:t>
            </w:r>
            <w:r w:rsidR="00B456F6">
              <w:rPr>
                <w:lang w:val="sr-Cyrl-BA"/>
              </w:rPr>
              <w:t xml:space="preserve"> </w:t>
            </w:r>
            <w:r w:rsidRPr="00456625">
              <w:t>Или, да ли савремени свијет почива на селективној примјени идеолошких, доктринарних и управљачких пропозиција на начин да се препоруке и директиве за имплементацију превасходно дизајнирају у функцији интереса крупног капитала</w:t>
            </w:r>
            <w:r>
              <w:t xml:space="preserve"> и најмоћнијих земаља свијета!?</w:t>
            </w:r>
            <w:r w:rsidR="00B456F6">
              <w:rPr>
                <w:lang w:val="sr-Cyrl-BA"/>
              </w:rPr>
              <w:t xml:space="preserve"> </w:t>
            </w:r>
            <w:r w:rsidRPr="00456625">
              <w:t xml:space="preserve">Да ли је то и кључни разлог </w:t>
            </w:r>
            <w:r w:rsidRPr="00456625">
              <w:lastRenderedPageBreak/>
              <w:t xml:space="preserve">да се институционална прилагођавања и политике сиромашних и неразвијених континуелно надзиру и ауторизују или је на сцени институционални инжињеринг и старатељство без одговорности које резултује падом перформанси </w:t>
            </w:r>
            <w:r>
              <w:t>и галопирајућим растом дугова!?</w:t>
            </w:r>
            <w:r w:rsidR="00B456F6">
              <w:rPr>
                <w:lang w:val="sr-Cyrl-BA"/>
              </w:rPr>
              <w:t xml:space="preserve"> </w:t>
            </w:r>
            <w:r w:rsidRPr="00456625">
              <w:t>Може ли наука данас формулисати нове пропозиције које дјелотворно проблематизују доктринарне и управљачке механизме глобализма на начин да институционални сетинг буде у функцији праведнијег и равно</w:t>
            </w:r>
            <w:r>
              <w:t>мјернијег развоја цивилизације.</w:t>
            </w:r>
            <w:r w:rsidR="00B456F6">
              <w:rPr>
                <w:lang w:val="sr-Cyrl-BA"/>
              </w:rPr>
              <w:t xml:space="preserve"> </w:t>
            </w:r>
            <w:r w:rsidRPr="00456625">
              <w:t>Или је и научна мисао(посебно малих неразвијених земаља) заробљена апологетском пропагандом предности слободног тржишта и глорификацијом актуелног глобалног институционалног сетинга.</w:t>
            </w:r>
            <w:r w:rsidR="00B456F6">
              <w:rPr>
                <w:lang w:val="sr-Cyrl-BA"/>
              </w:rPr>
              <w:t xml:space="preserve"> </w:t>
            </w:r>
            <w:r w:rsidRPr="00456625">
              <w:t>Како год, лијепо се надати да ће превладати критички однос према адресираним проблемима на начин који враћа увјерења у непролазне вриједности науке, прије свега у она постулирања која доприносе креирању бољег и праведнијег свијет</w:t>
            </w:r>
            <w:r>
              <w:t>а за појединце и колективитете.</w:t>
            </w:r>
          </w:p>
          <w:p w:rsidR="00CF72F3" w:rsidRDefault="004444C0" w:rsidP="001427ED">
            <w:pPr>
              <w:spacing w:line="360" w:lineRule="auto"/>
              <w:jc w:val="both"/>
              <w:rPr>
                <w:lang w:val="sr-Cyrl-BA"/>
              </w:rPr>
            </w:pPr>
            <w:r w:rsidRPr="00456625">
              <w:t>проф.др Спасоје Тушевљак, предсједник Научног одбора</w:t>
            </w:r>
          </w:p>
          <w:p w:rsidR="001427ED" w:rsidRPr="001427ED" w:rsidRDefault="001427ED" w:rsidP="001427ED">
            <w:pPr>
              <w:spacing w:line="360" w:lineRule="auto"/>
              <w:jc w:val="both"/>
              <w:rPr>
                <w:lang w:val="sr-Cyrl-BA"/>
              </w:rPr>
            </w:pP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shd w:val="clear" w:color="auto" w:fill="FFFFFF"/>
            <w:hideMark/>
          </w:tcPr>
          <w:p w:rsidR="00CF72F3" w:rsidRPr="002C2F52" w:rsidRDefault="00CF72F3" w:rsidP="00652BB0">
            <w:pPr>
              <w:rPr>
                <w:b/>
                <w:lang w:val="sr-Cyrl-RS"/>
              </w:rPr>
            </w:pP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shd w:val="clear" w:color="auto" w:fill="FFFFFF"/>
            <w:hideMark/>
          </w:tcPr>
          <w:p w:rsidR="00CF72F3" w:rsidRPr="00D06E15" w:rsidRDefault="00CF72F3" w:rsidP="00652BB0">
            <w:pPr>
              <w:rPr>
                <w:b/>
              </w:rPr>
            </w:pPr>
            <w:r w:rsidRPr="00D06E15">
              <w:rPr>
                <w:b/>
              </w:rPr>
              <w:t>Образовна дјелатност прије првог и/или /посљедњег избора/реизбора</w:t>
            </w: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shd w:val="clear" w:color="auto" w:fill="FFFFFF"/>
          </w:tcPr>
          <w:p w:rsidR="00CF72F3" w:rsidRPr="00D06E15" w:rsidRDefault="00CF72F3" w:rsidP="00652BB0">
            <w:pPr>
              <w:jc w:val="both"/>
              <w:rPr>
                <w:lang w:val="sr-Cyrl-CS"/>
              </w:rPr>
            </w:pPr>
            <w:r w:rsidRPr="00D06E15">
              <w:rPr>
                <w:lang w:val="sr-Cyrl-CS"/>
              </w:rPr>
              <w:t xml:space="preserve">Од </w:t>
            </w:r>
            <w:r w:rsidRPr="00D06E15">
              <w:rPr>
                <w:lang w:val="sr-Cyrl-BA"/>
              </w:rPr>
              <w:t>1977.</w:t>
            </w:r>
            <w:r w:rsidRPr="00D06E15">
              <w:rPr>
                <w:lang w:val="sr-Latn-CS"/>
              </w:rPr>
              <w:t xml:space="preserve"> do </w:t>
            </w:r>
            <w:r w:rsidRPr="00D06E15">
              <w:rPr>
                <w:lang w:val="sr-Cyrl-BA"/>
              </w:rPr>
              <w:t>1992.</w:t>
            </w:r>
            <w:r w:rsidRPr="00D06E15">
              <w:rPr>
                <w:lang w:val="sr-Cyrl-CS"/>
              </w:rPr>
              <w:t xml:space="preserve"> године изводио је вјежбе на </w:t>
            </w:r>
            <w:r w:rsidRPr="00D06E15">
              <w:rPr>
                <w:lang w:val="sr-Cyrl-BA"/>
              </w:rPr>
              <w:t>Економском факултету у Сарајеву</w:t>
            </w:r>
            <w:r w:rsidRPr="00D06E15">
              <w:rPr>
                <w:lang w:val="sr-Cyrl-CS"/>
              </w:rPr>
              <w:t xml:space="preserve"> на предметима: Основе рачуноводства, Пословне финансије, Пословна политика предузећа. </w:t>
            </w:r>
          </w:p>
          <w:p w:rsidR="00CF72F3" w:rsidRPr="00D06E15" w:rsidRDefault="00CF72F3" w:rsidP="00652BB0">
            <w:pPr>
              <w:jc w:val="both"/>
              <w:rPr>
                <w:lang w:val="sr-Cyrl-RS"/>
              </w:rPr>
            </w:pPr>
            <w:r w:rsidRPr="00D06E15">
              <w:rPr>
                <w:lang w:val="sr-Cyrl-CS"/>
              </w:rPr>
              <w:t xml:space="preserve">Од 1993. до 1996. године изводио је вјежбе на </w:t>
            </w:r>
            <w:r w:rsidRPr="00D06E15">
              <w:rPr>
                <w:lang w:val="sr-Cyrl-BA"/>
              </w:rPr>
              <w:t>Економском факултету Српско Сарајево</w:t>
            </w:r>
            <w:r w:rsidRPr="00D06E15">
              <w:rPr>
                <w:lang w:val="sr-Cyrl-CS"/>
              </w:rPr>
              <w:t xml:space="preserve"> на предметима: Основе рачуноводства, Пословне финансије .</w:t>
            </w:r>
          </w:p>
          <w:p w:rsidR="00CF72F3" w:rsidRPr="00D06E15" w:rsidRDefault="00CF72F3" w:rsidP="00652BB0">
            <w:pPr>
              <w:jc w:val="both"/>
              <w:rPr>
                <w:lang w:val="sr-Cyrl-BA"/>
              </w:rPr>
            </w:pPr>
            <w:r w:rsidRPr="00D06E15">
              <w:rPr>
                <w:lang w:val="sr-Cyrl-CS"/>
              </w:rPr>
              <w:t>Од 1996. године</w:t>
            </w:r>
            <w:r w:rsidRPr="00D06E15">
              <w:rPr>
                <w:lang w:val="sr-Cyrl-BA"/>
              </w:rPr>
              <w:t xml:space="preserve"> </w:t>
            </w:r>
            <w:r w:rsidRPr="00D06E15">
              <w:rPr>
                <w:lang w:val="sr-Cyrl-CS"/>
              </w:rPr>
              <w:t>изводио је</w:t>
            </w:r>
            <w:r w:rsidRPr="00D06E15">
              <w:rPr>
                <w:lang w:val="sr-Cyrl-BA"/>
              </w:rPr>
              <w:t xml:space="preserve"> </w:t>
            </w:r>
            <w:r w:rsidRPr="00D06E15">
              <w:rPr>
                <w:lang w:val="sr-Cyrl-CS"/>
              </w:rPr>
              <w:t xml:space="preserve">предавања на </w:t>
            </w:r>
            <w:r w:rsidRPr="00D06E15">
              <w:rPr>
                <w:lang w:val="sr-Cyrl-BA"/>
              </w:rPr>
              <w:t>Економском факултету Српско Сарајево</w:t>
            </w:r>
            <w:r w:rsidRPr="00D06E15">
              <w:rPr>
                <w:lang w:val="sr-Cyrl-CS"/>
              </w:rPr>
              <w:t xml:space="preserve"> на предметима: </w:t>
            </w:r>
            <w:r w:rsidRPr="00D06E15">
              <w:rPr>
                <w:lang w:val="sr-Cyrl-RS"/>
              </w:rPr>
              <w:t>Основе Рачуноводства, Финансијско рачуноводство, Пословне финансије, Финансијско пословање, Међународне финансије и Корпоративне финансије</w:t>
            </w:r>
            <w:r w:rsidRPr="00D06E15">
              <w:rPr>
                <w:lang w:val="sr-Cyrl-CS"/>
              </w:rPr>
              <w:t>.</w:t>
            </w:r>
            <w:r w:rsidRPr="00D06E15">
              <w:rPr>
                <w:lang w:val="sr-Cyrl-BA"/>
              </w:rPr>
              <w:t xml:space="preserve"> </w:t>
            </w:r>
          </w:p>
          <w:p w:rsidR="00CF72F3" w:rsidRPr="00D06E15" w:rsidRDefault="00CF72F3" w:rsidP="00652BB0">
            <w:pPr>
              <w:jc w:val="both"/>
              <w:rPr>
                <w:lang w:val="sr-Cyrl-CS"/>
              </w:rPr>
            </w:pPr>
            <w:r w:rsidRPr="00D06E15">
              <w:rPr>
                <w:lang w:val="sr-Cyrl-CS"/>
              </w:rPr>
              <w:t>Од 2005. године</w:t>
            </w:r>
            <w:r w:rsidRPr="00D06E15">
              <w:rPr>
                <w:lang w:val="sr-Cyrl-BA"/>
              </w:rPr>
              <w:t xml:space="preserve"> </w:t>
            </w:r>
            <w:r w:rsidRPr="00D06E15">
              <w:rPr>
                <w:lang w:val="sr-Cyrl-CS"/>
              </w:rPr>
              <w:t>изводио је</w:t>
            </w:r>
            <w:r w:rsidRPr="00D06E15">
              <w:rPr>
                <w:lang w:val="sr-Cyrl-BA"/>
              </w:rPr>
              <w:t xml:space="preserve"> </w:t>
            </w:r>
            <w:r w:rsidRPr="00D06E15">
              <w:rPr>
                <w:lang w:val="sr-Cyrl-CS"/>
              </w:rPr>
              <w:t xml:space="preserve">предавања на основним и мастер студијама на </w:t>
            </w:r>
            <w:r w:rsidRPr="00D06E15">
              <w:rPr>
                <w:lang w:val="sr-Cyrl-BA"/>
              </w:rPr>
              <w:t>Факултету пословне економије Бијељина</w:t>
            </w:r>
            <w:r w:rsidRPr="00D06E15">
              <w:rPr>
                <w:lang w:val="sr-Cyrl-CS"/>
              </w:rPr>
              <w:t xml:space="preserve"> на предметима: </w:t>
            </w:r>
            <w:r w:rsidRPr="00D06E15">
              <w:rPr>
                <w:lang w:val="sr-Cyrl-RS"/>
              </w:rPr>
              <w:t>Пословне финансије, Међународно пословно финансирање и Економска дипломатија</w:t>
            </w:r>
            <w:r w:rsidRPr="00D06E15">
              <w:rPr>
                <w:lang w:val="sr-Cyrl-CS"/>
              </w:rPr>
              <w:t>.</w:t>
            </w:r>
          </w:p>
          <w:p w:rsidR="00CF72F3" w:rsidRPr="00D06E15" w:rsidRDefault="00CF72F3" w:rsidP="00652BB0">
            <w:pPr>
              <w:jc w:val="both"/>
              <w:rPr>
                <w:lang w:val="sr-Cyrl-RS"/>
              </w:rPr>
            </w:pP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shd w:val="clear" w:color="auto" w:fill="FFFFFF"/>
            <w:hideMark/>
          </w:tcPr>
          <w:p w:rsidR="00CF72F3" w:rsidRPr="00D06E15" w:rsidRDefault="00CF72F3" w:rsidP="00652BB0">
            <w:pPr>
              <w:rPr>
                <w:b/>
              </w:rPr>
            </w:pPr>
            <w:r w:rsidRPr="00D06E15">
              <w:rPr>
                <w:b/>
              </w:rPr>
              <w:t>Образовна дјелатност послије пос</w:t>
            </w:r>
            <w:r w:rsidRPr="00D06E15">
              <w:rPr>
                <w:b/>
                <w:lang w:val="sr-Cyrl-RS"/>
              </w:rPr>
              <w:t>љ</w:t>
            </w:r>
            <w:r w:rsidRPr="00D06E15">
              <w:rPr>
                <w:b/>
              </w:rPr>
              <w:t>едњег избора/реизбора</w:t>
            </w: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shd w:val="clear" w:color="auto" w:fill="FFFFFF"/>
          </w:tcPr>
          <w:p w:rsidR="00CF72F3" w:rsidRPr="00D06E15" w:rsidRDefault="00CF72F3" w:rsidP="00652BB0">
            <w:pPr>
              <w:jc w:val="both"/>
              <w:rPr>
                <w:lang w:val="sr-Cyrl-CS"/>
              </w:rPr>
            </w:pPr>
            <w:r w:rsidRPr="00D06E15">
              <w:rPr>
                <w:lang w:val="sr-Cyrl-CS"/>
              </w:rPr>
              <w:t xml:space="preserve">На Факултету пословне економије Бијељина изводио је наставу на основним и мастер студијама на предметима: </w:t>
            </w:r>
            <w:r w:rsidRPr="00D06E15">
              <w:rPr>
                <w:lang w:val="sr-Cyrl-RS"/>
              </w:rPr>
              <w:t>Пословне финансије, Међународно пословно финансирање и Економска дипломатија</w:t>
            </w:r>
            <w:r w:rsidRPr="00D06E15">
              <w:rPr>
                <w:lang w:val="sr-Cyrl-CS"/>
              </w:rPr>
              <w:t>.</w:t>
            </w:r>
          </w:p>
          <w:p w:rsidR="00CF72F3" w:rsidRPr="00D06E15" w:rsidRDefault="00CF72F3" w:rsidP="00652BB0">
            <w:pPr>
              <w:jc w:val="both"/>
              <w:rPr>
                <w:lang w:val="sr-Cyrl-CS"/>
              </w:rPr>
            </w:pPr>
            <w:r w:rsidRPr="00D06E15">
              <w:rPr>
                <w:lang w:val="sr-Cyrl-CS"/>
              </w:rPr>
              <w:t xml:space="preserve">На Економском факултету Пале изводио је наставу на основним и мастер студијама на предметима: </w:t>
            </w:r>
            <w:r w:rsidRPr="00D06E15">
              <w:rPr>
                <w:lang w:val="sr-Cyrl-RS"/>
              </w:rPr>
              <w:t>Пословне финансије, Финансијско пословање, Међународне финансије и Корпоративне финансије</w:t>
            </w:r>
            <w:r w:rsidRPr="00D06E15">
              <w:rPr>
                <w:lang w:val="sr-Cyrl-CS"/>
              </w:rPr>
              <w:t>.</w:t>
            </w:r>
          </w:p>
          <w:p w:rsidR="00CF72F3" w:rsidRPr="00D06E15" w:rsidRDefault="00CF72F3" w:rsidP="00652BB0">
            <w:pPr>
              <w:jc w:val="both"/>
              <w:rPr>
                <w:lang w:val="sr-Cyrl-BA"/>
              </w:rPr>
            </w:pPr>
          </w:p>
          <w:p w:rsidR="00CF72F3" w:rsidRPr="00D06E15" w:rsidRDefault="00CF72F3" w:rsidP="00652BB0">
            <w:pPr>
              <w:jc w:val="both"/>
              <w:rPr>
                <w:lang w:val="sr-Cyrl-BA"/>
              </w:rPr>
            </w:pPr>
            <w:r w:rsidRPr="00D06E15">
              <w:rPr>
                <w:lang w:val="sr-Cyrl-BA"/>
              </w:rPr>
              <w:t>Резултати студентске анкете:</w:t>
            </w:r>
          </w:p>
          <w:p w:rsidR="00CF72F3" w:rsidRPr="00D06E15" w:rsidRDefault="00CF72F3" w:rsidP="00652BB0">
            <w:pPr>
              <w:jc w:val="both"/>
              <w:rPr>
                <w:lang w:val="sr-Cyrl-BA"/>
              </w:rPr>
            </w:pPr>
            <w:r w:rsidRPr="00D06E15">
              <w:rPr>
                <w:lang w:val="sr-Cyrl-BA"/>
              </w:rPr>
              <w:t>Спасоје Тушевљак има позитивне анкете од стране студената.</w:t>
            </w:r>
          </w:p>
          <w:p w:rsidR="00CF72F3" w:rsidRPr="00D06E15" w:rsidRDefault="00CF72F3" w:rsidP="00652BB0">
            <w:pPr>
              <w:jc w:val="both"/>
              <w:rPr>
                <w:lang w:val="sr-Cyrl-BA"/>
              </w:rPr>
            </w:pPr>
          </w:p>
          <w:p w:rsidR="00CF72F3" w:rsidRPr="00D06E15" w:rsidRDefault="00CF72F3" w:rsidP="00652BB0">
            <w:pPr>
              <w:jc w:val="both"/>
              <w:rPr>
                <w:lang w:val="sr-Cyrl-BA"/>
              </w:rPr>
            </w:pPr>
            <w:r w:rsidRPr="00D06E15">
              <w:rPr>
                <w:lang w:val="sr-Cyrl-BA"/>
              </w:rPr>
              <w:t>Менторства:</w:t>
            </w:r>
          </w:p>
          <w:p w:rsidR="00CE24B3" w:rsidRPr="00B764F8" w:rsidRDefault="00CE24B3" w:rsidP="00B456F6">
            <w:pPr>
              <w:pStyle w:val="ListParagraph"/>
              <w:numPr>
                <w:ilvl w:val="0"/>
                <w:numId w:val="3"/>
              </w:numPr>
              <w:ind w:left="360"/>
              <w:jc w:val="both"/>
              <w:rPr>
                <w:lang w:val="ru-RU"/>
              </w:rPr>
            </w:pPr>
            <w:r w:rsidRPr="00B764F8">
              <w:rPr>
                <w:lang w:val="ru-RU"/>
              </w:rPr>
              <w:t>Јавна одбрана мастер рада под називом «Утицај структуре капитала банака на перформансе предузећа и конкурентност привреде у Босни и Херцеговини» кандидата Сузане Стевановић, чији је ментор проф. др Спасоје Тушевљак, одржана је 18.03.2016. године на Факултету пословне економије Бијељина.</w:t>
            </w:r>
          </w:p>
          <w:p w:rsidR="00CE24B3" w:rsidRPr="00CE24B3" w:rsidRDefault="00CE24B3" w:rsidP="00B456F6">
            <w:pPr>
              <w:numPr>
                <w:ilvl w:val="0"/>
                <w:numId w:val="3"/>
              </w:numPr>
              <w:ind w:left="360"/>
              <w:jc w:val="both"/>
              <w:rPr>
                <w:lang w:val="ru-RU"/>
              </w:rPr>
            </w:pPr>
            <w:r w:rsidRPr="00CE24B3">
              <w:rPr>
                <w:lang w:val="ru-RU"/>
              </w:rPr>
              <w:t>Јавна одбрана мастер рада под називом «Модели улагања у индустрију цвијећа у функцији раста запослености у БиХ» кандидата Љубице Миловановић, чији је ментор проф. др Спасоје Тушевљак, одржана је 25.03.2016. године на Факултету пословне економије Бијељина.</w:t>
            </w:r>
          </w:p>
          <w:p w:rsidR="00CE24B3" w:rsidRPr="00080B4E" w:rsidRDefault="00CE24B3" w:rsidP="00B456F6">
            <w:pPr>
              <w:numPr>
                <w:ilvl w:val="0"/>
                <w:numId w:val="3"/>
              </w:numPr>
              <w:ind w:left="360"/>
              <w:jc w:val="both"/>
              <w:rPr>
                <w:lang w:val="ru-RU"/>
              </w:rPr>
            </w:pPr>
            <w:r w:rsidRPr="00CE24B3">
              <w:rPr>
                <w:lang w:val="ru-RU"/>
              </w:rPr>
              <w:t xml:space="preserve">Јавна одбрана мастер рада под називом «Теоријско методолошке и системске основе за изградњу нове стратегије управљања дугом – шта (не) могу Република Српска и Босна и Херцеговина» кандидата Жељке Томић, чији је ментор проф. др Спасоје Тушевљак, одржана је 24.06.2016. године на Факултету пословне </w:t>
            </w:r>
            <w:r w:rsidRPr="00CE24B3">
              <w:rPr>
                <w:lang w:val="ru-RU"/>
              </w:rPr>
              <w:lastRenderedPageBreak/>
              <w:t>економије Бијељина.</w:t>
            </w:r>
          </w:p>
          <w:p w:rsidR="00B764F8" w:rsidRPr="001427ED" w:rsidRDefault="00080B4E" w:rsidP="001427ED">
            <w:pPr>
              <w:numPr>
                <w:ilvl w:val="0"/>
                <w:numId w:val="3"/>
              </w:numPr>
              <w:ind w:left="360"/>
              <w:jc w:val="both"/>
              <w:rPr>
                <w:lang w:val="ru-RU"/>
              </w:rPr>
            </w:pPr>
            <w:r w:rsidRPr="001427ED">
              <w:rPr>
                <w:lang w:val="ru-RU"/>
              </w:rPr>
              <w:t>Магистарски рад „Теоријско-методолошки изазови формулисања ефикасног портфолиа у савременим условима“ кандидат Свјетлана Жужа (ментор проф. др Спасоје Тушевљак).</w:t>
            </w:r>
            <w:r w:rsidR="00B764F8" w:rsidRPr="001427ED">
              <w:rPr>
                <w:lang w:val="ru-RU"/>
              </w:rPr>
              <w:t xml:space="preserve"> </w:t>
            </w:r>
            <w:r w:rsidR="001427ED">
              <w:rPr>
                <w:lang w:val="ru-RU"/>
              </w:rPr>
              <w:t>О</w:t>
            </w:r>
            <w:r w:rsidR="00B764F8" w:rsidRPr="001427ED">
              <w:rPr>
                <w:lang w:val="ru-RU"/>
              </w:rPr>
              <w:t>дбрана обављена 08.07.2016. године.</w:t>
            </w:r>
          </w:p>
          <w:p w:rsidR="00B764F8" w:rsidRPr="001427ED" w:rsidRDefault="00080B4E" w:rsidP="001427ED">
            <w:pPr>
              <w:numPr>
                <w:ilvl w:val="0"/>
                <w:numId w:val="3"/>
              </w:numPr>
              <w:ind w:left="360"/>
              <w:jc w:val="both"/>
              <w:rPr>
                <w:lang w:val="ru-RU"/>
              </w:rPr>
            </w:pPr>
            <w:r w:rsidRPr="001427ED">
              <w:rPr>
                <w:lang w:val="ru-RU"/>
              </w:rPr>
              <w:t xml:space="preserve">Магистарски рад  „Савремени модели финансијског реструктурирања предузећа у актуелном институционалном и привредном контексту Републике Српске и </w:t>
            </w:r>
            <w:r w:rsidR="00B764F8" w:rsidRPr="001427ED">
              <w:rPr>
                <w:lang w:val="ru-RU"/>
              </w:rPr>
              <w:t>одбрана обављена 30.10.2017. године.</w:t>
            </w:r>
            <w:r w:rsidR="001427ED">
              <w:rPr>
                <w:lang w:val="ru-RU"/>
              </w:rPr>
              <w:t xml:space="preserve"> </w:t>
            </w:r>
            <w:r w:rsidRPr="001427ED">
              <w:rPr>
                <w:lang w:val="ru-RU"/>
              </w:rPr>
              <w:t>Босне и Херцеговине“ кандидат  Вања Горета (ментор проф. др Спасоје Тушевљак)</w:t>
            </w:r>
            <w:r w:rsidR="00B764F8" w:rsidRPr="001427ED">
              <w:rPr>
                <w:lang w:val="ru-RU"/>
              </w:rPr>
              <w:t xml:space="preserve"> одбрана обављена 30.09.2016. године.</w:t>
            </w:r>
          </w:p>
          <w:p w:rsidR="00080B4E" w:rsidRPr="001427ED" w:rsidRDefault="00B764F8" w:rsidP="001427ED">
            <w:pPr>
              <w:numPr>
                <w:ilvl w:val="0"/>
                <w:numId w:val="3"/>
              </w:numPr>
              <w:ind w:left="360"/>
              <w:jc w:val="both"/>
              <w:rPr>
                <w:lang w:val="ru-RU"/>
              </w:rPr>
            </w:pPr>
            <w:r w:rsidRPr="001427ED">
              <w:rPr>
                <w:lang w:val="ru-RU"/>
              </w:rPr>
              <w:t xml:space="preserve"> </w:t>
            </w:r>
            <w:r w:rsidR="00080B4E" w:rsidRPr="001427ED">
              <w:rPr>
                <w:lang w:val="ru-RU"/>
              </w:rPr>
              <w:t>Завршни (мастер) рад „Унапређење институционалног оквира у функцији изградње модела финансирања заштите од елементарних непогода с посебним освртом на ЈУ „Воде Српске“  кандидат Оља Бољановић (</w:t>
            </w:r>
            <w:r w:rsidRPr="001427ED">
              <w:rPr>
                <w:lang w:val="ru-RU"/>
              </w:rPr>
              <w:t xml:space="preserve">ментор </w:t>
            </w:r>
            <w:r w:rsidR="00080B4E" w:rsidRPr="001427ED">
              <w:rPr>
                <w:lang w:val="ru-RU"/>
              </w:rPr>
              <w:t xml:space="preserve">проф. др Спасоје Тушевљак). </w:t>
            </w:r>
            <w:r w:rsidR="001427ED">
              <w:rPr>
                <w:lang w:val="ru-RU"/>
              </w:rPr>
              <w:t>О</w:t>
            </w:r>
            <w:r w:rsidRPr="001427ED">
              <w:rPr>
                <w:lang w:val="ru-RU"/>
              </w:rPr>
              <w:t>дбрана обављена 19.12. 2016. године.</w:t>
            </w:r>
          </w:p>
          <w:p w:rsidR="00D70652" w:rsidRPr="001427ED" w:rsidRDefault="00D70652" w:rsidP="001427ED">
            <w:pPr>
              <w:numPr>
                <w:ilvl w:val="0"/>
                <w:numId w:val="3"/>
              </w:numPr>
              <w:ind w:left="360"/>
              <w:jc w:val="both"/>
              <w:rPr>
                <w:lang w:val="ru-RU"/>
              </w:rPr>
            </w:pPr>
            <w:r w:rsidRPr="001427ED">
              <w:rPr>
                <w:lang w:val="ru-RU"/>
              </w:rPr>
              <w:t>Докторска дисертација мр Александра  Ковачевића  “Стратегијско управљање ризицима перформанси банке“ – ментор, одбрана обављена 30.10.2017. године.</w:t>
            </w:r>
          </w:p>
          <w:p w:rsidR="00CF72F3" w:rsidRPr="006C6FCA" w:rsidRDefault="00D70652" w:rsidP="001427ED">
            <w:pPr>
              <w:numPr>
                <w:ilvl w:val="0"/>
                <w:numId w:val="3"/>
              </w:numPr>
              <w:ind w:left="360"/>
              <w:jc w:val="both"/>
            </w:pPr>
            <w:r w:rsidRPr="001427ED">
              <w:rPr>
                <w:lang w:val="ru-RU"/>
              </w:rPr>
              <w:t>Мастер рад Весне Петрић „Примјена фер вриједности као основе за вредновање финансијских извјештаја банака“ – предсједник  Комисије за одбрану, одбрана  обављена 30.10.2017. године.</w:t>
            </w:r>
          </w:p>
          <w:p w:rsidR="00CF72F3" w:rsidRDefault="00CF72F3" w:rsidP="00652BB0">
            <w:pPr>
              <w:jc w:val="both"/>
              <w:rPr>
                <w:lang w:val="sr-Cyrl-BA"/>
              </w:rPr>
            </w:pPr>
          </w:p>
          <w:p w:rsidR="001427ED" w:rsidRPr="00D06E15" w:rsidRDefault="001427ED" w:rsidP="00652BB0">
            <w:pPr>
              <w:jc w:val="both"/>
              <w:rPr>
                <w:lang w:val="sr-Cyrl-BA"/>
              </w:rPr>
            </w:pP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shd w:val="clear" w:color="auto" w:fill="FFFFFF"/>
            <w:hideMark/>
          </w:tcPr>
          <w:p w:rsidR="00CF72F3" w:rsidRPr="00D06E15" w:rsidRDefault="00CF72F3" w:rsidP="00652BB0">
            <w:r w:rsidRPr="00D06E15">
              <w:rPr>
                <w:b/>
              </w:rPr>
              <w:lastRenderedPageBreak/>
              <w:t>5. СТРУЧНА ДЈЕЛАТНОСТ КАНДИДАТА</w:t>
            </w:r>
          </w:p>
        </w:tc>
      </w:tr>
      <w:tr w:rsidR="00CF72F3" w:rsidRPr="00D06E15" w:rsidTr="00CF72F3">
        <w:trPr>
          <w:jc w:val="center"/>
        </w:trPr>
        <w:tc>
          <w:tcPr>
            <w:tcW w:w="9206" w:type="dxa"/>
            <w:tcBorders>
              <w:top w:val="single" w:sz="4" w:space="0" w:color="auto"/>
              <w:left w:val="single" w:sz="4" w:space="0" w:color="auto"/>
              <w:bottom w:val="single" w:sz="4" w:space="0" w:color="auto"/>
              <w:right w:val="single" w:sz="4" w:space="0" w:color="auto"/>
            </w:tcBorders>
            <w:shd w:val="clear" w:color="auto" w:fill="FFFFFF"/>
          </w:tcPr>
          <w:p w:rsidR="00CF72F3" w:rsidRPr="00D06E15" w:rsidRDefault="00CF72F3" w:rsidP="00652BB0">
            <w:pPr>
              <w:rPr>
                <w:lang w:val="sr-Cyrl-CS"/>
              </w:rPr>
            </w:pPr>
            <w:r w:rsidRPr="00D06E15">
              <w:rPr>
                <w:caps/>
                <w:lang w:val="sr-Cyrl-CS"/>
              </w:rPr>
              <w:t>У</w:t>
            </w:r>
            <w:r w:rsidRPr="00D06E15">
              <w:rPr>
                <w:lang w:val="sr-Cyrl-CS"/>
              </w:rPr>
              <w:t>чешће у пројектима</w:t>
            </w:r>
          </w:p>
          <w:p w:rsidR="00CF72F3" w:rsidRPr="00D06E15" w:rsidRDefault="00CF72F3" w:rsidP="00652BB0">
            <w:pPr>
              <w:jc w:val="both"/>
              <w:rPr>
                <w:lang w:val="sr-Cyrl-BA"/>
              </w:rPr>
            </w:pPr>
            <w:r w:rsidRPr="00D06E15">
              <w:rPr>
                <w:lang w:val="sr-Cyrl-BA"/>
              </w:rPr>
              <w:t xml:space="preserve">Проф. др Спасоје Тушевљак је као руководилац и аутор учествовао у реализацији бројних научно истраживачких пројеката из подручја инвестиција, развоја предузећа, процјене вриједности, организације и расподјеле, методологије обрачуна. </w:t>
            </w:r>
          </w:p>
          <w:p w:rsidR="00CF72F3" w:rsidRPr="00D06E15" w:rsidRDefault="00CF72F3" w:rsidP="00652BB0">
            <w:pPr>
              <w:jc w:val="both"/>
              <w:rPr>
                <w:lang w:val="sr-Cyrl-BA"/>
              </w:rPr>
            </w:pPr>
            <w:r w:rsidRPr="00D06E15">
              <w:rPr>
                <w:lang w:val="sr-Cyrl-BA"/>
              </w:rPr>
              <w:t xml:space="preserve">Послије посљедњег избора проф. др Спасоје Тушевљак је учествовао у припреми и реализацији сљедећих пројеката: </w:t>
            </w:r>
          </w:p>
          <w:p w:rsidR="00CF72F3" w:rsidRPr="00D06E15" w:rsidRDefault="00CF72F3" w:rsidP="00652BB0">
            <w:pPr>
              <w:jc w:val="both"/>
              <w:rPr>
                <w:lang w:val="sr-Cyrl-BA"/>
              </w:rPr>
            </w:pPr>
            <w:r w:rsidRPr="00D06E15">
              <w:rPr>
                <w:lang w:val="sr-Cyrl-BA"/>
              </w:rPr>
              <w:t>1) МОГУЋЕ СТРАТЕГИЈЕ РАЗВОЈА СРБИЈЕ, Српска академија наука и умјетности, Београд, 2013-2014. године - сарадник и аутор сепарата у оквиру пројекта.</w:t>
            </w:r>
          </w:p>
          <w:p w:rsidR="00CF72F3" w:rsidRPr="00D06E15" w:rsidRDefault="00CF72F3" w:rsidP="00652BB0">
            <w:pPr>
              <w:jc w:val="both"/>
              <w:rPr>
                <w:lang w:val="sr-Cyrl-BA"/>
              </w:rPr>
            </w:pPr>
            <w:r w:rsidRPr="00D06E15">
              <w:rPr>
                <w:lang w:val="sr-Cyrl-BA"/>
              </w:rPr>
              <w:t xml:space="preserve">2) Пројекат НАУЧНО ИСТРАЖИВАЧКЕ РАДИОНИЦЕ, Економски институт Универзитета у Источном Сарајеву, 2016-2017. У оквиру пројекта едуковано </w:t>
            </w:r>
            <w:r w:rsidRPr="00D06E15">
              <w:rPr>
                <w:lang w:val="sr-Latn-RS"/>
              </w:rPr>
              <w:t>cca</w:t>
            </w:r>
            <w:r w:rsidRPr="00D06E15">
              <w:rPr>
                <w:lang w:val="sr-Cyrl-BA"/>
              </w:rPr>
              <w:t xml:space="preserve"> 120 младих истраживача за рад на научно истраживачким пројектима.</w:t>
            </w:r>
          </w:p>
          <w:p w:rsidR="00CF72F3" w:rsidRPr="00D06E15" w:rsidRDefault="00CF72F3" w:rsidP="00652BB0">
            <w:pPr>
              <w:jc w:val="both"/>
              <w:rPr>
                <w:lang w:val="sr-Cyrl-BA"/>
              </w:rPr>
            </w:pPr>
            <w:r w:rsidRPr="00D06E15">
              <w:rPr>
                <w:lang w:val="sr-Cyrl-BA"/>
              </w:rPr>
              <w:t xml:space="preserve">3) Макропројекат ОПТИМИЗАЦИЈА ПЕРФОРМАНСИ БОСНЕ И ХЕРЦЕГОВИНЕ У ПРОЦЕСУ ПРИСТУПАЊА ЕВРОПСКОЈ УНИЈИ – </w:t>
            </w:r>
            <w:r w:rsidRPr="00D06E15">
              <w:rPr>
                <w:lang w:val="sr-Latn-RS"/>
              </w:rPr>
              <w:t>CGE</w:t>
            </w:r>
            <w:r w:rsidRPr="00D06E15">
              <w:rPr>
                <w:lang w:val="sr-Cyrl-BA"/>
              </w:rPr>
              <w:t xml:space="preserve"> МОДЕЛ, пројекат је у завршној фази ауторизације за реализацију. Проф. др Спасоје Тушевљак је иницијатор пројекта и аутор идејног пројектног задатка. Макропројекат би требало да реализује Конзорцијум кога чине: АНУБиХ, АНУРС, ХАЗУБиХ, Економски институт Сарајево и Економски институт Универзитета у Источном Сарајеву.</w:t>
            </w:r>
          </w:p>
          <w:p w:rsidR="00CF72F3" w:rsidRPr="00D06E15" w:rsidRDefault="00CF72F3" w:rsidP="00652BB0">
            <w:pPr>
              <w:jc w:val="both"/>
              <w:rPr>
                <w:lang w:val="sr-Cyrl-BA"/>
              </w:rPr>
            </w:pPr>
            <w:r w:rsidRPr="00D06E15">
              <w:rPr>
                <w:lang w:val="sr-Cyrl-BA"/>
              </w:rPr>
              <w:t>4) Макропројекат ДИНАМИЗИРАЊЕ РАЗВОЈА РЕГИОНА ПОДРИЊЕ.Пројекат је у  завршној фази ауторизације за реализацију. Проф. др Спасоје Тушевљак је иницијатор пројекта и аутор идејног пројектног задатка. Макропројекат би требало да реализује Конзорцијум кога чине: Српска академија наука и умјетности Београд, Академија наука и умјетности Републике Српске Бања Лука, Економски институт Универзитета у Источном Сарајеву Пале, и Институт економских наука Београд.</w:t>
            </w:r>
          </w:p>
          <w:p w:rsidR="00CF72F3" w:rsidRPr="00D06E15" w:rsidRDefault="00CF72F3" w:rsidP="00652BB0">
            <w:pPr>
              <w:jc w:val="both"/>
              <w:rPr>
                <w:lang w:val="sr-Latn-BA"/>
              </w:rPr>
            </w:pPr>
            <w:r w:rsidRPr="00D06E15">
              <w:rPr>
                <w:lang w:val="sr-Cyrl-BA"/>
              </w:rPr>
              <w:t>Руководиоц Економског института Универзитета у Источном Сарајеву.</w:t>
            </w:r>
          </w:p>
          <w:p w:rsidR="00CF72F3" w:rsidRPr="00D06E15" w:rsidRDefault="00CF72F3" w:rsidP="00837D9E">
            <w:pPr>
              <w:jc w:val="both"/>
              <w:rPr>
                <w:lang w:val="sr-Cyrl-BA"/>
              </w:rPr>
            </w:pPr>
            <w:r w:rsidRPr="00D06E15">
              <w:t>Проф.</w:t>
            </w:r>
            <w:r w:rsidRPr="00D06E15">
              <w:rPr>
                <w:lang w:val="sr-Cyrl-BA"/>
              </w:rPr>
              <w:t xml:space="preserve"> </w:t>
            </w:r>
            <w:r w:rsidRPr="00D06E15">
              <w:t>др Спасоје Тушевљак је руководилац Катедре за рачуноводство, ревизију и пословне финансије</w:t>
            </w:r>
            <w:r w:rsidRPr="00D06E15">
              <w:rPr>
                <w:lang w:val="sr-Cyrl-BA"/>
              </w:rPr>
              <w:t xml:space="preserve"> Универзитета у Источном Сарајеву.</w:t>
            </w:r>
          </w:p>
          <w:p w:rsidR="00CF72F3" w:rsidRPr="00D06E15" w:rsidRDefault="00CF72F3" w:rsidP="00837D9E">
            <w:pPr>
              <w:jc w:val="both"/>
              <w:rPr>
                <w:lang w:val="sr-Cyrl-BA"/>
              </w:rPr>
            </w:pPr>
            <w:r w:rsidRPr="00D06E15">
              <w:t>Проф.</w:t>
            </w:r>
            <w:r w:rsidRPr="00D06E15">
              <w:rPr>
                <w:lang w:val="sr-Cyrl-BA"/>
              </w:rPr>
              <w:t xml:space="preserve"> </w:t>
            </w:r>
            <w:r w:rsidRPr="00D06E15">
              <w:t>др Спасоје Тушевљак је предсједник Комисије за израду новог Наставног плана Факултета пословне економије</w:t>
            </w:r>
            <w:r w:rsidRPr="00D06E15">
              <w:rPr>
                <w:lang w:val="sr-Cyrl-BA"/>
              </w:rPr>
              <w:t xml:space="preserve"> Бијељина</w:t>
            </w:r>
            <w:r w:rsidR="001427ED">
              <w:rPr>
                <w:lang w:val="sr-Cyrl-BA"/>
              </w:rPr>
              <w:t>.</w:t>
            </w:r>
          </w:p>
          <w:p w:rsidR="00CF72F3" w:rsidRPr="00D06E15" w:rsidRDefault="00CF72F3" w:rsidP="00837D9E">
            <w:pPr>
              <w:jc w:val="both"/>
              <w:rPr>
                <w:lang w:val="sr-Cyrl-BA"/>
              </w:rPr>
            </w:pPr>
            <w:r w:rsidRPr="00D06E15">
              <w:t>Проф.</w:t>
            </w:r>
            <w:r w:rsidRPr="00D06E15">
              <w:rPr>
                <w:lang w:val="sr-Cyrl-BA"/>
              </w:rPr>
              <w:t xml:space="preserve"> </w:t>
            </w:r>
            <w:r w:rsidRPr="00D06E15">
              <w:t>др Спасоје Тушевљак је члан Одбора за економске науке Академије наука и умјетности Босне и Херцеговине од 2017</w:t>
            </w:r>
            <w:r w:rsidRPr="00D06E15">
              <w:rPr>
                <w:lang w:val="sr-Cyrl-BA"/>
              </w:rPr>
              <w:t>.</w:t>
            </w:r>
            <w:r w:rsidRPr="00D06E15">
              <w:t xml:space="preserve"> године</w:t>
            </w:r>
            <w:r w:rsidRPr="00D06E15">
              <w:rPr>
                <w:lang w:val="sr-Cyrl-BA"/>
              </w:rPr>
              <w:t>.</w:t>
            </w:r>
          </w:p>
          <w:p w:rsidR="00CF72F3" w:rsidRPr="00D06E15" w:rsidRDefault="00CF72F3" w:rsidP="00837D9E">
            <w:pPr>
              <w:jc w:val="both"/>
              <w:rPr>
                <w:lang w:val="sr-Cyrl-BA"/>
              </w:rPr>
            </w:pPr>
            <w:r w:rsidRPr="00D06E15">
              <w:t>Проф.</w:t>
            </w:r>
            <w:r w:rsidRPr="00D06E15">
              <w:rPr>
                <w:lang w:val="sr-Cyrl-BA"/>
              </w:rPr>
              <w:t xml:space="preserve"> </w:t>
            </w:r>
            <w:r w:rsidRPr="00D06E15">
              <w:t>др Спасоје Тушевљак је члан Одбора за економске науке Српске академије наука и умјетности од 2014</w:t>
            </w:r>
            <w:r w:rsidRPr="00D06E15">
              <w:rPr>
                <w:lang w:val="sr-Cyrl-BA"/>
              </w:rPr>
              <w:t>.</w:t>
            </w:r>
            <w:r w:rsidRPr="00D06E15">
              <w:t xml:space="preserve"> године.</w:t>
            </w:r>
          </w:p>
          <w:p w:rsidR="00CF72F3" w:rsidRPr="00D06E15" w:rsidRDefault="00CF72F3" w:rsidP="00837D9E">
            <w:pPr>
              <w:jc w:val="both"/>
              <w:rPr>
                <w:lang w:val="sr-Cyrl-BA"/>
              </w:rPr>
            </w:pPr>
            <w:r w:rsidRPr="00D06E15">
              <w:rPr>
                <w:lang w:val="sr-Cyrl-BA"/>
              </w:rPr>
              <w:lastRenderedPageBreak/>
              <w:t>Обављао функцију предсједника Савјета министара и министра трезора институција Босне и Херцеговине2000-2001 година.</w:t>
            </w:r>
          </w:p>
          <w:p w:rsidR="00CF72F3" w:rsidRPr="00D06E15" w:rsidRDefault="00CF72F3" w:rsidP="00837D9E">
            <w:pPr>
              <w:jc w:val="both"/>
              <w:rPr>
                <w:lang w:val="sr-Cyrl-BA"/>
              </w:rPr>
            </w:pPr>
            <w:r w:rsidRPr="00D06E15">
              <w:rPr>
                <w:lang w:val="sr-Cyrl-BA"/>
              </w:rPr>
              <w:t xml:space="preserve">Од маја 2008. до 2012. године обавља функцију продекана за науку на </w:t>
            </w:r>
            <w:r w:rsidRPr="00D06E15">
              <w:rPr>
                <w:lang w:val="sr-Latn-CS"/>
              </w:rPr>
              <w:t>Факултет</w:t>
            </w:r>
            <w:r w:rsidRPr="00D06E15">
              <w:rPr>
                <w:lang w:val="sr-Cyrl-BA"/>
              </w:rPr>
              <w:t>у</w:t>
            </w:r>
            <w:r w:rsidRPr="00D06E15">
              <w:rPr>
                <w:lang w:val="sr-Latn-CS"/>
              </w:rPr>
              <w:t xml:space="preserve"> пословне економије у Бијељини</w:t>
            </w:r>
            <w:r w:rsidRPr="00D06E15">
              <w:rPr>
                <w:lang w:val="sr-Cyrl-BA"/>
              </w:rPr>
              <w:t>.</w:t>
            </w:r>
          </w:p>
          <w:p w:rsidR="00CF72F3" w:rsidRPr="00D06E15" w:rsidRDefault="00CF72F3" w:rsidP="00837D9E">
            <w:pPr>
              <w:jc w:val="both"/>
              <w:rPr>
                <w:lang w:val="sr-Cyrl-RS"/>
              </w:rPr>
            </w:pPr>
          </w:p>
          <w:p w:rsidR="00CF72F3" w:rsidRPr="00D06E15" w:rsidRDefault="00CF72F3" w:rsidP="00837D9E">
            <w:pPr>
              <w:jc w:val="both"/>
              <w:rPr>
                <w:lang w:val="sr-Cyrl-BA"/>
              </w:rPr>
            </w:pPr>
            <w:r w:rsidRPr="00D06E15">
              <w:rPr>
                <w:lang w:val="sr-Cyrl-BA"/>
              </w:rPr>
              <w:t>Кандидат проф. др Спасоје Тушевљак је иницијатор и предсједник Програмског одбора Научног скупа ЕКОНОМИЈА ДАНАС који  се одржава од 2014. године у АНДРИЋГРАДУ, и коредактор (заједно са академиком проф. др Чаславом Оцићем и проф. др Браниславом Машићем) четири Зборника, и то:</w:t>
            </w:r>
          </w:p>
          <w:p w:rsidR="00CF72F3" w:rsidRPr="00D06E15" w:rsidRDefault="00CF72F3" w:rsidP="00652BB0">
            <w:pPr>
              <w:pStyle w:val="ListParagraph"/>
              <w:ind w:left="0"/>
              <w:jc w:val="both"/>
              <w:rPr>
                <w:lang w:val="sr-Cyrl-BA"/>
              </w:rPr>
            </w:pPr>
            <w:r w:rsidRPr="00D06E15">
              <w:rPr>
                <w:lang w:val="sr-Cyrl-BA"/>
              </w:rPr>
              <w:t xml:space="preserve">1) </w:t>
            </w:r>
            <w:r w:rsidRPr="00D06E15">
              <w:t>Зборник радова 1.</w:t>
            </w:r>
            <w:r w:rsidRPr="00D06E15">
              <w:rPr>
                <w:lang w:val="sr-Cyrl-BA"/>
              </w:rPr>
              <w:t xml:space="preserve"> </w:t>
            </w:r>
            <w:r w:rsidRPr="00D06E15">
              <w:t xml:space="preserve">Научни скуп ЕКОНОМИЈА ДАНАС – ЕКОНОМИЈА И КРИЗА – Треба ли нам нови одговор , Универзитет у Источном Сарајеву, Андрићград 2014., </w:t>
            </w:r>
            <w:r w:rsidRPr="00D06E15">
              <w:rPr>
                <w:lang w:val="sr-Latn-RS"/>
              </w:rPr>
              <w:t>ISBN</w:t>
            </w:r>
            <w:r w:rsidRPr="00D06E15">
              <w:t xml:space="preserve"> 978-99976-610-1-2, COBISS.SR-ID 4645912</w:t>
            </w:r>
            <w:r w:rsidRPr="00D06E15">
              <w:rPr>
                <w:lang w:val="sr-Cyrl-BA"/>
              </w:rPr>
              <w:t>.</w:t>
            </w:r>
          </w:p>
          <w:p w:rsidR="00CF72F3" w:rsidRPr="00D06E15" w:rsidRDefault="00CF72F3" w:rsidP="00652BB0">
            <w:pPr>
              <w:pStyle w:val="ListParagraph"/>
              <w:ind w:left="0"/>
              <w:jc w:val="both"/>
            </w:pPr>
            <w:r w:rsidRPr="00D06E15">
              <w:rPr>
                <w:lang w:val="sr-Cyrl-BA"/>
              </w:rPr>
              <w:t xml:space="preserve">2) </w:t>
            </w:r>
            <w:r w:rsidRPr="00D06E15">
              <w:t>Зборник радова 2.</w:t>
            </w:r>
            <w:r w:rsidRPr="00D06E15">
              <w:rPr>
                <w:lang w:val="sr-Cyrl-BA"/>
              </w:rPr>
              <w:t xml:space="preserve"> </w:t>
            </w:r>
            <w:r w:rsidRPr="00D06E15">
              <w:t>Научни скуп ЕКОНОМИЈА ДАНАС – НАЦИОНАЛНЕ ЕКОНОМИЈЕ У УСЛОВИМА ГЛОБАЛИЗАЦИЈЕ, Универзитет у Источном Сарајеву, редактори: Тушевљак Спасоје и Часлав Оцић, Андрићград – Вишеград, 2015.</w:t>
            </w:r>
          </w:p>
          <w:p w:rsidR="00CF72F3" w:rsidRPr="00D06E15" w:rsidRDefault="00CF72F3" w:rsidP="00652BB0">
            <w:pPr>
              <w:pStyle w:val="ListParagraph"/>
              <w:ind w:left="0"/>
              <w:jc w:val="both"/>
              <w:rPr>
                <w:lang w:val="sr-Cyrl-BA"/>
              </w:rPr>
            </w:pPr>
            <w:r w:rsidRPr="00D06E15">
              <w:rPr>
                <w:lang w:val="sr-Cyrl-BA"/>
              </w:rPr>
              <w:t xml:space="preserve">3) </w:t>
            </w:r>
            <w:r w:rsidRPr="00D06E15">
              <w:t>Зборник радова 3.</w:t>
            </w:r>
            <w:r w:rsidRPr="00D06E15">
              <w:rPr>
                <w:lang w:val="sr-Cyrl-BA"/>
              </w:rPr>
              <w:t xml:space="preserve"> </w:t>
            </w:r>
            <w:r w:rsidRPr="00D06E15">
              <w:t>Научни скуп ЕКОНОМИЈА ДАНАС – СЛОБОДЕ, КОНКУРЕНЦИЈА, СУБВЕНЦИЈЕ, Универзитет у Источном Сарајеву, редактори: Тушевљак Спасоје, Часлав Оцић и Бранислав Машић, Андрићград – Вишеград, 2016., ISBN: 978 - 99976 - 610 -3 – 6, COBISS.SR-ID  6088984</w:t>
            </w:r>
            <w:r w:rsidRPr="00D06E15">
              <w:rPr>
                <w:lang w:val="sr-Cyrl-BA"/>
              </w:rPr>
              <w:t>.</w:t>
            </w:r>
          </w:p>
          <w:p w:rsidR="00CF72F3" w:rsidRPr="00D06E15" w:rsidRDefault="00CF72F3" w:rsidP="00652BB0">
            <w:pPr>
              <w:jc w:val="both"/>
              <w:rPr>
                <w:lang w:val="sr-Cyrl-BA"/>
              </w:rPr>
            </w:pPr>
            <w:r w:rsidRPr="00D06E15">
              <w:t>4</w:t>
            </w:r>
            <w:r w:rsidRPr="00D06E15">
              <w:rPr>
                <w:lang w:val="sr-Cyrl-BA"/>
              </w:rPr>
              <w:t>)</w:t>
            </w:r>
            <w:r w:rsidRPr="00D06E15">
              <w:t xml:space="preserve"> Зборник радова 4.Научни скуп ЕКОНОМИЈА ДАНАС ИНСТИТУЦИЈЕ И ЕКОНОМИЈА - шта (не) можемо урадити боље, Универзитет у Источном Сарајеву, редактори: Тушевљак Спасоје и Часлав Оцић, , Андрићград – Вишеград, 2017., ISBN: 978 - 99976 -610-8-1, COBISS.SR-ID 6752536</w:t>
            </w:r>
            <w:r w:rsidRPr="00D06E15">
              <w:rPr>
                <w:lang w:val="sr-Cyrl-BA"/>
              </w:rPr>
              <w:t>.</w:t>
            </w:r>
          </w:p>
          <w:p w:rsidR="00CF72F3" w:rsidRPr="00D06E15" w:rsidRDefault="00CF72F3" w:rsidP="00652BB0">
            <w:pPr>
              <w:jc w:val="both"/>
              <w:rPr>
                <w:lang w:val="sr-Cyrl-BA"/>
              </w:rPr>
            </w:pPr>
          </w:p>
        </w:tc>
      </w:tr>
    </w:tbl>
    <w:p w:rsidR="00CF72F3" w:rsidRPr="00D06E15" w:rsidRDefault="00CF72F3" w:rsidP="00D06E15">
      <w:pPr>
        <w:spacing w:line="360" w:lineRule="auto"/>
        <w:rPr>
          <w:lang w:val="sr-Cyrl-R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98"/>
      </w:tblGrid>
      <w:tr w:rsidR="00CF72F3" w:rsidRPr="00D06E15" w:rsidTr="00CF72F3">
        <w:trPr>
          <w:jc w:val="center"/>
        </w:trPr>
        <w:tc>
          <w:tcPr>
            <w:tcW w:w="9198" w:type="dxa"/>
            <w:tcBorders>
              <w:top w:val="single" w:sz="4" w:space="0" w:color="auto"/>
              <w:left w:val="single" w:sz="4" w:space="0" w:color="auto"/>
              <w:bottom w:val="single" w:sz="4" w:space="0" w:color="auto"/>
              <w:right w:val="single" w:sz="4" w:space="0" w:color="auto"/>
            </w:tcBorders>
            <w:hideMark/>
          </w:tcPr>
          <w:p w:rsidR="00CF72F3" w:rsidRPr="00D06E15" w:rsidRDefault="00CF72F3" w:rsidP="00652BB0">
            <w:pPr>
              <w:rPr>
                <w:b/>
              </w:rPr>
            </w:pPr>
            <w:r w:rsidRPr="00D06E15">
              <w:rPr>
                <w:b/>
              </w:rPr>
              <w:t>6. РЕЗУЛТАТ ИНТЕРВЈУА СА КАНДИДАТИМА</w:t>
            </w:r>
          </w:p>
        </w:tc>
      </w:tr>
      <w:tr w:rsidR="00CF72F3" w:rsidRPr="00D06E15" w:rsidTr="00CF72F3">
        <w:trPr>
          <w:jc w:val="center"/>
        </w:trPr>
        <w:tc>
          <w:tcPr>
            <w:tcW w:w="9198" w:type="dxa"/>
            <w:tcBorders>
              <w:top w:val="single" w:sz="4" w:space="0" w:color="auto"/>
              <w:left w:val="single" w:sz="4" w:space="0" w:color="auto"/>
              <w:bottom w:val="single" w:sz="4" w:space="0" w:color="auto"/>
              <w:right w:val="single" w:sz="4" w:space="0" w:color="auto"/>
            </w:tcBorders>
          </w:tcPr>
          <w:p w:rsidR="00CF72F3" w:rsidRPr="00D06E15" w:rsidRDefault="00CF72F3" w:rsidP="00652BB0">
            <w:pPr>
              <w:jc w:val="both"/>
              <w:rPr>
                <w:lang w:val="sr-Cyrl-RS"/>
              </w:rPr>
            </w:pPr>
            <w:r w:rsidRPr="00D06E15">
              <w:rPr>
                <w:lang w:val="sr-Cyrl-RS"/>
              </w:rPr>
              <w:t xml:space="preserve">Интервју са јединим кандидатом проф. др Срђаном Дамјановићем одржан је дана </w:t>
            </w:r>
            <w:r w:rsidRPr="00D06E15">
              <w:t>07.05.2018.</w:t>
            </w:r>
            <w:r w:rsidRPr="00D06E15">
              <w:rPr>
                <w:lang w:val="sr-Cyrl-RS"/>
              </w:rPr>
              <w:t xml:space="preserve"> године у 11:00 часова у просторијама Факултета пословне економије у Бијељини. Обавили су га академик проф. др Ненад Вуњак и проф. др Бранко Крсмановић. Трећи члан комисије проф. др </w:t>
            </w:r>
            <w:r w:rsidRPr="00D06E15">
              <w:rPr>
                <w:lang w:val="sr-Cyrl-CS"/>
              </w:rPr>
              <w:t>Милорад Иванишевић из оправданих разлога није могао присуствовати. Комисија је прије итервјуа обавила увид у цјелокупну конкурсну документацију. Комисија је са кандидатом обавила разговор. На основу обављеног разговора са кандидатом, као и његовог досадашњег рада, чланови комисије са задовољством констатују да кандидат испуњава услове предметног конкурса.</w:t>
            </w:r>
          </w:p>
          <w:p w:rsidR="00CF72F3" w:rsidRPr="00D06E15" w:rsidRDefault="00CF72F3" w:rsidP="00652BB0">
            <w:pPr>
              <w:rPr>
                <w:lang w:val="sr-Cyrl-RS"/>
              </w:rPr>
            </w:pPr>
          </w:p>
        </w:tc>
      </w:tr>
      <w:tr w:rsidR="00CF72F3" w:rsidRPr="00D06E15" w:rsidTr="00CF72F3">
        <w:trPr>
          <w:jc w:val="center"/>
        </w:trPr>
        <w:tc>
          <w:tcPr>
            <w:tcW w:w="9198" w:type="dxa"/>
            <w:tcBorders>
              <w:top w:val="single" w:sz="4" w:space="0" w:color="auto"/>
              <w:left w:val="single" w:sz="4" w:space="0" w:color="auto"/>
              <w:bottom w:val="single" w:sz="4" w:space="0" w:color="auto"/>
              <w:right w:val="single" w:sz="4" w:space="0" w:color="auto"/>
            </w:tcBorders>
            <w:hideMark/>
          </w:tcPr>
          <w:p w:rsidR="00CF72F3" w:rsidRPr="00D06E15" w:rsidRDefault="00CF72F3" w:rsidP="00B34229">
            <w:pPr>
              <w:jc w:val="both"/>
              <w:rPr>
                <w:b/>
              </w:rPr>
            </w:pPr>
            <w:r w:rsidRPr="00D06E15">
              <w:rPr>
                <w:b/>
              </w:rPr>
              <w:t xml:space="preserve">7. ИНФОРМАЦИЈА О ОДРЖАНОМ ПРЕДАВАЊУ ИЗ НАСТАВНОГ ПРЕДМЕТА </w:t>
            </w:r>
            <w:r w:rsidRPr="00D06E15">
              <w:rPr>
                <w:b/>
                <w:lang w:val="sr-Cyrl-RS"/>
              </w:rPr>
              <w:t xml:space="preserve">КОЈИ ПРИПАДА </w:t>
            </w:r>
            <w:r w:rsidRPr="00D06E15">
              <w:rPr>
                <w:b/>
              </w:rPr>
              <w:t>УЖ</w:t>
            </w:r>
            <w:r w:rsidRPr="00D06E15">
              <w:rPr>
                <w:b/>
                <w:lang w:val="sr-Cyrl-RS"/>
              </w:rPr>
              <w:t xml:space="preserve">ОЈ </w:t>
            </w:r>
            <w:r w:rsidRPr="00D06E15">
              <w:rPr>
                <w:b/>
              </w:rPr>
              <w:t>НАУЧН</w:t>
            </w:r>
            <w:r w:rsidRPr="00D06E15">
              <w:rPr>
                <w:b/>
                <w:lang w:val="sr-Cyrl-RS"/>
              </w:rPr>
              <w:t>ОЈ/УМЈЕТНИЧКОЈ</w:t>
            </w:r>
            <w:r w:rsidRPr="00D06E15">
              <w:rPr>
                <w:b/>
              </w:rPr>
              <w:t xml:space="preserve"> ОБЛАСТИ ЗА КОЈУ ЈЕ КАНДИДАТ КОНКУРИСАО, У СКЛАДУ СА ЧЛАНОМ 93. ЗАКОНА О ВИСОКОМ ОБРАЗОВАЊУ</w:t>
            </w:r>
          </w:p>
        </w:tc>
      </w:tr>
      <w:tr w:rsidR="00CF72F3" w:rsidRPr="00D06E15" w:rsidTr="00CF72F3">
        <w:trPr>
          <w:jc w:val="center"/>
        </w:trPr>
        <w:tc>
          <w:tcPr>
            <w:tcW w:w="9198" w:type="dxa"/>
            <w:tcBorders>
              <w:top w:val="single" w:sz="4" w:space="0" w:color="auto"/>
              <w:left w:val="single" w:sz="4" w:space="0" w:color="auto"/>
              <w:bottom w:val="single" w:sz="4" w:space="0" w:color="auto"/>
              <w:right w:val="single" w:sz="4" w:space="0" w:color="auto"/>
            </w:tcBorders>
            <w:hideMark/>
          </w:tcPr>
          <w:p w:rsidR="00CF72F3" w:rsidRDefault="00CF72F3" w:rsidP="004444C0">
            <w:pPr>
              <w:jc w:val="both"/>
              <w:rPr>
                <w:lang w:val="sr-Cyrl-RS"/>
              </w:rPr>
            </w:pPr>
            <w:r w:rsidRPr="00D06E15">
              <w:rPr>
                <w:lang w:val="sr-Cyrl-RS"/>
              </w:rPr>
              <w:t>Кандидат више година изводи наставу на Универзитету у Источном Сарајеву, па није било потребе за одржавањем огледног предавања.</w:t>
            </w:r>
          </w:p>
          <w:p w:rsidR="001427ED" w:rsidRPr="00D06E15" w:rsidRDefault="001427ED" w:rsidP="004444C0">
            <w:pPr>
              <w:jc w:val="both"/>
              <w:rPr>
                <w:lang w:val="sr-Cyrl-RS"/>
              </w:rPr>
            </w:pPr>
          </w:p>
        </w:tc>
      </w:tr>
    </w:tbl>
    <w:p w:rsidR="00CF72F3" w:rsidRDefault="00CF72F3" w:rsidP="00652BB0">
      <w:pPr>
        <w:rPr>
          <w:lang w:val="sr-Cyrl-RS"/>
        </w:rPr>
      </w:pPr>
    </w:p>
    <w:p w:rsidR="00B456F6" w:rsidRDefault="00B456F6" w:rsidP="00652BB0">
      <w:pPr>
        <w:rPr>
          <w:lang w:val="sr-Cyrl-RS"/>
        </w:rPr>
      </w:pPr>
    </w:p>
    <w:p w:rsidR="00B456F6" w:rsidRDefault="00B456F6" w:rsidP="00652BB0">
      <w:pPr>
        <w:rPr>
          <w:lang w:val="sr-Cyrl-RS"/>
        </w:rPr>
      </w:pPr>
    </w:p>
    <w:p w:rsidR="00B456F6" w:rsidRDefault="00B456F6" w:rsidP="00652BB0">
      <w:pPr>
        <w:rPr>
          <w:lang w:val="sr-Cyrl-RS"/>
        </w:rPr>
      </w:pPr>
    </w:p>
    <w:p w:rsidR="004363CD" w:rsidRDefault="004363CD" w:rsidP="00652BB0">
      <w:pPr>
        <w:rPr>
          <w:lang w:val="sr-Cyrl-RS"/>
        </w:rPr>
      </w:pPr>
    </w:p>
    <w:p w:rsidR="004363CD" w:rsidRDefault="004363CD" w:rsidP="00652BB0">
      <w:pPr>
        <w:rPr>
          <w:lang w:val="sr-Cyrl-RS"/>
        </w:rPr>
      </w:pPr>
    </w:p>
    <w:p w:rsidR="004363CD" w:rsidRDefault="004363CD" w:rsidP="00652BB0">
      <w:pPr>
        <w:rPr>
          <w:lang w:val="sr-Cyrl-RS"/>
        </w:rPr>
      </w:pPr>
    </w:p>
    <w:p w:rsidR="004363CD" w:rsidRDefault="004363CD" w:rsidP="00652BB0">
      <w:pPr>
        <w:rPr>
          <w:lang w:val="sr-Cyrl-RS"/>
        </w:rPr>
      </w:pPr>
    </w:p>
    <w:p w:rsidR="00B456F6" w:rsidRPr="00D06E15" w:rsidRDefault="00B456F6" w:rsidP="00652BB0">
      <w:pPr>
        <w:rPr>
          <w:lang w:val="sr-Cyrl-RS"/>
        </w:rPr>
      </w:pPr>
    </w:p>
    <w:tbl>
      <w:tblPr>
        <w:tblW w:w="0" w:type="auto"/>
        <w:jc w:val="center"/>
        <w:tblInd w:w="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1501"/>
        <w:gridCol w:w="4685"/>
      </w:tblGrid>
      <w:tr w:rsidR="00CF72F3" w:rsidRPr="00D06E15" w:rsidTr="00390F2E">
        <w:trPr>
          <w:jc w:val="center"/>
        </w:trPr>
        <w:tc>
          <w:tcPr>
            <w:tcW w:w="9483" w:type="dxa"/>
            <w:gridSpan w:val="3"/>
            <w:tcBorders>
              <w:top w:val="single" w:sz="4" w:space="0" w:color="auto"/>
              <w:left w:val="single" w:sz="4" w:space="0" w:color="auto"/>
              <w:bottom w:val="single" w:sz="4" w:space="0" w:color="auto"/>
              <w:right w:val="single" w:sz="4" w:space="0" w:color="auto"/>
            </w:tcBorders>
            <w:shd w:val="clear" w:color="auto" w:fill="D9D9D9"/>
            <w:hideMark/>
          </w:tcPr>
          <w:p w:rsidR="00CF72F3" w:rsidRPr="00D06E15" w:rsidRDefault="00CF72F3" w:rsidP="00652BB0">
            <w:pPr>
              <w:rPr>
                <w:b/>
              </w:rPr>
            </w:pPr>
            <w:r w:rsidRPr="00D06E15">
              <w:rPr>
                <w:b/>
              </w:rPr>
              <w:lastRenderedPageBreak/>
              <w:t>III   ЗАКЉУЧНО МИШЉЕЊЕ</w:t>
            </w:r>
          </w:p>
        </w:tc>
      </w:tr>
      <w:tr w:rsidR="00CF72F3" w:rsidRPr="00D06E15" w:rsidTr="00390F2E">
        <w:trPr>
          <w:jc w:val="center"/>
        </w:trPr>
        <w:tc>
          <w:tcPr>
            <w:tcW w:w="9483" w:type="dxa"/>
            <w:gridSpan w:val="3"/>
            <w:tcBorders>
              <w:top w:val="single" w:sz="4" w:space="0" w:color="auto"/>
              <w:left w:val="single" w:sz="4" w:space="0" w:color="auto"/>
              <w:bottom w:val="single" w:sz="4" w:space="0" w:color="auto"/>
              <w:right w:val="single" w:sz="4" w:space="0" w:color="auto"/>
            </w:tcBorders>
            <w:hideMark/>
          </w:tcPr>
          <w:p w:rsidR="004363CD" w:rsidRPr="004363CD" w:rsidRDefault="00CF72F3" w:rsidP="004444C0">
            <w:pPr>
              <w:jc w:val="both"/>
              <w:rPr>
                <w:lang w:val="sr-Cyrl-BA"/>
              </w:rPr>
            </w:pPr>
            <w:r w:rsidRPr="00D06E15">
              <w:t xml:space="preserve">Експлицитно навести у табели у наставку да ли сваки кандидат испуњава услове за избор у звање или их не испуњава. </w:t>
            </w:r>
          </w:p>
        </w:tc>
      </w:tr>
      <w:tr w:rsidR="00CF72F3" w:rsidRPr="00D06E15" w:rsidTr="00390F2E">
        <w:trPr>
          <w:jc w:val="center"/>
        </w:trPr>
        <w:tc>
          <w:tcPr>
            <w:tcW w:w="9483" w:type="dxa"/>
            <w:gridSpan w:val="3"/>
            <w:tcBorders>
              <w:top w:val="single" w:sz="4" w:space="0" w:color="auto"/>
              <w:left w:val="single" w:sz="4" w:space="0" w:color="auto"/>
              <w:bottom w:val="single" w:sz="4" w:space="0" w:color="auto"/>
              <w:right w:val="single" w:sz="4" w:space="0" w:color="auto"/>
            </w:tcBorders>
            <w:hideMark/>
          </w:tcPr>
          <w:p w:rsidR="00CF72F3" w:rsidRPr="00D06E15" w:rsidRDefault="00CF72F3" w:rsidP="00652BB0">
            <w:pPr>
              <w:rPr>
                <w:b/>
              </w:rPr>
            </w:pPr>
            <w:r w:rsidRPr="00D06E15">
              <w:rPr>
                <w:b/>
              </w:rPr>
              <w:t>Први кандидат</w:t>
            </w:r>
          </w:p>
        </w:tc>
      </w:tr>
      <w:tr w:rsidR="00CF72F3" w:rsidRPr="00D06E15" w:rsidTr="00390F2E">
        <w:trPr>
          <w:jc w:val="center"/>
        </w:trPr>
        <w:tc>
          <w:tcPr>
            <w:tcW w:w="3372" w:type="dxa"/>
            <w:tcBorders>
              <w:top w:val="single" w:sz="4" w:space="0" w:color="auto"/>
              <w:left w:val="single" w:sz="4" w:space="0" w:color="auto"/>
              <w:bottom w:val="single" w:sz="4" w:space="0" w:color="auto"/>
              <w:right w:val="single" w:sz="4" w:space="0" w:color="auto"/>
            </w:tcBorders>
            <w:hideMark/>
          </w:tcPr>
          <w:p w:rsidR="00CF72F3" w:rsidRPr="00D06E15" w:rsidRDefault="00CF72F3" w:rsidP="00234DF1">
            <w:pPr>
              <w:jc w:val="both"/>
            </w:pPr>
            <w:r w:rsidRPr="00D06E15">
              <w:t>Минимални услови за избор у звање</w:t>
            </w:r>
          </w:p>
        </w:tc>
        <w:tc>
          <w:tcPr>
            <w:tcW w:w="1341" w:type="dxa"/>
            <w:tcBorders>
              <w:top w:val="single" w:sz="4" w:space="0" w:color="auto"/>
              <w:left w:val="single" w:sz="4" w:space="0" w:color="auto"/>
              <w:bottom w:val="single" w:sz="4" w:space="0" w:color="auto"/>
              <w:right w:val="single" w:sz="4" w:space="0" w:color="auto"/>
            </w:tcBorders>
            <w:vAlign w:val="center"/>
            <w:hideMark/>
          </w:tcPr>
          <w:p w:rsidR="00CF72F3" w:rsidRPr="00D06E15" w:rsidRDefault="00CF72F3" w:rsidP="00234DF1">
            <w:pPr>
              <w:jc w:val="both"/>
            </w:pPr>
            <w:r w:rsidRPr="00D06E15">
              <w:t>испуњава/не испуњава</w:t>
            </w:r>
          </w:p>
        </w:tc>
        <w:tc>
          <w:tcPr>
            <w:tcW w:w="4770" w:type="dxa"/>
            <w:tcBorders>
              <w:top w:val="single" w:sz="4" w:space="0" w:color="auto"/>
              <w:left w:val="single" w:sz="4" w:space="0" w:color="auto"/>
              <w:bottom w:val="single" w:sz="4" w:space="0" w:color="auto"/>
              <w:right w:val="single" w:sz="4" w:space="0" w:color="auto"/>
            </w:tcBorders>
            <w:vAlign w:val="center"/>
            <w:hideMark/>
          </w:tcPr>
          <w:p w:rsidR="00CF72F3" w:rsidRPr="00D06E15" w:rsidRDefault="00CF72F3" w:rsidP="00234DF1">
            <w:pPr>
              <w:jc w:val="both"/>
            </w:pPr>
            <w:r w:rsidRPr="00D06E15">
              <w:t>Навести резултате рада (уколико испуњава)</w:t>
            </w:r>
          </w:p>
        </w:tc>
      </w:tr>
      <w:tr w:rsidR="00CF72F3" w:rsidRPr="00D06E15" w:rsidTr="00390F2E">
        <w:trPr>
          <w:jc w:val="center"/>
        </w:trPr>
        <w:tc>
          <w:tcPr>
            <w:tcW w:w="3372" w:type="dxa"/>
            <w:tcBorders>
              <w:top w:val="single" w:sz="4" w:space="0" w:color="auto"/>
              <w:left w:val="single" w:sz="4" w:space="0" w:color="auto"/>
              <w:bottom w:val="single" w:sz="4" w:space="0" w:color="auto"/>
              <w:right w:val="single" w:sz="4" w:space="0" w:color="auto"/>
            </w:tcBorders>
            <w:hideMark/>
          </w:tcPr>
          <w:p w:rsidR="00CF72F3" w:rsidRPr="00D06E15" w:rsidRDefault="00CF72F3" w:rsidP="00234DF1">
            <w:pPr>
              <w:jc w:val="both"/>
              <w:rPr>
                <w:i/>
              </w:rPr>
            </w:pPr>
            <w:r w:rsidRPr="00D06E15">
              <w:t>1) има проведен најмање један изборни период у звању ванредног професора</w:t>
            </w:r>
          </w:p>
        </w:tc>
        <w:tc>
          <w:tcPr>
            <w:tcW w:w="1341" w:type="dxa"/>
            <w:tcBorders>
              <w:top w:val="single" w:sz="4" w:space="0" w:color="auto"/>
              <w:left w:val="single" w:sz="4" w:space="0" w:color="auto"/>
              <w:bottom w:val="single" w:sz="4" w:space="0" w:color="auto"/>
              <w:right w:val="single" w:sz="4" w:space="0" w:color="auto"/>
            </w:tcBorders>
            <w:hideMark/>
          </w:tcPr>
          <w:p w:rsidR="00CF72F3" w:rsidRPr="00D06E15" w:rsidRDefault="00CF72F3" w:rsidP="00234DF1">
            <w:pPr>
              <w:jc w:val="both"/>
              <w:rPr>
                <w:lang w:val="sr-Cyrl-RS"/>
              </w:rPr>
            </w:pPr>
            <w:r w:rsidRPr="00D06E15">
              <w:rPr>
                <w:lang w:val="sr-Cyrl-RS"/>
              </w:rPr>
              <w:t>испуњава</w:t>
            </w:r>
          </w:p>
        </w:tc>
        <w:tc>
          <w:tcPr>
            <w:tcW w:w="4770" w:type="dxa"/>
            <w:tcBorders>
              <w:top w:val="single" w:sz="4" w:space="0" w:color="auto"/>
              <w:left w:val="single" w:sz="4" w:space="0" w:color="auto"/>
              <w:bottom w:val="single" w:sz="4" w:space="0" w:color="auto"/>
              <w:right w:val="single" w:sz="4" w:space="0" w:color="auto"/>
            </w:tcBorders>
            <w:hideMark/>
          </w:tcPr>
          <w:p w:rsidR="00CF72F3" w:rsidRPr="00B05196" w:rsidRDefault="00CF72F3" w:rsidP="00234DF1">
            <w:pPr>
              <w:jc w:val="both"/>
              <w:rPr>
                <w:lang w:val="sr-Cyrl-BA"/>
              </w:rPr>
            </w:pPr>
            <w:r w:rsidRPr="00B05196">
              <w:rPr>
                <w:lang w:val="sr-Cyrl-BA"/>
              </w:rPr>
              <w:t>За ванредног професора је изабран 1.3.2012. године</w:t>
            </w:r>
          </w:p>
        </w:tc>
      </w:tr>
      <w:tr w:rsidR="00CF72F3" w:rsidRPr="00D06E15" w:rsidTr="00390F2E">
        <w:trPr>
          <w:jc w:val="center"/>
        </w:trPr>
        <w:tc>
          <w:tcPr>
            <w:tcW w:w="3372" w:type="dxa"/>
            <w:tcBorders>
              <w:top w:val="single" w:sz="4" w:space="0" w:color="auto"/>
              <w:left w:val="single" w:sz="4" w:space="0" w:color="auto"/>
              <w:bottom w:val="single" w:sz="4" w:space="0" w:color="auto"/>
              <w:right w:val="single" w:sz="4" w:space="0" w:color="auto"/>
            </w:tcBorders>
            <w:hideMark/>
          </w:tcPr>
          <w:p w:rsidR="00CF72F3" w:rsidRPr="00D06E15" w:rsidRDefault="00CF72F3" w:rsidP="00234DF1">
            <w:pPr>
              <w:jc w:val="both"/>
            </w:pPr>
            <w:r w:rsidRPr="00D06E15">
              <w:t>2) има најмање осам научних радова из области за коју се бира објављених у научним часописима и зборницима са рецензијом, након стицања звања ванредног професора</w:t>
            </w:r>
          </w:p>
        </w:tc>
        <w:tc>
          <w:tcPr>
            <w:tcW w:w="1341" w:type="dxa"/>
            <w:tcBorders>
              <w:top w:val="single" w:sz="4" w:space="0" w:color="auto"/>
              <w:left w:val="single" w:sz="4" w:space="0" w:color="auto"/>
              <w:bottom w:val="single" w:sz="4" w:space="0" w:color="auto"/>
              <w:right w:val="single" w:sz="4" w:space="0" w:color="auto"/>
            </w:tcBorders>
            <w:hideMark/>
          </w:tcPr>
          <w:p w:rsidR="00CF72F3" w:rsidRPr="00D06E15" w:rsidRDefault="00CF72F3" w:rsidP="00234DF1">
            <w:pPr>
              <w:jc w:val="both"/>
              <w:rPr>
                <w:lang w:val="sr-Cyrl-RS"/>
              </w:rPr>
            </w:pPr>
            <w:r w:rsidRPr="00D06E15">
              <w:rPr>
                <w:lang w:val="sr-Cyrl-RS"/>
              </w:rPr>
              <w:t>испуњава</w:t>
            </w:r>
          </w:p>
        </w:tc>
        <w:tc>
          <w:tcPr>
            <w:tcW w:w="4770" w:type="dxa"/>
            <w:tcBorders>
              <w:top w:val="single" w:sz="4" w:space="0" w:color="auto"/>
              <w:left w:val="single" w:sz="4" w:space="0" w:color="auto"/>
              <w:bottom w:val="single" w:sz="4" w:space="0" w:color="auto"/>
              <w:right w:val="single" w:sz="4" w:space="0" w:color="auto"/>
            </w:tcBorders>
            <w:hideMark/>
          </w:tcPr>
          <w:p w:rsidR="00CF72F3" w:rsidRPr="00B05196" w:rsidRDefault="00CF72F3" w:rsidP="00234DF1">
            <w:pPr>
              <w:jc w:val="both"/>
            </w:pPr>
            <w:r w:rsidRPr="00B05196">
              <w:t xml:space="preserve">има </w:t>
            </w:r>
            <w:r w:rsidR="00C9242E">
              <w:rPr>
                <w:b/>
                <w:lang w:val="sr-Cyrl-RS"/>
              </w:rPr>
              <w:t>18</w:t>
            </w:r>
            <w:r w:rsidRPr="00B05196">
              <w:rPr>
                <w:b/>
                <w:lang w:val="sr-Cyrl-RS"/>
              </w:rPr>
              <w:t xml:space="preserve"> </w:t>
            </w:r>
            <w:r w:rsidRPr="00B05196">
              <w:t>научних радова из области за коју се бира објављених у научним часописима и зборницима са рецензијом, након стицања звања ванредног професора</w:t>
            </w:r>
          </w:p>
        </w:tc>
      </w:tr>
      <w:tr w:rsidR="00CF72F3" w:rsidRPr="00D06E15" w:rsidTr="00390F2E">
        <w:trPr>
          <w:jc w:val="center"/>
        </w:trPr>
        <w:tc>
          <w:tcPr>
            <w:tcW w:w="3372" w:type="dxa"/>
            <w:tcBorders>
              <w:top w:val="single" w:sz="4" w:space="0" w:color="auto"/>
              <w:left w:val="single" w:sz="4" w:space="0" w:color="auto"/>
              <w:bottom w:val="single" w:sz="4" w:space="0" w:color="auto"/>
              <w:right w:val="single" w:sz="4" w:space="0" w:color="auto"/>
            </w:tcBorders>
            <w:hideMark/>
          </w:tcPr>
          <w:p w:rsidR="00CF72F3" w:rsidRPr="00D06E15" w:rsidRDefault="00CF72F3" w:rsidP="00234DF1">
            <w:pPr>
              <w:jc w:val="both"/>
            </w:pPr>
            <w:r w:rsidRPr="00D06E15">
              <w:t>3) има најмање двије објављене књиге (научну књигу, монографију или универзитетски уџбеник) након стицања звања ванредног професора</w:t>
            </w:r>
          </w:p>
        </w:tc>
        <w:tc>
          <w:tcPr>
            <w:tcW w:w="1341" w:type="dxa"/>
            <w:tcBorders>
              <w:top w:val="single" w:sz="4" w:space="0" w:color="auto"/>
              <w:left w:val="single" w:sz="4" w:space="0" w:color="auto"/>
              <w:bottom w:val="single" w:sz="4" w:space="0" w:color="auto"/>
              <w:right w:val="single" w:sz="4" w:space="0" w:color="auto"/>
            </w:tcBorders>
            <w:hideMark/>
          </w:tcPr>
          <w:p w:rsidR="00CF72F3" w:rsidRPr="00D06E15" w:rsidRDefault="00CF72F3" w:rsidP="00234DF1">
            <w:pPr>
              <w:jc w:val="both"/>
              <w:rPr>
                <w:lang w:val="sr-Cyrl-RS"/>
              </w:rPr>
            </w:pPr>
            <w:r w:rsidRPr="00D06E15">
              <w:rPr>
                <w:lang w:val="sr-Cyrl-RS"/>
              </w:rPr>
              <w:t>испуњава</w:t>
            </w:r>
          </w:p>
        </w:tc>
        <w:tc>
          <w:tcPr>
            <w:tcW w:w="4770" w:type="dxa"/>
            <w:tcBorders>
              <w:top w:val="single" w:sz="4" w:space="0" w:color="auto"/>
              <w:left w:val="single" w:sz="4" w:space="0" w:color="auto"/>
              <w:bottom w:val="single" w:sz="4" w:space="0" w:color="auto"/>
              <w:right w:val="single" w:sz="4" w:space="0" w:color="auto"/>
            </w:tcBorders>
            <w:hideMark/>
          </w:tcPr>
          <w:p w:rsidR="00CF72F3" w:rsidRDefault="00B05196" w:rsidP="00234DF1">
            <w:pPr>
              <w:jc w:val="both"/>
              <w:rPr>
                <w:lang w:val="sr-Cyrl-BA"/>
              </w:rPr>
            </w:pPr>
            <w:r>
              <w:rPr>
                <w:lang w:val="sr-Cyrl-BA"/>
              </w:rPr>
              <w:t>Има три објављене књиге</w:t>
            </w:r>
            <w:r w:rsidR="001427ED">
              <w:rPr>
                <w:lang w:val="sr-Cyrl-BA"/>
              </w:rPr>
              <w:t xml:space="preserve"> </w:t>
            </w:r>
            <w:r>
              <w:rPr>
                <w:lang w:val="sr-Cyrl-BA"/>
              </w:rPr>
              <w:t>-</w:t>
            </w:r>
            <w:r w:rsidR="001427ED">
              <w:rPr>
                <w:lang w:val="sr-Cyrl-BA"/>
              </w:rPr>
              <w:t xml:space="preserve"> </w:t>
            </w:r>
            <w:r w:rsidR="00C9242E">
              <w:rPr>
                <w:lang w:val="sr-Cyrl-BA"/>
              </w:rPr>
              <w:t>Зборника радова ЕКОНОМИЈА ДАНАС, и то:</w:t>
            </w:r>
          </w:p>
          <w:p w:rsidR="00C9242E" w:rsidRPr="00D06E15" w:rsidRDefault="00C9242E" w:rsidP="00AE4982">
            <w:pPr>
              <w:pStyle w:val="ListParagraph"/>
              <w:ind w:left="0"/>
              <w:rPr>
                <w:lang w:val="sr-Cyrl-BA"/>
              </w:rPr>
            </w:pPr>
            <w:r>
              <w:rPr>
                <w:lang w:val="sr-Cyrl-BA"/>
              </w:rPr>
              <w:t>1.</w:t>
            </w:r>
            <w:r w:rsidRPr="00D06E15">
              <w:t xml:space="preserve"> ЕКОНОМИЈА И КРИЗА – Треба ли нам нови одговор</w:t>
            </w:r>
            <w:r w:rsidR="00AE4982">
              <w:rPr>
                <w:lang w:val="sr-Cyrl-BA"/>
              </w:rPr>
              <w:t>-</w:t>
            </w:r>
            <w:r w:rsidR="00AE4982" w:rsidRPr="00D06E15">
              <w:t xml:space="preserve"> редактори: Тушевљак Спасоје</w:t>
            </w:r>
            <w:r w:rsidR="00AE4982">
              <w:t>, Часлав Оцић и Бранислав Машић</w:t>
            </w:r>
            <w:r w:rsidR="00AE4982">
              <w:rPr>
                <w:lang w:val="sr-Cyrl-BA"/>
              </w:rPr>
              <w:t>,</w:t>
            </w:r>
            <w:r w:rsidRPr="00D06E15">
              <w:t xml:space="preserve"> Универзитет у Источном Сарајеву, Андрићград </w:t>
            </w:r>
            <w:r w:rsidR="00AE4982">
              <w:rPr>
                <w:lang w:val="sr-Cyrl-BA"/>
              </w:rPr>
              <w:t xml:space="preserve">–Вишеград, </w:t>
            </w:r>
            <w:r w:rsidRPr="00D06E15">
              <w:t xml:space="preserve">2014., </w:t>
            </w:r>
            <w:r w:rsidRPr="00D06E15">
              <w:rPr>
                <w:lang w:val="sr-Latn-RS"/>
              </w:rPr>
              <w:t>ISBN</w:t>
            </w:r>
            <w:r w:rsidRPr="00D06E15">
              <w:t xml:space="preserve"> 978-99976-610-1-2, COBISS.SR-ID 4645912</w:t>
            </w:r>
            <w:r w:rsidRPr="00D06E15">
              <w:rPr>
                <w:lang w:val="sr-Cyrl-BA"/>
              </w:rPr>
              <w:t>.</w:t>
            </w:r>
          </w:p>
          <w:p w:rsidR="00C9242E" w:rsidRDefault="00C9242E" w:rsidP="00AE4982">
            <w:pPr>
              <w:pStyle w:val="ListParagraph"/>
              <w:ind w:left="0"/>
              <w:rPr>
                <w:lang w:val="sr-Cyrl-BA"/>
              </w:rPr>
            </w:pPr>
            <w:r>
              <w:rPr>
                <w:lang w:val="sr-Cyrl-BA"/>
              </w:rPr>
              <w:t>2.</w:t>
            </w:r>
            <w:r w:rsidRPr="00D06E15">
              <w:t>СЛОБОДЕ, КОНКУРЕНЦИЈА, СУБВЕНЦИЈЕ,</w:t>
            </w:r>
            <w:r w:rsidR="00AE4982" w:rsidRPr="00D06E15">
              <w:t xml:space="preserve"> редактори: Тушевљак Спасоје, Часлав Оцић и Бранис</w:t>
            </w:r>
            <w:r w:rsidR="00AE4982">
              <w:t>лав Машић,</w:t>
            </w:r>
            <w:r w:rsidRPr="00D06E15">
              <w:t xml:space="preserve"> Универзитет у Источном Сарајеву, </w:t>
            </w:r>
            <w:r w:rsidR="00AE4982">
              <w:t>Андрићград–</w:t>
            </w:r>
            <w:r w:rsidRPr="00D06E15">
              <w:t>Вишеград, 2016., ISBN: 978 - 99976 - 610 -3 – 6, COBISS.SR-ID  6088984</w:t>
            </w:r>
            <w:r w:rsidRPr="00D06E15">
              <w:rPr>
                <w:lang w:val="sr-Cyrl-BA"/>
              </w:rPr>
              <w:t>.</w:t>
            </w:r>
          </w:p>
          <w:p w:rsidR="00C9242E" w:rsidRPr="00B05196" w:rsidRDefault="00C9242E" w:rsidP="00B456F6">
            <w:pPr>
              <w:rPr>
                <w:lang w:val="sr-Cyrl-BA"/>
              </w:rPr>
            </w:pPr>
            <w:r>
              <w:rPr>
                <w:lang w:val="sr-Cyrl-BA"/>
              </w:rPr>
              <w:t>3.</w:t>
            </w:r>
            <w:r w:rsidRPr="00D06E15">
              <w:t xml:space="preserve"> ИНСТИТУЦИЈЕ И ЕКОНОМИЈ</w:t>
            </w:r>
            <w:r w:rsidR="00AE4982">
              <w:t>А - шта (не) можемо урадити бољ</w:t>
            </w:r>
            <w:r w:rsidR="00AE4982">
              <w:rPr>
                <w:lang w:val="sr-Cyrl-BA"/>
              </w:rPr>
              <w:t>е-</w:t>
            </w:r>
            <w:r w:rsidRPr="00D06E15">
              <w:t xml:space="preserve">, </w:t>
            </w:r>
            <w:r w:rsidR="00AE4982" w:rsidRPr="00D06E15">
              <w:t>редактори: Т</w:t>
            </w:r>
            <w:r w:rsidR="00AE4982">
              <w:t>ушевљак Спасоје и Часлав Оцић,</w:t>
            </w:r>
            <w:r w:rsidR="00627615">
              <w:rPr>
                <w:lang w:val="sr-Cyrl-BA"/>
              </w:rPr>
              <w:t xml:space="preserve"> </w:t>
            </w:r>
            <w:r w:rsidRPr="00D06E15">
              <w:t>Универзитет у Источном Сарајеву, Андрићград – Вишеград, 2017., ISBN: 978 - 99976 -610-8-1, COBISS.SR-ID 6752536</w:t>
            </w:r>
            <w:r w:rsidR="00B456F6">
              <w:rPr>
                <w:lang w:val="sr-Cyrl-BA"/>
              </w:rPr>
              <w:t>.</w:t>
            </w:r>
          </w:p>
        </w:tc>
      </w:tr>
      <w:tr w:rsidR="00CF72F3" w:rsidRPr="00D06E15" w:rsidTr="00390F2E">
        <w:trPr>
          <w:jc w:val="center"/>
        </w:trPr>
        <w:tc>
          <w:tcPr>
            <w:tcW w:w="3372" w:type="dxa"/>
            <w:tcBorders>
              <w:top w:val="single" w:sz="4" w:space="0" w:color="auto"/>
              <w:left w:val="single" w:sz="4" w:space="0" w:color="auto"/>
              <w:bottom w:val="single" w:sz="4" w:space="0" w:color="auto"/>
              <w:right w:val="single" w:sz="4" w:space="0" w:color="auto"/>
            </w:tcBorders>
            <w:hideMark/>
          </w:tcPr>
          <w:p w:rsidR="00CF72F3" w:rsidRPr="00D06E15" w:rsidRDefault="00CF72F3" w:rsidP="00234DF1">
            <w:pPr>
              <w:jc w:val="both"/>
            </w:pPr>
            <w:r w:rsidRPr="00D06E15">
              <w:t>4) је успјешно реализовао менторство кандидата за степен другог или трећег циклуса</w:t>
            </w:r>
          </w:p>
        </w:tc>
        <w:tc>
          <w:tcPr>
            <w:tcW w:w="1341" w:type="dxa"/>
            <w:tcBorders>
              <w:top w:val="single" w:sz="4" w:space="0" w:color="auto"/>
              <w:left w:val="single" w:sz="4" w:space="0" w:color="auto"/>
              <w:bottom w:val="single" w:sz="4" w:space="0" w:color="auto"/>
              <w:right w:val="single" w:sz="4" w:space="0" w:color="auto"/>
            </w:tcBorders>
            <w:hideMark/>
          </w:tcPr>
          <w:p w:rsidR="00CF72F3" w:rsidRPr="00D06E15" w:rsidRDefault="00CF72F3" w:rsidP="00234DF1">
            <w:pPr>
              <w:jc w:val="both"/>
              <w:rPr>
                <w:lang w:val="sr-Cyrl-RS"/>
              </w:rPr>
            </w:pPr>
            <w:r w:rsidRPr="00D06E15">
              <w:rPr>
                <w:lang w:val="sr-Cyrl-RS"/>
              </w:rPr>
              <w:t>испуњава</w:t>
            </w:r>
          </w:p>
        </w:tc>
        <w:tc>
          <w:tcPr>
            <w:tcW w:w="4770" w:type="dxa"/>
            <w:tcBorders>
              <w:top w:val="single" w:sz="4" w:space="0" w:color="auto"/>
              <w:left w:val="single" w:sz="4" w:space="0" w:color="auto"/>
              <w:bottom w:val="single" w:sz="4" w:space="0" w:color="auto"/>
              <w:right w:val="single" w:sz="4" w:space="0" w:color="auto"/>
            </w:tcBorders>
            <w:hideMark/>
          </w:tcPr>
          <w:p w:rsidR="00CF72F3" w:rsidRPr="00D06E15" w:rsidRDefault="00627615" w:rsidP="00897736">
            <w:pPr>
              <w:jc w:val="both"/>
              <w:rPr>
                <w:color w:val="C00000"/>
                <w:lang w:val="sr-Cyrl-RS"/>
              </w:rPr>
            </w:pPr>
            <w:r>
              <w:rPr>
                <w:lang w:val="sr-Cyrl-RS"/>
              </w:rPr>
              <w:t>М</w:t>
            </w:r>
            <w:r w:rsidR="00CF72F3" w:rsidRPr="00897736">
              <w:rPr>
                <w:lang w:val="sr-Cyrl-RS"/>
              </w:rPr>
              <w:t>ентор на једној докторској дисертацији</w:t>
            </w:r>
            <w:r w:rsidR="00897736" w:rsidRPr="00897736">
              <w:rPr>
                <w:lang w:val="sr-Cyrl-RS"/>
              </w:rPr>
              <w:t>, ментор на два магистарска рада и ментор на 5</w:t>
            </w:r>
            <w:r w:rsidR="00CF72F3" w:rsidRPr="00897736">
              <w:rPr>
                <w:lang w:val="sr-Cyrl-RS"/>
              </w:rPr>
              <w:t xml:space="preserve"> мастер рад</w:t>
            </w:r>
            <w:r w:rsidR="00897736" w:rsidRPr="00897736">
              <w:rPr>
                <w:lang w:val="sr-Cyrl-RS"/>
              </w:rPr>
              <w:t>ов</w:t>
            </w:r>
            <w:r w:rsidR="00CF72F3" w:rsidRPr="00897736">
              <w:rPr>
                <w:lang w:val="sr-Cyrl-RS"/>
              </w:rPr>
              <w:t>а</w:t>
            </w:r>
            <w:r w:rsidR="004363CD">
              <w:rPr>
                <w:lang w:val="sr-Cyrl-RS"/>
              </w:rPr>
              <w:t>.</w:t>
            </w:r>
          </w:p>
        </w:tc>
      </w:tr>
      <w:tr w:rsidR="00CF72F3" w:rsidRPr="00D06E15" w:rsidTr="00390F2E">
        <w:trPr>
          <w:jc w:val="center"/>
        </w:trPr>
        <w:tc>
          <w:tcPr>
            <w:tcW w:w="3372" w:type="dxa"/>
            <w:tcBorders>
              <w:top w:val="single" w:sz="4" w:space="0" w:color="auto"/>
              <w:left w:val="single" w:sz="4" w:space="0" w:color="auto"/>
              <w:bottom w:val="single" w:sz="4" w:space="0" w:color="auto"/>
              <w:right w:val="single" w:sz="4" w:space="0" w:color="auto"/>
            </w:tcBorders>
            <w:hideMark/>
          </w:tcPr>
          <w:p w:rsidR="00CF72F3" w:rsidRDefault="00CF72F3" w:rsidP="00234DF1">
            <w:pPr>
              <w:jc w:val="both"/>
              <w:rPr>
                <w:lang w:val="sr-Cyrl-BA"/>
              </w:rPr>
            </w:pPr>
            <w:r w:rsidRPr="00D06E15">
              <w:t>5) има успјешно остварену међународну сарадњу са другим универзитетима и релевантним институцијама у области високог образовања</w:t>
            </w:r>
          </w:p>
          <w:p w:rsidR="001427ED" w:rsidRDefault="001427ED" w:rsidP="00234DF1">
            <w:pPr>
              <w:jc w:val="both"/>
              <w:rPr>
                <w:lang w:val="sr-Cyrl-BA"/>
              </w:rPr>
            </w:pPr>
          </w:p>
          <w:p w:rsidR="001427ED" w:rsidRPr="001427ED" w:rsidRDefault="001427ED" w:rsidP="00234DF1">
            <w:pPr>
              <w:jc w:val="both"/>
              <w:rPr>
                <w:lang w:val="sr-Cyrl-BA"/>
              </w:rPr>
            </w:pPr>
          </w:p>
        </w:tc>
        <w:tc>
          <w:tcPr>
            <w:tcW w:w="1341" w:type="dxa"/>
            <w:tcBorders>
              <w:top w:val="single" w:sz="4" w:space="0" w:color="auto"/>
              <w:left w:val="single" w:sz="4" w:space="0" w:color="auto"/>
              <w:bottom w:val="single" w:sz="4" w:space="0" w:color="auto"/>
              <w:right w:val="single" w:sz="4" w:space="0" w:color="auto"/>
            </w:tcBorders>
            <w:hideMark/>
          </w:tcPr>
          <w:p w:rsidR="00CF72F3" w:rsidRPr="00D06E15" w:rsidRDefault="00CF72F3" w:rsidP="00234DF1">
            <w:pPr>
              <w:jc w:val="both"/>
              <w:rPr>
                <w:lang w:val="sr-Cyrl-RS"/>
              </w:rPr>
            </w:pPr>
            <w:r w:rsidRPr="00D06E15">
              <w:rPr>
                <w:lang w:val="sr-Cyrl-RS"/>
              </w:rPr>
              <w:t>испуњава</w:t>
            </w:r>
          </w:p>
        </w:tc>
        <w:tc>
          <w:tcPr>
            <w:tcW w:w="4770" w:type="dxa"/>
            <w:tcBorders>
              <w:top w:val="single" w:sz="4" w:space="0" w:color="auto"/>
              <w:left w:val="single" w:sz="4" w:space="0" w:color="auto"/>
              <w:bottom w:val="single" w:sz="4" w:space="0" w:color="auto"/>
              <w:right w:val="single" w:sz="4" w:space="0" w:color="auto"/>
            </w:tcBorders>
            <w:hideMark/>
          </w:tcPr>
          <w:p w:rsidR="00CF72F3" w:rsidRPr="00897736" w:rsidRDefault="00CF72F3" w:rsidP="00390F2E">
            <w:pPr>
              <w:jc w:val="both"/>
              <w:rPr>
                <w:lang w:val="sr-Cyrl-BA"/>
              </w:rPr>
            </w:pPr>
            <w:r w:rsidRPr="00D06E15">
              <w:t>Проф.</w:t>
            </w:r>
            <w:r w:rsidRPr="00D06E15">
              <w:rPr>
                <w:lang w:val="sr-Cyrl-BA"/>
              </w:rPr>
              <w:t xml:space="preserve"> </w:t>
            </w:r>
            <w:r w:rsidRPr="00D06E15">
              <w:t>др Спасоје Тушевљак је члан Одбора за економске науке Српске академије наука и умјетности од 2014</w:t>
            </w:r>
            <w:r w:rsidRPr="00D06E15">
              <w:rPr>
                <w:lang w:val="sr-Cyrl-BA"/>
              </w:rPr>
              <w:t>.</w:t>
            </w:r>
            <w:r w:rsidRPr="00D06E15">
              <w:t xml:space="preserve"> године</w:t>
            </w:r>
            <w:r w:rsidRPr="00D06E15">
              <w:rPr>
                <w:lang w:val="sr-Cyrl-BA"/>
              </w:rPr>
              <w:t xml:space="preserve">. </w:t>
            </w:r>
            <w:r w:rsidR="00B70589">
              <w:rPr>
                <w:lang w:val="sr-Cyrl-BA"/>
              </w:rPr>
              <w:t xml:space="preserve">Одржао предавање на </w:t>
            </w:r>
            <w:r w:rsidRPr="00B70589">
              <w:rPr>
                <w:lang w:val="sr-Cyrl-BA"/>
              </w:rPr>
              <w:t>-</w:t>
            </w:r>
            <w:r w:rsidR="00897736">
              <w:t xml:space="preserve"> Нижегородский государственный инженерно-экономический университет. Княгинино</w:t>
            </w:r>
            <w:r w:rsidR="00897736">
              <w:rPr>
                <w:lang w:val="sr-Cyrl-BA"/>
              </w:rPr>
              <w:t xml:space="preserve">, </w:t>
            </w:r>
            <w:r w:rsidR="00B456F6">
              <w:rPr>
                <w:lang w:val="sr-Cyrl-BA"/>
              </w:rPr>
              <w:t>с</w:t>
            </w:r>
            <w:r w:rsidR="00897736">
              <w:rPr>
                <w:lang w:val="sr-Cyrl-BA"/>
              </w:rPr>
              <w:t>ептембар,</w:t>
            </w:r>
            <w:r w:rsidR="00390F2E">
              <w:rPr>
                <w:lang w:val="sr-Cyrl-BA"/>
              </w:rPr>
              <w:t xml:space="preserve"> </w:t>
            </w:r>
            <w:r w:rsidR="00897736">
              <w:rPr>
                <w:lang w:val="sr-Cyrl-BA"/>
              </w:rPr>
              <w:t>2015</w:t>
            </w:r>
            <w:r w:rsidR="00567BFF">
              <w:rPr>
                <w:lang w:val="sr-Cyrl-BA"/>
              </w:rPr>
              <w:t>.</w:t>
            </w:r>
            <w:r w:rsidR="00897736">
              <w:rPr>
                <w:lang w:val="sr-Cyrl-BA"/>
              </w:rPr>
              <w:t xml:space="preserve"> године</w:t>
            </w:r>
            <w:r w:rsidR="00567BFF">
              <w:rPr>
                <w:lang w:val="sr-Cyrl-BA"/>
              </w:rPr>
              <w:t>.</w:t>
            </w:r>
          </w:p>
        </w:tc>
      </w:tr>
      <w:tr w:rsidR="00CF72F3" w:rsidRPr="00D06E15" w:rsidTr="00390F2E">
        <w:trPr>
          <w:jc w:val="center"/>
        </w:trPr>
        <w:tc>
          <w:tcPr>
            <w:tcW w:w="9483" w:type="dxa"/>
            <w:gridSpan w:val="3"/>
            <w:tcBorders>
              <w:top w:val="single" w:sz="4" w:space="0" w:color="auto"/>
              <w:left w:val="single" w:sz="4" w:space="0" w:color="auto"/>
              <w:bottom w:val="single" w:sz="4" w:space="0" w:color="auto"/>
              <w:right w:val="single" w:sz="4" w:space="0" w:color="auto"/>
            </w:tcBorders>
            <w:hideMark/>
          </w:tcPr>
          <w:p w:rsidR="00CF72F3" w:rsidRPr="00D06E15" w:rsidRDefault="00CF72F3" w:rsidP="00234DF1">
            <w:pPr>
              <w:jc w:val="both"/>
              <w:rPr>
                <w:b/>
              </w:rPr>
            </w:pPr>
            <w:r w:rsidRPr="00D06E15">
              <w:rPr>
                <w:b/>
              </w:rPr>
              <w:t>Додатно остварени резултати рада (осим минимално прописаних)</w:t>
            </w:r>
          </w:p>
        </w:tc>
      </w:tr>
      <w:tr w:rsidR="00CF72F3" w:rsidRPr="00D06E15" w:rsidTr="00390F2E">
        <w:trPr>
          <w:jc w:val="center"/>
        </w:trPr>
        <w:tc>
          <w:tcPr>
            <w:tcW w:w="9483" w:type="dxa"/>
            <w:gridSpan w:val="3"/>
            <w:tcBorders>
              <w:top w:val="single" w:sz="4" w:space="0" w:color="auto"/>
              <w:left w:val="single" w:sz="4" w:space="0" w:color="auto"/>
              <w:bottom w:val="single" w:sz="4" w:space="0" w:color="auto"/>
              <w:right w:val="single" w:sz="4" w:space="0" w:color="auto"/>
            </w:tcBorders>
            <w:hideMark/>
          </w:tcPr>
          <w:p w:rsidR="00CF72F3" w:rsidRPr="00D06E15" w:rsidRDefault="00CF72F3" w:rsidP="00234DF1">
            <w:pPr>
              <w:jc w:val="both"/>
              <w:rPr>
                <w:lang w:val="sr-Cyrl-BA"/>
              </w:rPr>
            </w:pPr>
            <w:r w:rsidRPr="00D06E15">
              <w:rPr>
                <w:lang w:val="sr-Cyrl-BA"/>
              </w:rPr>
              <w:t>Руководиоц Економског института Универзитета у Источном Сарајеву.</w:t>
            </w:r>
          </w:p>
          <w:p w:rsidR="00CF72F3" w:rsidRDefault="00CF72F3" w:rsidP="00234DF1">
            <w:pPr>
              <w:jc w:val="both"/>
              <w:rPr>
                <w:lang w:val="sr-Cyrl-BA"/>
              </w:rPr>
            </w:pPr>
            <w:r w:rsidRPr="00D06E15">
              <w:rPr>
                <w:lang w:val="sr-Cyrl-BA"/>
              </w:rPr>
              <w:t>Обављао функцију предсједника Савјета министара и функцију министра трезора институција Босне и Херцеговине</w:t>
            </w:r>
            <w:r w:rsidR="00245A59" w:rsidRPr="00245A59">
              <w:rPr>
                <w:lang w:val="sr-Cyrl-BA"/>
              </w:rPr>
              <w:t>,</w:t>
            </w:r>
            <w:r w:rsidR="001427ED">
              <w:rPr>
                <w:lang w:val="sr-Cyrl-BA"/>
              </w:rPr>
              <w:t xml:space="preserve"> </w:t>
            </w:r>
            <w:r w:rsidR="00245A59" w:rsidRPr="00245A59">
              <w:rPr>
                <w:lang w:val="sr-Cyrl-BA"/>
              </w:rPr>
              <w:t>20</w:t>
            </w:r>
            <w:r w:rsidR="00245A59">
              <w:rPr>
                <w:lang w:val="sr-Cyrl-BA"/>
              </w:rPr>
              <w:t>0</w:t>
            </w:r>
            <w:r w:rsidR="00245A59" w:rsidRPr="00245A59">
              <w:rPr>
                <w:lang w:val="sr-Cyrl-BA"/>
              </w:rPr>
              <w:t>0-2001</w:t>
            </w:r>
            <w:r w:rsidR="00390F2E">
              <w:rPr>
                <w:lang w:val="sr-Cyrl-BA"/>
              </w:rPr>
              <w:t xml:space="preserve">. </w:t>
            </w:r>
            <w:r w:rsidR="00245A59" w:rsidRPr="00245A59">
              <w:rPr>
                <w:lang w:val="sr-Cyrl-BA"/>
              </w:rPr>
              <w:t>година.</w:t>
            </w:r>
          </w:p>
          <w:p w:rsidR="001427ED" w:rsidRPr="00D06E15" w:rsidRDefault="001427ED" w:rsidP="00234DF1">
            <w:pPr>
              <w:jc w:val="both"/>
            </w:pPr>
          </w:p>
        </w:tc>
      </w:tr>
      <w:tr w:rsidR="00CF72F3" w:rsidRPr="00D06E15" w:rsidTr="00390F2E">
        <w:trPr>
          <w:jc w:val="center"/>
        </w:trPr>
        <w:tc>
          <w:tcPr>
            <w:tcW w:w="9483" w:type="dxa"/>
            <w:gridSpan w:val="3"/>
            <w:tcBorders>
              <w:top w:val="single" w:sz="4" w:space="0" w:color="auto"/>
              <w:left w:val="single" w:sz="4" w:space="0" w:color="auto"/>
              <w:bottom w:val="nil"/>
              <w:right w:val="single" w:sz="4" w:space="0" w:color="auto"/>
            </w:tcBorders>
            <w:hideMark/>
          </w:tcPr>
          <w:p w:rsidR="00CF72F3" w:rsidRPr="00D06E15" w:rsidRDefault="00CF72F3" w:rsidP="00652BB0">
            <w:r w:rsidRPr="00D06E15">
              <w:rPr>
                <w:b/>
              </w:rPr>
              <w:t>Други кандидат и сваки наредни уколико их има (све поновљено као за  првог)</w:t>
            </w:r>
          </w:p>
        </w:tc>
      </w:tr>
      <w:tr w:rsidR="00CF72F3" w:rsidRPr="00D06E15" w:rsidTr="00390F2E">
        <w:trPr>
          <w:jc w:val="center"/>
        </w:trPr>
        <w:tc>
          <w:tcPr>
            <w:tcW w:w="9483" w:type="dxa"/>
            <w:gridSpan w:val="3"/>
            <w:tcBorders>
              <w:top w:val="nil"/>
              <w:left w:val="nil"/>
              <w:bottom w:val="single" w:sz="4" w:space="0" w:color="auto"/>
              <w:right w:val="nil"/>
            </w:tcBorders>
          </w:tcPr>
          <w:p w:rsidR="00CF72F3" w:rsidRPr="00D06E15" w:rsidRDefault="00CF72F3" w:rsidP="00652BB0">
            <w:pPr>
              <w:rPr>
                <w:b/>
                <w:lang w:val="sr-Cyrl-RS"/>
              </w:rPr>
            </w:pPr>
          </w:p>
          <w:p w:rsidR="00CE24B3" w:rsidRPr="00CE24B3" w:rsidRDefault="00CE24B3" w:rsidP="00652BB0">
            <w:pPr>
              <w:rPr>
                <w:b/>
                <w:lang w:val="sr-Latn-BA"/>
              </w:rPr>
            </w:pPr>
          </w:p>
        </w:tc>
      </w:tr>
      <w:tr w:rsidR="00CF72F3" w:rsidRPr="00D06E15" w:rsidTr="00390F2E">
        <w:trPr>
          <w:jc w:val="center"/>
        </w:trPr>
        <w:tc>
          <w:tcPr>
            <w:tcW w:w="9483" w:type="dxa"/>
            <w:gridSpan w:val="3"/>
            <w:tcBorders>
              <w:top w:val="single" w:sz="4" w:space="0" w:color="auto"/>
              <w:left w:val="single" w:sz="4" w:space="0" w:color="auto"/>
              <w:bottom w:val="single" w:sz="4" w:space="0" w:color="auto"/>
              <w:right w:val="single" w:sz="4" w:space="0" w:color="auto"/>
            </w:tcBorders>
            <w:hideMark/>
          </w:tcPr>
          <w:p w:rsidR="00CF72F3" w:rsidRPr="00D06E15" w:rsidRDefault="00CF72F3" w:rsidP="00652BB0">
            <w:pPr>
              <w:jc w:val="center"/>
              <w:rPr>
                <w:b/>
              </w:rPr>
            </w:pPr>
            <w:r w:rsidRPr="00D06E15">
              <w:rPr>
                <w:b/>
              </w:rPr>
              <w:t>ЗАКЉУЧНО МИШЉЕЊЕ</w:t>
            </w:r>
          </w:p>
        </w:tc>
      </w:tr>
      <w:tr w:rsidR="00CF72F3" w:rsidRPr="00D06E15" w:rsidTr="00390F2E">
        <w:trPr>
          <w:jc w:val="center"/>
        </w:trPr>
        <w:tc>
          <w:tcPr>
            <w:tcW w:w="9483" w:type="dxa"/>
            <w:gridSpan w:val="3"/>
            <w:tcBorders>
              <w:top w:val="single" w:sz="4" w:space="0" w:color="auto"/>
              <w:left w:val="single" w:sz="4" w:space="0" w:color="auto"/>
              <w:bottom w:val="single" w:sz="4" w:space="0" w:color="auto"/>
              <w:right w:val="single" w:sz="4" w:space="0" w:color="auto"/>
            </w:tcBorders>
          </w:tcPr>
          <w:p w:rsidR="00CF72F3" w:rsidRPr="00D06E15" w:rsidRDefault="00CF72F3" w:rsidP="00652BB0">
            <w:pPr>
              <w:jc w:val="both"/>
              <w:rPr>
                <w:lang w:val="sr-Cyrl-RS"/>
              </w:rPr>
            </w:pPr>
            <w:r w:rsidRPr="00D06E15">
              <w:rPr>
                <w:lang w:val="sr-Cyrl-RS"/>
              </w:rPr>
              <w:t xml:space="preserve">На основу анализе приложеног материјала, детаљног увида у научну, стручну и педагошку активност кандидата Комисија констатује да кандидат проф. др Спасоје Тушевљак, ванредни професор Универзитета у Источном Сарајеву, испуњава све прописане услове за избор у академско звање Редовног </w:t>
            </w:r>
            <w:r w:rsidR="00CE24B3">
              <w:rPr>
                <w:lang w:val="sr-Cyrl-RS"/>
              </w:rPr>
              <w:t>професора, ужа научна</w:t>
            </w:r>
            <w:r w:rsidRPr="00D06E15">
              <w:rPr>
                <w:lang w:val="sr-Cyrl-RS"/>
              </w:rPr>
              <w:t xml:space="preserve"> област: Пословне финансије</w:t>
            </w:r>
            <w:bookmarkStart w:id="0" w:name="_GoBack"/>
            <w:bookmarkEnd w:id="0"/>
            <w:r w:rsidRPr="00D06E15">
              <w:rPr>
                <w:lang w:val="sr-Cyrl-RS"/>
              </w:rPr>
              <w:t xml:space="preserve">. </w:t>
            </w:r>
          </w:p>
          <w:p w:rsidR="00CF72F3" w:rsidRPr="00D06E15" w:rsidRDefault="00CF72F3" w:rsidP="00652BB0">
            <w:pPr>
              <w:jc w:val="both"/>
              <w:rPr>
                <w:lang w:val="sr-Cyrl-RS"/>
              </w:rPr>
            </w:pPr>
            <w:r w:rsidRPr="00D06E15">
              <w:rPr>
                <w:lang w:val="sr-Cyrl-RS"/>
              </w:rPr>
              <w:t>Комисија предлаже да се кандидат проф. др Спасоје Тушевљак изабере у звање редовног професора, ужа научна/умјетничка област: Пословне финансије.</w:t>
            </w:r>
          </w:p>
          <w:p w:rsidR="00CF72F3" w:rsidRPr="00D06E15" w:rsidRDefault="00CF72F3" w:rsidP="00652BB0">
            <w:pPr>
              <w:jc w:val="both"/>
              <w:rPr>
                <w:lang w:val="sr-Cyrl-RS"/>
              </w:rPr>
            </w:pPr>
          </w:p>
        </w:tc>
      </w:tr>
    </w:tbl>
    <w:p w:rsidR="00CF72F3" w:rsidRPr="00D06E15" w:rsidRDefault="00CF72F3" w:rsidP="00FB1B56">
      <w:pPr>
        <w:spacing w:before="840" w:after="240"/>
        <w:ind w:left="2160"/>
        <w:jc w:val="center"/>
        <w:rPr>
          <w:b/>
          <w:lang w:val="sr-Cyrl-CS"/>
        </w:rPr>
      </w:pPr>
      <w:r w:rsidRPr="00D06E15">
        <w:rPr>
          <w:b/>
          <w:lang w:val="sr-Cyrl-CS"/>
        </w:rPr>
        <w:t xml:space="preserve">Ч Л А Н О В И   </w:t>
      </w:r>
      <w:r w:rsidRPr="00D06E15">
        <w:rPr>
          <w:b/>
          <w:lang w:val="sr-Latn-CS"/>
        </w:rPr>
        <w:t>К О М И С И Ј</w:t>
      </w:r>
      <w:r w:rsidRPr="00D06E15">
        <w:rPr>
          <w:b/>
          <w:lang w:val="sr-Cyrl-CS"/>
        </w:rPr>
        <w:t xml:space="preserve"> Е:</w:t>
      </w:r>
    </w:p>
    <w:p w:rsidR="00CF72F3" w:rsidRPr="00D06E15" w:rsidRDefault="00CF72F3" w:rsidP="00FB1B56">
      <w:pPr>
        <w:numPr>
          <w:ilvl w:val="0"/>
          <w:numId w:val="2"/>
        </w:numPr>
        <w:ind w:left="2970" w:firstLine="0"/>
        <w:rPr>
          <w:lang w:val="sr-Cyrl-CS"/>
        </w:rPr>
      </w:pPr>
      <w:r w:rsidRPr="00D06E15">
        <w:rPr>
          <w:lang w:val="sr-Cyrl-CS"/>
        </w:rPr>
        <w:t>Академик проф.  др Ненад Вуњак, предсједник</w:t>
      </w:r>
    </w:p>
    <w:p w:rsidR="00CF72F3" w:rsidRPr="00D06E15" w:rsidRDefault="00CF72F3" w:rsidP="00FB1B56">
      <w:pPr>
        <w:ind w:left="2970"/>
        <w:rPr>
          <w:lang w:val="sr-Cyrl-CS"/>
        </w:rPr>
      </w:pPr>
    </w:p>
    <w:p w:rsidR="00CF72F3" w:rsidRPr="00D06E15" w:rsidRDefault="00CF72F3" w:rsidP="00FB1B56">
      <w:pPr>
        <w:ind w:left="2970"/>
        <w:rPr>
          <w:lang w:val="sr-Cyrl-CS"/>
        </w:rPr>
      </w:pPr>
    </w:p>
    <w:p w:rsidR="00CF72F3" w:rsidRPr="00D06E15" w:rsidRDefault="00CF72F3" w:rsidP="00FB1B56">
      <w:pPr>
        <w:ind w:left="2970"/>
        <w:rPr>
          <w:lang w:val="sr-Cyrl-CS"/>
        </w:rPr>
      </w:pPr>
      <w:r w:rsidRPr="00D06E15">
        <w:rPr>
          <w:lang w:val="sr-Cyrl-CS"/>
        </w:rPr>
        <w:t>_________________________________________</w:t>
      </w:r>
    </w:p>
    <w:p w:rsidR="00CF72F3" w:rsidRPr="00D06E15" w:rsidRDefault="00CF72F3" w:rsidP="00FB1B56">
      <w:pPr>
        <w:ind w:left="2970"/>
        <w:rPr>
          <w:lang w:val="sr-Cyrl-CS"/>
        </w:rPr>
      </w:pPr>
    </w:p>
    <w:p w:rsidR="00CF72F3" w:rsidRPr="00D06E15" w:rsidRDefault="00CF72F3" w:rsidP="00FB1B56">
      <w:pPr>
        <w:numPr>
          <w:ilvl w:val="0"/>
          <w:numId w:val="2"/>
        </w:numPr>
        <w:ind w:left="2970" w:firstLine="0"/>
        <w:rPr>
          <w:lang w:val="sr-Cyrl-CS"/>
        </w:rPr>
      </w:pPr>
      <w:r w:rsidRPr="00D06E15">
        <w:rPr>
          <w:lang w:val="sr-Cyrl-CS"/>
        </w:rPr>
        <w:t>Проф. др Милорад Иванишевић, члан</w:t>
      </w:r>
    </w:p>
    <w:p w:rsidR="00CF72F3" w:rsidRPr="00D06E15" w:rsidRDefault="00CF72F3" w:rsidP="00FB1B56">
      <w:pPr>
        <w:ind w:left="2970"/>
        <w:rPr>
          <w:lang w:val="sr-Cyrl-CS"/>
        </w:rPr>
      </w:pPr>
    </w:p>
    <w:p w:rsidR="00CF72F3" w:rsidRPr="00D06E15" w:rsidRDefault="00CF72F3" w:rsidP="00FB1B56">
      <w:pPr>
        <w:ind w:left="2970"/>
        <w:rPr>
          <w:lang w:val="sr-Cyrl-CS"/>
        </w:rPr>
      </w:pPr>
    </w:p>
    <w:p w:rsidR="00CF72F3" w:rsidRPr="00D06E15" w:rsidRDefault="00CF72F3" w:rsidP="00FB1B56">
      <w:pPr>
        <w:ind w:left="2970"/>
        <w:rPr>
          <w:lang w:val="sr-Cyrl-CS"/>
        </w:rPr>
      </w:pPr>
      <w:r w:rsidRPr="00D06E15">
        <w:rPr>
          <w:lang w:val="sr-Cyrl-CS"/>
        </w:rPr>
        <w:t>_________________________________________</w:t>
      </w:r>
    </w:p>
    <w:p w:rsidR="00CF72F3" w:rsidRPr="00D06E15" w:rsidRDefault="00CF72F3" w:rsidP="00FB1B56">
      <w:pPr>
        <w:ind w:left="2970"/>
        <w:rPr>
          <w:lang w:val="sr-Cyrl-CS"/>
        </w:rPr>
      </w:pPr>
    </w:p>
    <w:p w:rsidR="00CF72F3" w:rsidRPr="00D06E15" w:rsidRDefault="00CF72F3" w:rsidP="00FB1B56">
      <w:pPr>
        <w:numPr>
          <w:ilvl w:val="0"/>
          <w:numId w:val="2"/>
        </w:numPr>
        <w:ind w:left="2970" w:firstLine="0"/>
        <w:rPr>
          <w:lang w:val="sr-Cyrl-CS"/>
        </w:rPr>
      </w:pPr>
      <w:r w:rsidRPr="00D06E15">
        <w:rPr>
          <w:lang w:val="sr-Cyrl-CS"/>
        </w:rPr>
        <w:t>Проф. др Бранко Крсмановић, члан</w:t>
      </w:r>
    </w:p>
    <w:p w:rsidR="00CF72F3" w:rsidRPr="00D06E15" w:rsidRDefault="00CF72F3" w:rsidP="00FB1B56">
      <w:pPr>
        <w:ind w:left="2970"/>
        <w:rPr>
          <w:lang w:val="sr-Cyrl-CS"/>
        </w:rPr>
      </w:pPr>
    </w:p>
    <w:p w:rsidR="00CF72F3" w:rsidRPr="00D06E15" w:rsidRDefault="00CF72F3" w:rsidP="00FB1B56">
      <w:pPr>
        <w:ind w:left="2970"/>
        <w:rPr>
          <w:lang w:val="sr-Cyrl-CS"/>
        </w:rPr>
      </w:pPr>
    </w:p>
    <w:p w:rsidR="00CF72F3" w:rsidRPr="00D06E15" w:rsidRDefault="00CF72F3" w:rsidP="00FB1B56">
      <w:pPr>
        <w:ind w:left="2970"/>
        <w:rPr>
          <w:lang w:val="sr-Cyrl-CS"/>
        </w:rPr>
      </w:pPr>
      <w:r w:rsidRPr="00D06E15">
        <w:rPr>
          <w:lang w:val="sr-Cyrl-CS"/>
        </w:rPr>
        <w:t>_________________________________________</w:t>
      </w:r>
    </w:p>
    <w:p w:rsidR="00CF72F3" w:rsidRPr="00D06E15" w:rsidRDefault="00CF72F3" w:rsidP="00FB1B56">
      <w:pPr>
        <w:ind w:left="2970"/>
        <w:rPr>
          <w:lang w:val="sr-Cyrl-CS"/>
        </w:rPr>
      </w:pPr>
    </w:p>
    <w:p w:rsidR="00CF72F3" w:rsidRPr="00D06E15" w:rsidRDefault="00CF72F3" w:rsidP="00FB1B56">
      <w:pPr>
        <w:spacing w:before="100" w:beforeAutospacing="1" w:after="100" w:afterAutospacing="1"/>
        <w:ind w:left="142"/>
        <w:rPr>
          <w:b/>
          <w:lang w:val="sr-Cyrl-CS"/>
        </w:rPr>
      </w:pPr>
    </w:p>
    <w:p w:rsidR="00CF72F3" w:rsidRPr="00D06E15" w:rsidRDefault="00CF72F3" w:rsidP="00FB1B56">
      <w:pPr>
        <w:ind w:left="2160"/>
        <w:jc w:val="right"/>
        <w:rPr>
          <w:b/>
          <w:lang w:val="sr-Cyrl-CS"/>
        </w:rPr>
      </w:pPr>
    </w:p>
    <w:p w:rsidR="00CF72F3" w:rsidRPr="00D06E15" w:rsidRDefault="00CF72F3" w:rsidP="00FB1B56">
      <w:pPr>
        <w:spacing w:before="120"/>
      </w:pPr>
    </w:p>
    <w:p w:rsidR="00CF72F3" w:rsidRPr="00D06E15" w:rsidRDefault="00CF72F3" w:rsidP="00FB1B56">
      <w:pPr>
        <w:rPr>
          <w:lang w:val="sr-Cyrl-RS"/>
        </w:rPr>
      </w:pPr>
    </w:p>
    <w:p w:rsidR="00CF72F3" w:rsidRPr="00D06E15" w:rsidRDefault="00CF72F3" w:rsidP="00FB1B56">
      <w:pPr>
        <w:rPr>
          <w:lang w:val="sr-Cyrl-RS"/>
        </w:rPr>
      </w:pPr>
    </w:p>
    <w:p w:rsidR="00CF72F3" w:rsidRPr="00D06E15" w:rsidRDefault="00CF72F3" w:rsidP="00FB1B56">
      <w:pPr>
        <w:rPr>
          <w:lang w:val="sr-Cyrl-RS"/>
        </w:rPr>
      </w:pPr>
      <w:r w:rsidRPr="00D06E15">
        <w:t xml:space="preserve">Мјесто: </w:t>
      </w:r>
      <w:r w:rsidRPr="00D06E15">
        <w:rPr>
          <w:lang w:val="sr-Cyrl-RS"/>
        </w:rPr>
        <w:t>Бијељина</w:t>
      </w:r>
    </w:p>
    <w:p w:rsidR="00CF72F3" w:rsidRPr="00D06E15" w:rsidRDefault="00CF72F3" w:rsidP="00FB1B56">
      <w:pPr>
        <w:rPr>
          <w:lang w:val="sr-Cyrl-RS"/>
        </w:rPr>
      </w:pPr>
    </w:p>
    <w:p w:rsidR="00CF72F3" w:rsidRPr="00CE24B3" w:rsidRDefault="00CF72F3" w:rsidP="00FB1B56">
      <w:pPr>
        <w:rPr>
          <w:b/>
          <w:lang w:val="sr-Cyrl-BA"/>
        </w:rPr>
      </w:pPr>
      <w:r w:rsidRPr="00D06E15">
        <w:t xml:space="preserve">Датум: </w:t>
      </w:r>
      <w:r w:rsidR="00CE24B3">
        <w:rPr>
          <w:lang w:val="sr-Cyrl-BA"/>
        </w:rPr>
        <w:t>07.05.2018. године</w:t>
      </w:r>
    </w:p>
    <w:p w:rsidR="00D57203" w:rsidRPr="00D06E15" w:rsidRDefault="00D57203" w:rsidP="00D06E15">
      <w:pPr>
        <w:spacing w:line="360" w:lineRule="auto"/>
      </w:pPr>
    </w:p>
    <w:sectPr w:rsidR="00D57203" w:rsidRPr="00D06E15" w:rsidSect="00590C6B">
      <w:pgSz w:w="11907" w:h="16840" w:code="9"/>
      <w:pgMar w:top="1418"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B0B" w:rsidRDefault="00900B0B" w:rsidP="00353227">
      <w:r>
        <w:separator/>
      </w:r>
    </w:p>
  </w:endnote>
  <w:endnote w:type="continuationSeparator" w:id="0">
    <w:p w:rsidR="00900B0B" w:rsidRDefault="00900B0B" w:rsidP="0035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B0B" w:rsidRDefault="00900B0B" w:rsidP="00353227">
      <w:r>
        <w:separator/>
      </w:r>
    </w:p>
  </w:footnote>
  <w:footnote w:type="continuationSeparator" w:id="0">
    <w:p w:rsidR="00900B0B" w:rsidRDefault="00900B0B" w:rsidP="003532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87C1F"/>
    <w:multiLevelType w:val="hybridMultilevel"/>
    <w:tmpl w:val="AEA440F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9553C4C"/>
    <w:multiLevelType w:val="hybridMultilevel"/>
    <w:tmpl w:val="DFD8E9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05258F6"/>
    <w:multiLevelType w:val="hybridMultilevel"/>
    <w:tmpl w:val="3DA0955E"/>
    <w:lvl w:ilvl="0" w:tplc="8110C7CA">
      <w:start w:val="1"/>
      <w:numFmt w:val="decimal"/>
      <w:lvlText w:val="%1."/>
      <w:lvlJc w:val="left"/>
      <w:pPr>
        <w:ind w:left="2520" w:hanging="36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
    <w:nsid w:val="59A00E9F"/>
    <w:multiLevelType w:val="hybridMultilevel"/>
    <w:tmpl w:val="B43619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7363691B"/>
    <w:multiLevelType w:val="hybridMultilevel"/>
    <w:tmpl w:val="1FAA3714"/>
    <w:lvl w:ilvl="0" w:tplc="545266B0">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232" w:hanging="360"/>
      </w:pPr>
      <w:rPr>
        <w:rFonts w:cs="Times New Roman"/>
      </w:rPr>
    </w:lvl>
    <w:lvl w:ilvl="2" w:tplc="0409001B" w:tentative="1">
      <w:start w:val="1"/>
      <w:numFmt w:val="lowerRoman"/>
      <w:lvlText w:val="%3."/>
      <w:lvlJc w:val="right"/>
      <w:pPr>
        <w:ind w:left="1952" w:hanging="180"/>
      </w:pPr>
      <w:rPr>
        <w:rFonts w:cs="Times New Roman"/>
      </w:rPr>
    </w:lvl>
    <w:lvl w:ilvl="3" w:tplc="0409000F" w:tentative="1">
      <w:start w:val="1"/>
      <w:numFmt w:val="decimal"/>
      <w:lvlText w:val="%4."/>
      <w:lvlJc w:val="left"/>
      <w:pPr>
        <w:ind w:left="2672" w:hanging="360"/>
      </w:pPr>
      <w:rPr>
        <w:rFonts w:cs="Times New Roman"/>
      </w:rPr>
    </w:lvl>
    <w:lvl w:ilvl="4" w:tplc="04090019" w:tentative="1">
      <w:start w:val="1"/>
      <w:numFmt w:val="lowerLetter"/>
      <w:lvlText w:val="%5."/>
      <w:lvlJc w:val="left"/>
      <w:pPr>
        <w:ind w:left="3392" w:hanging="360"/>
      </w:pPr>
      <w:rPr>
        <w:rFonts w:cs="Times New Roman"/>
      </w:rPr>
    </w:lvl>
    <w:lvl w:ilvl="5" w:tplc="0409001B" w:tentative="1">
      <w:start w:val="1"/>
      <w:numFmt w:val="lowerRoman"/>
      <w:lvlText w:val="%6."/>
      <w:lvlJc w:val="right"/>
      <w:pPr>
        <w:ind w:left="4112" w:hanging="180"/>
      </w:pPr>
      <w:rPr>
        <w:rFonts w:cs="Times New Roman"/>
      </w:rPr>
    </w:lvl>
    <w:lvl w:ilvl="6" w:tplc="0409000F" w:tentative="1">
      <w:start w:val="1"/>
      <w:numFmt w:val="decimal"/>
      <w:lvlText w:val="%7."/>
      <w:lvlJc w:val="left"/>
      <w:pPr>
        <w:ind w:left="4832" w:hanging="360"/>
      </w:pPr>
      <w:rPr>
        <w:rFonts w:cs="Times New Roman"/>
      </w:rPr>
    </w:lvl>
    <w:lvl w:ilvl="7" w:tplc="04090019" w:tentative="1">
      <w:start w:val="1"/>
      <w:numFmt w:val="lowerLetter"/>
      <w:lvlText w:val="%8."/>
      <w:lvlJc w:val="left"/>
      <w:pPr>
        <w:ind w:left="5552" w:hanging="360"/>
      </w:pPr>
      <w:rPr>
        <w:rFonts w:cs="Times New Roman"/>
      </w:rPr>
    </w:lvl>
    <w:lvl w:ilvl="8" w:tplc="0409001B" w:tentative="1">
      <w:start w:val="1"/>
      <w:numFmt w:val="lowerRoman"/>
      <w:lvlText w:val="%9."/>
      <w:lvlJc w:val="right"/>
      <w:pPr>
        <w:ind w:left="6272" w:hanging="180"/>
      </w:pPr>
      <w:rPr>
        <w:rFonts w:cs="Times New Roman"/>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2F3"/>
    <w:rsid w:val="0002023A"/>
    <w:rsid w:val="00070F59"/>
    <w:rsid w:val="00080B4E"/>
    <w:rsid w:val="001427ED"/>
    <w:rsid w:val="00150865"/>
    <w:rsid w:val="00171706"/>
    <w:rsid w:val="00200DE5"/>
    <w:rsid w:val="00234DF1"/>
    <w:rsid w:val="00236CA6"/>
    <w:rsid w:val="00245A59"/>
    <w:rsid w:val="00295C34"/>
    <w:rsid w:val="002A66CB"/>
    <w:rsid w:val="002C2F52"/>
    <w:rsid w:val="00314529"/>
    <w:rsid w:val="00353227"/>
    <w:rsid w:val="003749E7"/>
    <w:rsid w:val="00390F2E"/>
    <w:rsid w:val="003F10F4"/>
    <w:rsid w:val="00410BFF"/>
    <w:rsid w:val="00411A90"/>
    <w:rsid w:val="00425692"/>
    <w:rsid w:val="004363CD"/>
    <w:rsid w:val="004444C0"/>
    <w:rsid w:val="00474C40"/>
    <w:rsid w:val="004A78B7"/>
    <w:rsid w:val="004C4474"/>
    <w:rsid w:val="004C5FC5"/>
    <w:rsid w:val="004D37C3"/>
    <w:rsid w:val="005001BD"/>
    <w:rsid w:val="00504DEB"/>
    <w:rsid w:val="005632E3"/>
    <w:rsid w:val="00567BFF"/>
    <w:rsid w:val="00590C6B"/>
    <w:rsid w:val="005D4CC7"/>
    <w:rsid w:val="00627615"/>
    <w:rsid w:val="00630329"/>
    <w:rsid w:val="00651509"/>
    <w:rsid w:val="006520B9"/>
    <w:rsid w:val="00652BB0"/>
    <w:rsid w:val="0068700B"/>
    <w:rsid w:val="006A620B"/>
    <w:rsid w:val="006B2024"/>
    <w:rsid w:val="006C6FCA"/>
    <w:rsid w:val="007110EE"/>
    <w:rsid w:val="007836EF"/>
    <w:rsid w:val="00797A4A"/>
    <w:rsid w:val="00805444"/>
    <w:rsid w:val="00832349"/>
    <w:rsid w:val="00837D9E"/>
    <w:rsid w:val="008478BF"/>
    <w:rsid w:val="0086313F"/>
    <w:rsid w:val="00897736"/>
    <w:rsid w:val="008D0CEF"/>
    <w:rsid w:val="00900B0B"/>
    <w:rsid w:val="00973693"/>
    <w:rsid w:val="009946D6"/>
    <w:rsid w:val="00A65AAE"/>
    <w:rsid w:val="00A71F49"/>
    <w:rsid w:val="00AB3B2D"/>
    <w:rsid w:val="00AD2F60"/>
    <w:rsid w:val="00AE4982"/>
    <w:rsid w:val="00AE557F"/>
    <w:rsid w:val="00B05196"/>
    <w:rsid w:val="00B34229"/>
    <w:rsid w:val="00B456F6"/>
    <w:rsid w:val="00B70589"/>
    <w:rsid w:val="00B764F8"/>
    <w:rsid w:val="00B845C4"/>
    <w:rsid w:val="00C618C1"/>
    <w:rsid w:val="00C840F1"/>
    <w:rsid w:val="00C91CC3"/>
    <w:rsid w:val="00C9242E"/>
    <w:rsid w:val="00CB1944"/>
    <w:rsid w:val="00CE21DF"/>
    <w:rsid w:val="00CE24B3"/>
    <w:rsid w:val="00CF72F3"/>
    <w:rsid w:val="00D04E9A"/>
    <w:rsid w:val="00D06E15"/>
    <w:rsid w:val="00D36B4E"/>
    <w:rsid w:val="00D57203"/>
    <w:rsid w:val="00D62E50"/>
    <w:rsid w:val="00D70652"/>
    <w:rsid w:val="00DC6AE5"/>
    <w:rsid w:val="00E242C6"/>
    <w:rsid w:val="00E24A15"/>
    <w:rsid w:val="00E5696B"/>
    <w:rsid w:val="00E67CD9"/>
    <w:rsid w:val="00E83514"/>
    <w:rsid w:val="00EA3ED7"/>
    <w:rsid w:val="00EB5E75"/>
    <w:rsid w:val="00EF1948"/>
    <w:rsid w:val="00EF2B23"/>
    <w:rsid w:val="00F11FEE"/>
    <w:rsid w:val="00F12326"/>
    <w:rsid w:val="00F54973"/>
    <w:rsid w:val="00F9143C"/>
    <w:rsid w:val="00FB1B56"/>
    <w:rsid w:val="00FB7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2F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72F3"/>
    <w:pPr>
      <w:tabs>
        <w:tab w:val="center" w:pos="4680"/>
        <w:tab w:val="right" w:pos="9360"/>
      </w:tabs>
    </w:pPr>
  </w:style>
  <w:style w:type="character" w:customStyle="1" w:styleId="HeaderChar">
    <w:name w:val="Header Char"/>
    <w:basedOn w:val="DefaultParagraphFont"/>
    <w:link w:val="Header"/>
    <w:uiPriority w:val="99"/>
    <w:semiHidden/>
    <w:rsid w:val="00CF72F3"/>
    <w:rPr>
      <w:rFonts w:ascii="Times New Roman" w:eastAsia="Times New Roman" w:hAnsi="Times New Roman" w:cs="Times New Roman"/>
      <w:sz w:val="24"/>
      <w:szCs w:val="24"/>
    </w:rPr>
  </w:style>
  <w:style w:type="paragraph" w:styleId="ListParagraph">
    <w:name w:val="List Paragraph"/>
    <w:basedOn w:val="Normal"/>
    <w:uiPriority w:val="34"/>
    <w:qFormat/>
    <w:rsid w:val="00CF72F3"/>
    <w:pPr>
      <w:ind w:left="720"/>
    </w:pPr>
  </w:style>
  <w:style w:type="character" w:customStyle="1" w:styleId="CharStyle17">
    <w:name w:val="CharStyle17"/>
    <w:rsid w:val="00CF72F3"/>
    <w:rPr>
      <w:rFonts w:ascii="Times New Roman" w:eastAsia="Times New Roman" w:hAnsi="Times New Roman" w:cs="Times New Roman" w:hint="default"/>
      <w:b/>
      <w:bCs/>
      <w:i w:val="0"/>
      <w:iCs w:val="0"/>
      <w:smallCaps w:val="0"/>
      <w:sz w:val="18"/>
      <w:szCs w:val="18"/>
    </w:rPr>
  </w:style>
  <w:style w:type="character" w:customStyle="1" w:styleId="CharStyle18">
    <w:name w:val="CharStyle18"/>
    <w:rsid w:val="00CF72F3"/>
    <w:rPr>
      <w:rFonts w:ascii="Times New Roman" w:eastAsia="Times New Roman" w:hAnsi="Times New Roman" w:cs="Times New Roman" w:hint="default"/>
      <w:b w:val="0"/>
      <w:bCs w:val="0"/>
      <w:i w:val="0"/>
      <w:iCs w:val="0"/>
      <w:smallCaps w:val="0"/>
      <w:sz w:val="18"/>
      <w:szCs w:val="18"/>
    </w:rPr>
  </w:style>
  <w:style w:type="paragraph" w:styleId="FootnoteText">
    <w:name w:val="footnote text"/>
    <w:basedOn w:val="Normal"/>
    <w:link w:val="FootnoteTextChar"/>
    <w:uiPriority w:val="99"/>
    <w:semiHidden/>
    <w:unhideWhenUsed/>
    <w:rsid w:val="0035322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53227"/>
    <w:rPr>
      <w:sz w:val="20"/>
      <w:szCs w:val="20"/>
    </w:rPr>
  </w:style>
  <w:style w:type="character" w:styleId="FootnoteReference">
    <w:name w:val="footnote reference"/>
    <w:basedOn w:val="DefaultParagraphFont"/>
    <w:semiHidden/>
    <w:unhideWhenUsed/>
    <w:rsid w:val="00353227"/>
    <w:rPr>
      <w:vertAlign w:val="superscript"/>
    </w:rPr>
  </w:style>
  <w:style w:type="paragraph" w:styleId="BalloonText">
    <w:name w:val="Balloon Text"/>
    <w:basedOn w:val="Normal"/>
    <w:link w:val="BalloonTextChar"/>
    <w:uiPriority w:val="99"/>
    <w:semiHidden/>
    <w:unhideWhenUsed/>
    <w:rsid w:val="00897736"/>
    <w:rPr>
      <w:rFonts w:ascii="Tahoma" w:hAnsi="Tahoma" w:cs="Tahoma"/>
      <w:sz w:val="16"/>
      <w:szCs w:val="16"/>
    </w:rPr>
  </w:style>
  <w:style w:type="character" w:customStyle="1" w:styleId="BalloonTextChar">
    <w:name w:val="Balloon Text Char"/>
    <w:basedOn w:val="DefaultParagraphFont"/>
    <w:link w:val="BalloonText"/>
    <w:uiPriority w:val="99"/>
    <w:semiHidden/>
    <w:rsid w:val="0089773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2F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F72F3"/>
    <w:pPr>
      <w:tabs>
        <w:tab w:val="center" w:pos="4680"/>
        <w:tab w:val="right" w:pos="9360"/>
      </w:tabs>
    </w:pPr>
  </w:style>
  <w:style w:type="character" w:customStyle="1" w:styleId="HeaderChar">
    <w:name w:val="Header Char"/>
    <w:basedOn w:val="DefaultParagraphFont"/>
    <w:link w:val="Header"/>
    <w:uiPriority w:val="99"/>
    <w:semiHidden/>
    <w:rsid w:val="00CF72F3"/>
    <w:rPr>
      <w:rFonts w:ascii="Times New Roman" w:eastAsia="Times New Roman" w:hAnsi="Times New Roman" w:cs="Times New Roman"/>
      <w:sz w:val="24"/>
      <w:szCs w:val="24"/>
    </w:rPr>
  </w:style>
  <w:style w:type="paragraph" w:styleId="ListParagraph">
    <w:name w:val="List Paragraph"/>
    <w:basedOn w:val="Normal"/>
    <w:uiPriority w:val="34"/>
    <w:qFormat/>
    <w:rsid w:val="00CF72F3"/>
    <w:pPr>
      <w:ind w:left="720"/>
    </w:pPr>
  </w:style>
  <w:style w:type="character" w:customStyle="1" w:styleId="CharStyle17">
    <w:name w:val="CharStyle17"/>
    <w:rsid w:val="00CF72F3"/>
    <w:rPr>
      <w:rFonts w:ascii="Times New Roman" w:eastAsia="Times New Roman" w:hAnsi="Times New Roman" w:cs="Times New Roman" w:hint="default"/>
      <w:b/>
      <w:bCs/>
      <w:i w:val="0"/>
      <w:iCs w:val="0"/>
      <w:smallCaps w:val="0"/>
      <w:sz w:val="18"/>
      <w:szCs w:val="18"/>
    </w:rPr>
  </w:style>
  <w:style w:type="character" w:customStyle="1" w:styleId="CharStyle18">
    <w:name w:val="CharStyle18"/>
    <w:rsid w:val="00CF72F3"/>
    <w:rPr>
      <w:rFonts w:ascii="Times New Roman" w:eastAsia="Times New Roman" w:hAnsi="Times New Roman" w:cs="Times New Roman" w:hint="default"/>
      <w:b w:val="0"/>
      <w:bCs w:val="0"/>
      <w:i w:val="0"/>
      <w:iCs w:val="0"/>
      <w:smallCaps w:val="0"/>
      <w:sz w:val="18"/>
      <w:szCs w:val="18"/>
    </w:rPr>
  </w:style>
  <w:style w:type="paragraph" w:styleId="FootnoteText">
    <w:name w:val="footnote text"/>
    <w:basedOn w:val="Normal"/>
    <w:link w:val="FootnoteTextChar"/>
    <w:uiPriority w:val="99"/>
    <w:semiHidden/>
    <w:unhideWhenUsed/>
    <w:rsid w:val="00353227"/>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353227"/>
    <w:rPr>
      <w:sz w:val="20"/>
      <w:szCs w:val="20"/>
    </w:rPr>
  </w:style>
  <w:style w:type="character" w:styleId="FootnoteReference">
    <w:name w:val="footnote reference"/>
    <w:basedOn w:val="DefaultParagraphFont"/>
    <w:semiHidden/>
    <w:unhideWhenUsed/>
    <w:rsid w:val="00353227"/>
    <w:rPr>
      <w:vertAlign w:val="superscript"/>
    </w:rPr>
  </w:style>
  <w:style w:type="paragraph" w:styleId="BalloonText">
    <w:name w:val="Balloon Text"/>
    <w:basedOn w:val="Normal"/>
    <w:link w:val="BalloonTextChar"/>
    <w:uiPriority w:val="99"/>
    <w:semiHidden/>
    <w:unhideWhenUsed/>
    <w:rsid w:val="00897736"/>
    <w:rPr>
      <w:rFonts w:ascii="Tahoma" w:hAnsi="Tahoma" w:cs="Tahoma"/>
      <w:sz w:val="16"/>
      <w:szCs w:val="16"/>
    </w:rPr>
  </w:style>
  <w:style w:type="character" w:customStyle="1" w:styleId="BalloonTextChar">
    <w:name w:val="Balloon Text Char"/>
    <w:basedOn w:val="DefaultParagraphFont"/>
    <w:link w:val="BalloonText"/>
    <w:uiPriority w:val="99"/>
    <w:semiHidden/>
    <w:rsid w:val="0089773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15399">
      <w:bodyDiv w:val="1"/>
      <w:marLeft w:val="0"/>
      <w:marRight w:val="0"/>
      <w:marTop w:val="0"/>
      <w:marBottom w:val="0"/>
      <w:divBdr>
        <w:top w:val="none" w:sz="0" w:space="0" w:color="auto"/>
        <w:left w:val="none" w:sz="0" w:space="0" w:color="auto"/>
        <w:bottom w:val="none" w:sz="0" w:space="0" w:color="auto"/>
        <w:right w:val="none" w:sz="0" w:space="0" w:color="auto"/>
      </w:divBdr>
      <w:divsChild>
        <w:div w:id="1113015510">
          <w:marLeft w:val="0"/>
          <w:marRight w:val="0"/>
          <w:marTop w:val="0"/>
          <w:marBottom w:val="0"/>
          <w:divBdr>
            <w:top w:val="none" w:sz="0" w:space="0" w:color="auto"/>
            <w:left w:val="none" w:sz="0" w:space="0" w:color="auto"/>
            <w:bottom w:val="none" w:sz="0" w:space="0" w:color="auto"/>
            <w:right w:val="none" w:sz="0" w:space="0" w:color="auto"/>
          </w:divBdr>
        </w:div>
        <w:div w:id="1412433720">
          <w:marLeft w:val="0"/>
          <w:marRight w:val="0"/>
          <w:marTop w:val="0"/>
          <w:marBottom w:val="0"/>
          <w:divBdr>
            <w:top w:val="none" w:sz="0" w:space="0" w:color="auto"/>
            <w:left w:val="none" w:sz="0" w:space="0" w:color="auto"/>
            <w:bottom w:val="none" w:sz="0" w:space="0" w:color="auto"/>
            <w:right w:val="none" w:sz="0" w:space="0" w:color="auto"/>
          </w:divBdr>
        </w:div>
        <w:div w:id="1798908407">
          <w:marLeft w:val="0"/>
          <w:marRight w:val="0"/>
          <w:marTop w:val="0"/>
          <w:marBottom w:val="0"/>
          <w:divBdr>
            <w:top w:val="none" w:sz="0" w:space="0" w:color="auto"/>
            <w:left w:val="none" w:sz="0" w:space="0" w:color="auto"/>
            <w:bottom w:val="none" w:sz="0" w:space="0" w:color="auto"/>
            <w:right w:val="none" w:sz="0" w:space="0" w:color="auto"/>
          </w:divBdr>
        </w:div>
        <w:div w:id="1812864560">
          <w:marLeft w:val="0"/>
          <w:marRight w:val="0"/>
          <w:marTop w:val="0"/>
          <w:marBottom w:val="0"/>
          <w:divBdr>
            <w:top w:val="none" w:sz="0" w:space="0" w:color="auto"/>
            <w:left w:val="none" w:sz="0" w:space="0" w:color="auto"/>
            <w:bottom w:val="none" w:sz="0" w:space="0" w:color="auto"/>
            <w:right w:val="none" w:sz="0" w:space="0" w:color="auto"/>
          </w:divBdr>
        </w:div>
        <w:div w:id="677536592">
          <w:marLeft w:val="0"/>
          <w:marRight w:val="0"/>
          <w:marTop w:val="0"/>
          <w:marBottom w:val="0"/>
          <w:divBdr>
            <w:top w:val="none" w:sz="0" w:space="0" w:color="auto"/>
            <w:left w:val="none" w:sz="0" w:space="0" w:color="auto"/>
            <w:bottom w:val="none" w:sz="0" w:space="0" w:color="auto"/>
            <w:right w:val="none" w:sz="0" w:space="0" w:color="auto"/>
          </w:divBdr>
        </w:div>
        <w:div w:id="262036446">
          <w:marLeft w:val="0"/>
          <w:marRight w:val="0"/>
          <w:marTop w:val="0"/>
          <w:marBottom w:val="0"/>
          <w:divBdr>
            <w:top w:val="none" w:sz="0" w:space="0" w:color="auto"/>
            <w:left w:val="none" w:sz="0" w:space="0" w:color="auto"/>
            <w:bottom w:val="none" w:sz="0" w:space="0" w:color="auto"/>
            <w:right w:val="none" w:sz="0" w:space="0" w:color="auto"/>
          </w:divBdr>
        </w:div>
        <w:div w:id="2018653987">
          <w:marLeft w:val="0"/>
          <w:marRight w:val="0"/>
          <w:marTop w:val="0"/>
          <w:marBottom w:val="0"/>
          <w:divBdr>
            <w:top w:val="none" w:sz="0" w:space="0" w:color="auto"/>
            <w:left w:val="none" w:sz="0" w:space="0" w:color="auto"/>
            <w:bottom w:val="none" w:sz="0" w:space="0" w:color="auto"/>
            <w:right w:val="none" w:sz="0" w:space="0" w:color="auto"/>
          </w:divBdr>
        </w:div>
        <w:div w:id="1656031453">
          <w:marLeft w:val="0"/>
          <w:marRight w:val="0"/>
          <w:marTop w:val="0"/>
          <w:marBottom w:val="0"/>
          <w:divBdr>
            <w:top w:val="none" w:sz="0" w:space="0" w:color="auto"/>
            <w:left w:val="none" w:sz="0" w:space="0" w:color="auto"/>
            <w:bottom w:val="none" w:sz="0" w:space="0" w:color="auto"/>
            <w:right w:val="none" w:sz="0" w:space="0" w:color="auto"/>
          </w:divBdr>
        </w:div>
        <w:div w:id="40249661">
          <w:marLeft w:val="0"/>
          <w:marRight w:val="0"/>
          <w:marTop w:val="0"/>
          <w:marBottom w:val="0"/>
          <w:divBdr>
            <w:top w:val="none" w:sz="0" w:space="0" w:color="auto"/>
            <w:left w:val="none" w:sz="0" w:space="0" w:color="auto"/>
            <w:bottom w:val="none" w:sz="0" w:space="0" w:color="auto"/>
            <w:right w:val="none" w:sz="0" w:space="0" w:color="auto"/>
          </w:divBdr>
        </w:div>
        <w:div w:id="443379647">
          <w:marLeft w:val="0"/>
          <w:marRight w:val="0"/>
          <w:marTop w:val="0"/>
          <w:marBottom w:val="0"/>
          <w:divBdr>
            <w:top w:val="none" w:sz="0" w:space="0" w:color="auto"/>
            <w:left w:val="none" w:sz="0" w:space="0" w:color="auto"/>
            <w:bottom w:val="none" w:sz="0" w:space="0" w:color="auto"/>
            <w:right w:val="none" w:sz="0" w:space="0" w:color="auto"/>
          </w:divBdr>
        </w:div>
        <w:div w:id="374547477">
          <w:marLeft w:val="0"/>
          <w:marRight w:val="0"/>
          <w:marTop w:val="0"/>
          <w:marBottom w:val="0"/>
          <w:divBdr>
            <w:top w:val="none" w:sz="0" w:space="0" w:color="auto"/>
            <w:left w:val="none" w:sz="0" w:space="0" w:color="auto"/>
            <w:bottom w:val="none" w:sz="0" w:space="0" w:color="auto"/>
            <w:right w:val="none" w:sz="0" w:space="0" w:color="auto"/>
          </w:divBdr>
        </w:div>
        <w:div w:id="1510217813">
          <w:marLeft w:val="0"/>
          <w:marRight w:val="0"/>
          <w:marTop w:val="0"/>
          <w:marBottom w:val="0"/>
          <w:divBdr>
            <w:top w:val="none" w:sz="0" w:space="0" w:color="auto"/>
            <w:left w:val="none" w:sz="0" w:space="0" w:color="auto"/>
            <w:bottom w:val="none" w:sz="0" w:space="0" w:color="auto"/>
            <w:right w:val="none" w:sz="0" w:space="0" w:color="auto"/>
          </w:divBdr>
        </w:div>
        <w:div w:id="129829224">
          <w:marLeft w:val="0"/>
          <w:marRight w:val="0"/>
          <w:marTop w:val="0"/>
          <w:marBottom w:val="0"/>
          <w:divBdr>
            <w:top w:val="none" w:sz="0" w:space="0" w:color="auto"/>
            <w:left w:val="none" w:sz="0" w:space="0" w:color="auto"/>
            <w:bottom w:val="none" w:sz="0" w:space="0" w:color="auto"/>
            <w:right w:val="none" w:sz="0" w:space="0" w:color="auto"/>
          </w:divBdr>
        </w:div>
        <w:div w:id="1429156941">
          <w:marLeft w:val="0"/>
          <w:marRight w:val="0"/>
          <w:marTop w:val="0"/>
          <w:marBottom w:val="0"/>
          <w:divBdr>
            <w:top w:val="none" w:sz="0" w:space="0" w:color="auto"/>
            <w:left w:val="none" w:sz="0" w:space="0" w:color="auto"/>
            <w:bottom w:val="none" w:sz="0" w:space="0" w:color="auto"/>
            <w:right w:val="none" w:sz="0" w:space="0" w:color="auto"/>
          </w:divBdr>
        </w:div>
        <w:div w:id="199166172">
          <w:marLeft w:val="0"/>
          <w:marRight w:val="0"/>
          <w:marTop w:val="0"/>
          <w:marBottom w:val="0"/>
          <w:divBdr>
            <w:top w:val="none" w:sz="0" w:space="0" w:color="auto"/>
            <w:left w:val="none" w:sz="0" w:space="0" w:color="auto"/>
            <w:bottom w:val="none" w:sz="0" w:space="0" w:color="auto"/>
            <w:right w:val="none" w:sz="0" w:space="0" w:color="auto"/>
          </w:divBdr>
        </w:div>
        <w:div w:id="1784108146">
          <w:marLeft w:val="0"/>
          <w:marRight w:val="0"/>
          <w:marTop w:val="0"/>
          <w:marBottom w:val="0"/>
          <w:divBdr>
            <w:top w:val="none" w:sz="0" w:space="0" w:color="auto"/>
            <w:left w:val="none" w:sz="0" w:space="0" w:color="auto"/>
            <w:bottom w:val="none" w:sz="0" w:space="0" w:color="auto"/>
            <w:right w:val="none" w:sz="0" w:space="0" w:color="auto"/>
          </w:divBdr>
        </w:div>
        <w:div w:id="858200343">
          <w:marLeft w:val="0"/>
          <w:marRight w:val="0"/>
          <w:marTop w:val="0"/>
          <w:marBottom w:val="0"/>
          <w:divBdr>
            <w:top w:val="none" w:sz="0" w:space="0" w:color="auto"/>
            <w:left w:val="none" w:sz="0" w:space="0" w:color="auto"/>
            <w:bottom w:val="none" w:sz="0" w:space="0" w:color="auto"/>
            <w:right w:val="none" w:sz="0" w:space="0" w:color="auto"/>
          </w:divBdr>
        </w:div>
        <w:div w:id="598684297">
          <w:marLeft w:val="0"/>
          <w:marRight w:val="0"/>
          <w:marTop w:val="0"/>
          <w:marBottom w:val="0"/>
          <w:divBdr>
            <w:top w:val="none" w:sz="0" w:space="0" w:color="auto"/>
            <w:left w:val="none" w:sz="0" w:space="0" w:color="auto"/>
            <w:bottom w:val="none" w:sz="0" w:space="0" w:color="auto"/>
            <w:right w:val="none" w:sz="0" w:space="0" w:color="auto"/>
          </w:divBdr>
        </w:div>
        <w:div w:id="1344631517">
          <w:marLeft w:val="0"/>
          <w:marRight w:val="0"/>
          <w:marTop w:val="0"/>
          <w:marBottom w:val="0"/>
          <w:divBdr>
            <w:top w:val="none" w:sz="0" w:space="0" w:color="auto"/>
            <w:left w:val="none" w:sz="0" w:space="0" w:color="auto"/>
            <w:bottom w:val="none" w:sz="0" w:space="0" w:color="auto"/>
            <w:right w:val="none" w:sz="0" w:space="0" w:color="auto"/>
          </w:divBdr>
        </w:div>
        <w:div w:id="882211988">
          <w:marLeft w:val="0"/>
          <w:marRight w:val="0"/>
          <w:marTop w:val="0"/>
          <w:marBottom w:val="0"/>
          <w:divBdr>
            <w:top w:val="none" w:sz="0" w:space="0" w:color="auto"/>
            <w:left w:val="none" w:sz="0" w:space="0" w:color="auto"/>
            <w:bottom w:val="none" w:sz="0" w:space="0" w:color="auto"/>
            <w:right w:val="none" w:sz="0" w:space="0" w:color="auto"/>
          </w:divBdr>
        </w:div>
        <w:div w:id="1813253792">
          <w:marLeft w:val="0"/>
          <w:marRight w:val="0"/>
          <w:marTop w:val="0"/>
          <w:marBottom w:val="0"/>
          <w:divBdr>
            <w:top w:val="none" w:sz="0" w:space="0" w:color="auto"/>
            <w:left w:val="none" w:sz="0" w:space="0" w:color="auto"/>
            <w:bottom w:val="none" w:sz="0" w:space="0" w:color="auto"/>
            <w:right w:val="none" w:sz="0" w:space="0" w:color="auto"/>
          </w:divBdr>
        </w:div>
        <w:div w:id="340164559">
          <w:marLeft w:val="0"/>
          <w:marRight w:val="0"/>
          <w:marTop w:val="0"/>
          <w:marBottom w:val="0"/>
          <w:divBdr>
            <w:top w:val="none" w:sz="0" w:space="0" w:color="auto"/>
            <w:left w:val="none" w:sz="0" w:space="0" w:color="auto"/>
            <w:bottom w:val="none" w:sz="0" w:space="0" w:color="auto"/>
            <w:right w:val="none" w:sz="0" w:space="0" w:color="auto"/>
          </w:divBdr>
        </w:div>
        <w:div w:id="1471826917">
          <w:marLeft w:val="0"/>
          <w:marRight w:val="0"/>
          <w:marTop w:val="0"/>
          <w:marBottom w:val="0"/>
          <w:divBdr>
            <w:top w:val="none" w:sz="0" w:space="0" w:color="auto"/>
            <w:left w:val="none" w:sz="0" w:space="0" w:color="auto"/>
            <w:bottom w:val="none" w:sz="0" w:space="0" w:color="auto"/>
            <w:right w:val="none" w:sz="0" w:space="0" w:color="auto"/>
          </w:divBdr>
        </w:div>
        <w:div w:id="888876374">
          <w:marLeft w:val="0"/>
          <w:marRight w:val="0"/>
          <w:marTop w:val="0"/>
          <w:marBottom w:val="0"/>
          <w:divBdr>
            <w:top w:val="none" w:sz="0" w:space="0" w:color="auto"/>
            <w:left w:val="none" w:sz="0" w:space="0" w:color="auto"/>
            <w:bottom w:val="none" w:sz="0" w:space="0" w:color="auto"/>
            <w:right w:val="none" w:sz="0" w:space="0" w:color="auto"/>
          </w:divBdr>
        </w:div>
        <w:div w:id="1343556444">
          <w:marLeft w:val="0"/>
          <w:marRight w:val="0"/>
          <w:marTop w:val="0"/>
          <w:marBottom w:val="0"/>
          <w:divBdr>
            <w:top w:val="none" w:sz="0" w:space="0" w:color="auto"/>
            <w:left w:val="none" w:sz="0" w:space="0" w:color="auto"/>
            <w:bottom w:val="none" w:sz="0" w:space="0" w:color="auto"/>
            <w:right w:val="none" w:sz="0" w:space="0" w:color="auto"/>
          </w:divBdr>
        </w:div>
        <w:div w:id="1530601831">
          <w:marLeft w:val="0"/>
          <w:marRight w:val="0"/>
          <w:marTop w:val="0"/>
          <w:marBottom w:val="0"/>
          <w:divBdr>
            <w:top w:val="none" w:sz="0" w:space="0" w:color="auto"/>
            <w:left w:val="none" w:sz="0" w:space="0" w:color="auto"/>
            <w:bottom w:val="none" w:sz="0" w:space="0" w:color="auto"/>
            <w:right w:val="none" w:sz="0" w:space="0" w:color="auto"/>
          </w:divBdr>
        </w:div>
        <w:div w:id="1887907298">
          <w:marLeft w:val="0"/>
          <w:marRight w:val="0"/>
          <w:marTop w:val="0"/>
          <w:marBottom w:val="0"/>
          <w:divBdr>
            <w:top w:val="none" w:sz="0" w:space="0" w:color="auto"/>
            <w:left w:val="none" w:sz="0" w:space="0" w:color="auto"/>
            <w:bottom w:val="none" w:sz="0" w:space="0" w:color="auto"/>
            <w:right w:val="none" w:sz="0" w:space="0" w:color="auto"/>
          </w:divBdr>
        </w:div>
        <w:div w:id="1196893152">
          <w:marLeft w:val="0"/>
          <w:marRight w:val="0"/>
          <w:marTop w:val="0"/>
          <w:marBottom w:val="0"/>
          <w:divBdr>
            <w:top w:val="none" w:sz="0" w:space="0" w:color="auto"/>
            <w:left w:val="none" w:sz="0" w:space="0" w:color="auto"/>
            <w:bottom w:val="none" w:sz="0" w:space="0" w:color="auto"/>
            <w:right w:val="none" w:sz="0" w:space="0" w:color="auto"/>
          </w:divBdr>
        </w:div>
        <w:div w:id="1390349947">
          <w:marLeft w:val="0"/>
          <w:marRight w:val="0"/>
          <w:marTop w:val="0"/>
          <w:marBottom w:val="0"/>
          <w:divBdr>
            <w:top w:val="none" w:sz="0" w:space="0" w:color="auto"/>
            <w:left w:val="none" w:sz="0" w:space="0" w:color="auto"/>
            <w:bottom w:val="none" w:sz="0" w:space="0" w:color="auto"/>
            <w:right w:val="none" w:sz="0" w:space="0" w:color="auto"/>
          </w:divBdr>
        </w:div>
        <w:div w:id="579218823">
          <w:marLeft w:val="0"/>
          <w:marRight w:val="0"/>
          <w:marTop w:val="0"/>
          <w:marBottom w:val="0"/>
          <w:divBdr>
            <w:top w:val="none" w:sz="0" w:space="0" w:color="auto"/>
            <w:left w:val="none" w:sz="0" w:space="0" w:color="auto"/>
            <w:bottom w:val="none" w:sz="0" w:space="0" w:color="auto"/>
            <w:right w:val="none" w:sz="0" w:space="0" w:color="auto"/>
          </w:divBdr>
        </w:div>
        <w:div w:id="720399697">
          <w:marLeft w:val="0"/>
          <w:marRight w:val="0"/>
          <w:marTop w:val="0"/>
          <w:marBottom w:val="0"/>
          <w:divBdr>
            <w:top w:val="none" w:sz="0" w:space="0" w:color="auto"/>
            <w:left w:val="none" w:sz="0" w:space="0" w:color="auto"/>
            <w:bottom w:val="none" w:sz="0" w:space="0" w:color="auto"/>
            <w:right w:val="none" w:sz="0" w:space="0" w:color="auto"/>
          </w:divBdr>
        </w:div>
        <w:div w:id="1431243314">
          <w:marLeft w:val="0"/>
          <w:marRight w:val="0"/>
          <w:marTop w:val="0"/>
          <w:marBottom w:val="0"/>
          <w:divBdr>
            <w:top w:val="none" w:sz="0" w:space="0" w:color="auto"/>
            <w:left w:val="none" w:sz="0" w:space="0" w:color="auto"/>
            <w:bottom w:val="none" w:sz="0" w:space="0" w:color="auto"/>
            <w:right w:val="none" w:sz="0" w:space="0" w:color="auto"/>
          </w:divBdr>
        </w:div>
        <w:div w:id="862203688">
          <w:marLeft w:val="0"/>
          <w:marRight w:val="0"/>
          <w:marTop w:val="0"/>
          <w:marBottom w:val="0"/>
          <w:divBdr>
            <w:top w:val="none" w:sz="0" w:space="0" w:color="auto"/>
            <w:left w:val="none" w:sz="0" w:space="0" w:color="auto"/>
            <w:bottom w:val="none" w:sz="0" w:space="0" w:color="auto"/>
            <w:right w:val="none" w:sz="0" w:space="0" w:color="auto"/>
          </w:divBdr>
        </w:div>
        <w:div w:id="684671109">
          <w:marLeft w:val="0"/>
          <w:marRight w:val="0"/>
          <w:marTop w:val="0"/>
          <w:marBottom w:val="0"/>
          <w:divBdr>
            <w:top w:val="none" w:sz="0" w:space="0" w:color="auto"/>
            <w:left w:val="none" w:sz="0" w:space="0" w:color="auto"/>
            <w:bottom w:val="none" w:sz="0" w:space="0" w:color="auto"/>
            <w:right w:val="none" w:sz="0" w:space="0" w:color="auto"/>
          </w:divBdr>
        </w:div>
        <w:div w:id="1525243059">
          <w:marLeft w:val="0"/>
          <w:marRight w:val="0"/>
          <w:marTop w:val="0"/>
          <w:marBottom w:val="0"/>
          <w:divBdr>
            <w:top w:val="none" w:sz="0" w:space="0" w:color="auto"/>
            <w:left w:val="none" w:sz="0" w:space="0" w:color="auto"/>
            <w:bottom w:val="none" w:sz="0" w:space="0" w:color="auto"/>
            <w:right w:val="none" w:sz="0" w:space="0" w:color="auto"/>
          </w:divBdr>
        </w:div>
        <w:div w:id="1432775245">
          <w:marLeft w:val="0"/>
          <w:marRight w:val="0"/>
          <w:marTop w:val="0"/>
          <w:marBottom w:val="0"/>
          <w:divBdr>
            <w:top w:val="none" w:sz="0" w:space="0" w:color="auto"/>
            <w:left w:val="none" w:sz="0" w:space="0" w:color="auto"/>
            <w:bottom w:val="none" w:sz="0" w:space="0" w:color="auto"/>
            <w:right w:val="none" w:sz="0" w:space="0" w:color="auto"/>
          </w:divBdr>
        </w:div>
        <w:div w:id="1173842683">
          <w:marLeft w:val="0"/>
          <w:marRight w:val="0"/>
          <w:marTop w:val="0"/>
          <w:marBottom w:val="0"/>
          <w:divBdr>
            <w:top w:val="none" w:sz="0" w:space="0" w:color="auto"/>
            <w:left w:val="none" w:sz="0" w:space="0" w:color="auto"/>
            <w:bottom w:val="none" w:sz="0" w:space="0" w:color="auto"/>
            <w:right w:val="none" w:sz="0" w:space="0" w:color="auto"/>
          </w:divBdr>
        </w:div>
        <w:div w:id="1115709835">
          <w:marLeft w:val="0"/>
          <w:marRight w:val="0"/>
          <w:marTop w:val="0"/>
          <w:marBottom w:val="0"/>
          <w:divBdr>
            <w:top w:val="none" w:sz="0" w:space="0" w:color="auto"/>
            <w:left w:val="none" w:sz="0" w:space="0" w:color="auto"/>
            <w:bottom w:val="none" w:sz="0" w:space="0" w:color="auto"/>
            <w:right w:val="none" w:sz="0" w:space="0" w:color="auto"/>
          </w:divBdr>
        </w:div>
        <w:div w:id="1186864780">
          <w:marLeft w:val="0"/>
          <w:marRight w:val="0"/>
          <w:marTop w:val="0"/>
          <w:marBottom w:val="0"/>
          <w:divBdr>
            <w:top w:val="none" w:sz="0" w:space="0" w:color="auto"/>
            <w:left w:val="none" w:sz="0" w:space="0" w:color="auto"/>
            <w:bottom w:val="none" w:sz="0" w:space="0" w:color="auto"/>
            <w:right w:val="none" w:sz="0" w:space="0" w:color="auto"/>
          </w:divBdr>
        </w:div>
        <w:div w:id="2035225800">
          <w:marLeft w:val="0"/>
          <w:marRight w:val="0"/>
          <w:marTop w:val="0"/>
          <w:marBottom w:val="0"/>
          <w:divBdr>
            <w:top w:val="none" w:sz="0" w:space="0" w:color="auto"/>
            <w:left w:val="none" w:sz="0" w:space="0" w:color="auto"/>
            <w:bottom w:val="none" w:sz="0" w:space="0" w:color="auto"/>
            <w:right w:val="none" w:sz="0" w:space="0" w:color="auto"/>
          </w:divBdr>
        </w:div>
        <w:div w:id="1426196063">
          <w:marLeft w:val="0"/>
          <w:marRight w:val="0"/>
          <w:marTop w:val="0"/>
          <w:marBottom w:val="0"/>
          <w:divBdr>
            <w:top w:val="none" w:sz="0" w:space="0" w:color="auto"/>
            <w:left w:val="none" w:sz="0" w:space="0" w:color="auto"/>
            <w:bottom w:val="none" w:sz="0" w:space="0" w:color="auto"/>
            <w:right w:val="none" w:sz="0" w:space="0" w:color="auto"/>
          </w:divBdr>
        </w:div>
      </w:divsChild>
    </w:div>
    <w:div w:id="211425874">
      <w:bodyDiv w:val="1"/>
      <w:marLeft w:val="0"/>
      <w:marRight w:val="0"/>
      <w:marTop w:val="0"/>
      <w:marBottom w:val="0"/>
      <w:divBdr>
        <w:top w:val="none" w:sz="0" w:space="0" w:color="auto"/>
        <w:left w:val="none" w:sz="0" w:space="0" w:color="auto"/>
        <w:bottom w:val="none" w:sz="0" w:space="0" w:color="auto"/>
        <w:right w:val="none" w:sz="0" w:space="0" w:color="auto"/>
      </w:divBdr>
    </w:div>
    <w:div w:id="1072192311">
      <w:bodyDiv w:val="1"/>
      <w:marLeft w:val="0"/>
      <w:marRight w:val="0"/>
      <w:marTop w:val="0"/>
      <w:marBottom w:val="0"/>
      <w:divBdr>
        <w:top w:val="none" w:sz="0" w:space="0" w:color="auto"/>
        <w:left w:val="none" w:sz="0" w:space="0" w:color="auto"/>
        <w:bottom w:val="none" w:sz="0" w:space="0" w:color="auto"/>
        <w:right w:val="none" w:sz="0" w:space="0" w:color="auto"/>
      </w:divBdr>
      <w:divsChild>
        <w:div w:id="13476330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8666192">
              <w:marLeft w:val="0"/>
              <w:marRight w:val="0"/>
              <w:marTop w:val="0"/>
              <w:marBottom w:val="0"/>
              <w:divBdr>
                <w:top w:val="none" w:sz="0" w:space="0" w:color="auto"/>
                <w:left w:val="none" w:sz="0" w:space="0" w:color="auto"/>
                <w:bottom w:val="none" w:sz="0" w:space="0" w:color="auto"/>
                <w:right w:val="none" w:sz="0" w:space="0" w:color="auto"/>
              </w:divBdr>
            </w:div>
          </w:divsChild>
        </w:div>
        <w:div w:id="821166275">
          <w:marLeft w:val="0"/>
          <w:marRight w:val="0"/>
          <w:marTop w:val="0"/>
          <w:marBottom w:val="0"/>
          <w:divBdr>
            <w:top w:val="none" w:sz="0" w:space="0" w:color="auto"/>
            <w:left w:val="none" w:sz="0" w:space="0" w:color="auto"/>
            <w:bottom w:val="none" w:sz="0" w:space="0" w:color="auto"/>
            <w:right w:val="none" w:sz="0" w:space="0" w:color="auto"/>
          </w:divBdr>
          <w:divsChild>
            <w:div w:id="256910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00294">
      <w:bodyDiv w:val="1"/>
      <w:marLeft w:val="0"/>
      <w:marRight w:val="0"/>
      <w:marTop w:val="0"/>
      <w:marBottom w:val="0"/>
      <w:divBdr>
        <w:top w:val="none" w:sz="0" w:space="0" w:color="auto"/>
        <w:left w:val="none" w:sz="0" w:space="0" w:color="auto"/>
        <w:bottom w:val="none" w:sz="0" w:space="0" w:color="auto"/>
        <w:right w:val="none" w:sz="0" w:space="0" w:color="auto"/>
      </w:divBdr>
      <w:divsChild>
        <w:div w:id="460803971">
          <w:marLeft w:val="0"/>
          <w:marRight w:val="0"/>
          <w:marTop w:val="0"/>
          <w:marBottom w:val="0"/>
          <w:divBdr>
            <w:top w:val="none" w:sz="0" w:space="0" w:color="auto"/>
            <w:left w:val="none" w:sz="0" w:space="0" w:color="auto"/>
            <w:bottom w:val="none" w:sz="0" w:space="0" w:color="auto"/>
            <w:right w:val="none" w:sz="0" w:space="0" w:color="auto"/>
          </w:divBdr>
        </w:div>
        <w:div w:id="1834371673">
          <w:marLeft w:val="0"/>
          <w:marRight w:val="0"/>
          <w:marTop w:val="0"/>
          <w:marBottom w:val="0"/>
          <w:divBdr>
            <w:top w:val="none" w:sz="0" w:space="0" w:color="auto"/>
            <w:left w:val="none" w:sz="0" w:space="0" w:color="auto"/>
            <w:bottom w:val="none" w:sz="0" w:space="0" w:color="auto"/>
            <w:right w:val="none" w:sz="0" w:space="0" w:color="auto"/>
          </w:divBdr>
        </w:div>
        <w:div w:id="1336568369">
          <w:marLeft w:val="0"/>
          <w:marRight w:val="0"/>
          <w:marTop w:val="0"/>
          <w:marBottom w:val="0"/>
          <w:divBdr>
            <w:top w:val="none" w:sz="0" w:space="0" w:color="auto"/>
            <w:left w:val="none" w:sz="0" w:space="0" w:color="auto"/>
            <w:bottom w:val="none" w:sz="0" w:space="0" w:color="auto"/>
            <w:right w:val="none" w:sz="0" w:space="0" w:color="auto"/>
          </w:divBdr>
        </w:div>
        <w:div w:id="2097749236">
          <w:marLeft w:val="0"/>
          <w:marRight w:val="0"/>
          <w:marTop w:val="0"/>
          <w:marBottom w:val="0"/>
          <w:divBdr>
            <w:top w:val="none" w:sz="0" w:space="0" w:color="auto"/>
            <w:left w:val="none" w:sz="0" w:space="0" w:color="auto"/>
            <w:bottom w:val="none" w:sz="0" w:space="0" w:color="auto"/>
            <w:right w:val="none" w:sz="0" w:space="0" w:color="auto"/>
          </w:divBdr>
        </w:div>
      </w:divsChild>
    </w:div>
    <w:div w:id="1962346899">
      <w:bodyDiv w:val="1"/>
      <w:marLeft w:val="0"/>
      <w:marRight w:val="0"/>
      <w:marTop w:val="0"/>
      <w:marBottom w:val="0"/>
      <w:divBdr>
        <w:top w:val="none" w:sz="0" w:space="0" w:color="auto"/>
        <w:left w:val="none" w:sz="0" w:space="0" w:color="auto"/>
        <w:bottom w:val="none" w:sz="0" w:space="0" w:color="auto"/>
        <w:right w:val="none" w:sz="0" w:space="0" w:color="auto"/>
      </w:divBdr>
      <w:divsChild>
        <w:div w:id="267280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24</Pages>
  <Words>11708</Words>
  <Characters>66736</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Jovana</dc:creator>
  <cp:lastModifiedBy>Rosic</cp:lastModifiedBy>
  <cp:revision>7</cp:revision>
  <dcterms:created xsi:type="dcterms:W3CDTF">2018-06-04T05:18:00Z</dcterms:created>
  <dcterms:modified xsi:type="dcterms:W3CDTF">2018-06-04T06:14:00Z</dcterms:modified>
</cp:coreProperties>
</file>