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EE" w:rsidRPr="00821246" w:rsidRDefault="000C48EE" w:rsidP="001F2835">
      <w:pPr>
        <w:spacing w:line="360" w:lineRule="auto"/>
        <w:jc w:val="both"/>
        <w:rPr>
          <w:b/>
          <w:sz w:val="28"/>
          <w:szCs w:val="28"/>
          <w:lang w:val="ru-RU"/>
        </w:rPr>
      </w:pPr>
      <w:r>
        <w:rPr>
          <w:b/>
          <w:sz w:val="28"/>
          <w:szCs w:val="28"/>
          <w:lang w:val="sr-Cyrl-CS"/>
        </w:rPr>
        <w:t>Прилог бр. 1.</w:t>
      </w:r>
    </w:p>
    <w:p w:rsidR="000C48EE" w:rsidRPr="00821246" w:rsidRDefault="000C48EE" w:rsidP="003E5B8F">
      <w:pPr>
        <w:rPr>
          <w:b/>
          <w:lang w:val="ru-RU"/>
        </w:rPr>
      </w:pPr>
      <w:r w:rsidRPr="00821246">
        <w:rPr>
          <w:b/>
          <w:lang w:val="ru-RU"/>
        </w:rPr>
        <w:t>НАСТАВНО –НАУЧНО</w:t>
      </w:r>
      <w:r w:rsidRPr="00911736">
        <w:rPr>
          <w:b/>
          <w:lang w:val="ru-RU"/>
        </w:rPr>
        <w:t>М</w:t>
      </w:r>
      <w:r w:rsidRPr="00821246">
        <w:rPr>
          <w:b/>
          <w:lang w:val="ru-RU"/>
        </w:rPr>
        <w:t xml:space="preserve"> /</w:t>
      </w:r>
      <w:r w:rsidRPr="00911736">
        <w:rPr>
          <w:b/>
          <w:lang w:val="ru-RU"/>
        </w:rPr>
        <w:t>УМЈЕТНИЧКОМ</w:t>
      </w:r>
      <w:r w:rsidRPr="00821246">
        <w:rPr>
          <w:b/>
          <w:lang w:val="ru-RU"/>
        </w:rPr>
        <w:t xml:space="preserve"> ВИЈЕЋУ</w:t>
      </w:r>
    </w:p>
    <w:p w:rsidR="000C48EE" w:rsidRPr="00911736" w:rsidRDefault="000C48EE" w:rsidP="003E5B8F">
      <w:pPr>
        <w:rPr>
          <w:b/>
          <w:lang w:val="ru-RU"/>
        </w:rPr>
      </w:pPr>
      <w:r>
        <w:rPr>
          <w:b/>
          <w:lang w:val="ru-RU"/>
        </w:rPr>
        <w:t>ФИЛОЗО</w:t>
      </w:r>
      <w:r w:rsidRPr="00821246">
        <w:rPr>
          <w:b/>
          <w:lang w:val="ru-RU"/>
        </w:rPr>
        <w:t>Ф</w:t>
      </w:r>
      <w:r>
        <w:rPr>
          <w:b/>
          <w:lang w:val="ru-RU"/>
        </w:rPr>
        <w:t xml:space="preserve">СКОГ </w:t>
      </w:r>
      <w:r w:rsidRPr="00821246">
        <w:rPr>
          <w:b/>
          <w:lang w:val="ru-RU"/>
        </w:rPr>
        <w:t>АКУЛТЕТ</w:t>
      </w:r>
      <w:r w:rsidRPr="00911736">
        <w:rPr>
          <w:b/>
          <w:lang w:val="ru-RU"/>
        </w:rPr>
        <w:t>/АКАДЕМИЈЕ</w:t>
      </w:r>
    </w:p>
    <w:p w:rsidR="000C48EE" w:rsidRPr="00821246" w:rsidRDefault="000C48EE" w:rsidP="003E5B8F">
      <w:pPr>
        <w:rPr>
          <w:b/>
          <w:lang w:val="ru-RU"/>
        </w:rPr>
      </w:pPr>
      <w:r w:rsidRPr="00821246">
        <w:rPr>
          <w:b/>
          <w:lang w:val="ru-RU"/>
        </w:rPr>
        <w:t>СЕНАТУ УНИВЕРЗИТЕТА У ИСТОЧНОМ САРАЈЕВУ</w:t>
      </w:r>
    </w:p>
    <w:p w:rsidR="000C48EE" w:rsidRPr="00C21471" w:rsidRDefault="000C48EE" w:rsidP="00574474">
      <w:pPr>
        <w:jc w:val="both"/>
        <w:rPr>
          <w:lang w:val="ru-RU"/>
        </w:rPr>
      </w:pPr>
    </w:p>
    <w:p w:rsidR="000C48EE" w:rsidRPr="00911736" w:rsidRDefault="000C48EE" w:rsidP="00502CE3">
      <w:pPr>
        <w:tabs>
          <w:tab w:val="left" w:pos="1134"/>
        </w:tabs>
        <w:ind w:left="1080" w:hanging="1080"/>
        <w:jc w:val="both"/>
        <w:rPr>
          <w:sz w:val="22"/>
          <w:szCs w:val="22"/>
          <w:lang w:val="ru-RU"/>
        </w:rPr>
      </w:pPr>
      <w:r w:rsidRPr="00C21471">
        <w:rPr>
          <w:b/>
          <w:sz w:val="22"/>
          <w:szCs w:val="22"/>
          <w:lang w:val="ru-RU"/>
        </w:rPr>
        <w:t>Предмет</w:t>
      </w:r>
      <w:r w:rsidRPr="00C21471">
        <w:rPr>
          <w:sz w:val="22"/>
          <w:szCs w:val="22"/>
          <w:lang w:val="ru-RU"/>
        </w:rPr>
        <w:t xml:space="preserve">: </w:t>
      </w:r>
      <w:r w:rsidRPr="00C21471">
        <w:rPr>
          <w:sz w:val="22"/>
          <w:szCs w:val="22"/>
          <w:lang w:val="ru-RU"/>
        </w:rPr>
        <w:tab/>
        <w:t>Извјештај комисије о пријављеним кандидатима за избор у академско звање ванредног професора,</w:t>
      </w:r>
      <w:r w:rsidR="0011351B">
        <w:rPr>
          <w:sz w:val="22"/>
          <w:szCs w:val="22"/>
          <w:lang w:val="ru-RU"/>
        </w:rPr>
        <w:t xml:space="preserve"> </w:t>
      </w:r>
      <w:r w:rsidRPr="00C21471">
        <w:rPr>
          <w:sz w:val="22"/>
          <w:szCs w:val="22"/>
          <w:lang w:val="ru-RU"/>
        </w:rPr>
        <w:t>ужа</w:t>
      </w:r>
      <w:r w:rsidRPr="00911736">
        <w:rPr>
          <w:sz w:val="22"/>
          <w:szCs w:val="22"/>
          <w:lang w:val="ru-RU"/>
        </w:rPr>
        <w:tab/>
      </w:r>
      <w:r w:rsidR="009771E9">
        <w:rPr>
          <w:sz w:val="22"/>
          <w:szCs w:val="22"/>
          <w:lang w:val="ru-RU"/>
        </w:rPr>
        <w:t xml:space="preserve"> </w:t>
      </w:r>
      <w:r w:rsidRPr="00C21471">
        <w:rPr>
          <w:sz w:val="22"/>
          <w:szCs w:val="22"/>
          <w:lang w:val="ru-RU"/>
        </w:rPr>
        <w:t>научн</w:t>
      </w:r>
      <w:r w:rsidRPr="00911736">
        <w:rPr>
          <w:sz w:val="22"/>
          <w:szCs w:val="22"/>
          <w:lang w:val="ru-RU"/>
        </w:rPr>
        <w:t xml:space="preserve">а </w:t>
      </w:r>
      <w:r w:rsidRPr="00C21471">
        <w:rPr>
          <w:sz w:val="22"/>
          <w:szCs w:val="22"/>
          <w:lang w:val="ru-RU"/>
        </w:rPr>
        <w:t>област</w:t>
      </w:r>
      <w:r w:rsidRPr="00911736">
        <w:rPr>
          <w:sz w:val="22"/>
          <w:szCs w:val="22"/>
          <w:lang w:val="ru-RU"/>
        </w:rPr>
        <w:t xml:space="preserve"> Општа психологија.</w:t>
      </w:r>
    </w:p>
    <w:p w:rsidR="000C48EE" w:rsidRPr="00911736" w:rsidRDefault="000C48EE" w:rsidP="008725DC">
      <w:pPr>
        <w:tabs>
          <w:tab w:val="left" w:pos="1134"/>
        </w:tabs>
        <w:jc w:val="both"/>
        <w:rPr>
          <w:sz w:val="22"/>
          <w:szCs w:val="22"/>
          <w:lang w:val="ru-RU"/>
        </w:rPr>
      </w:pPr>
    </w:p>
    <w:p w:rsidR="000C48EE" w:rsidRPr="00572404" w:rsidRDefault="000C48EE" w:rsidP="003E5B8F">
      <w:pPr>
        <w:spacing w:after="360"/>
        <w:jc w:val="both"/>
        <w:rPr>
          <w:bCs/>
          <w:color w:val="FF0000"/>
          <w:sz w:val="22"/>
          <w:szCs w:val="22"/>
          <w:lang w:val="bs-Latn-BA" w:eastAsia="sr-Cyrl-CS"/>
        </w:rPr>
      </w:pPr>
      <w:r w:rsidRPr="00911736">
        <w:rPr>
          <w:sz w:val="22"/>
          <w:szCs w:val="22"/>
          <w:lang w:val="ru-RU"/>
        </w:rPr>
        <w:t>Одлуком Н</w:t>
      </w:r>
      <w:r w:rsidRPr="00C21471">
        <w:rPr>
          <w:sz w:val="22"/>
          <w:szCs w:val="22"/>
          <w:lang w:val="ru-RU"/>
        </w:rPr>
        <w:t>аставно-</w:t>
      </w:r>
      <w:r w:rsidRPr="00911736">
        <w:rPr>
          <w:sz w:val="22"/>
          <w:szCs w:val="22"/>
          <w:lang w:val="ru-RU"/>
        </w:rPr>
        <w:t>н</w:t>
      </w:r>
      <w:r w:rsidRPr="00C21471">
        <w:rPr>
          <w:sz w:val="22"/>
          <w:szCs w:val="22"/>
          <w:lang w:val="ru-RU"/>
        </w:rPr>
        <w:t>аучно</w:t>
      </w:r>
      <w:r w:rsidRPr="00911736">
        <w:rPr>
          <w:sz w:val="22"/>
          <w:szCs w:val="22"/>
          <w:lang w:val="ru-RU"/>
        </w:rPr>
        <w:t>г/умјетничког</w:t>
      </w:r>
      <w:r w:rsidRPr="00C21471">
        <w:rPr>
          <w:sz w:val="22"/>
          <w:szCs w:val="22"/>
          <w:lang w:val="ru-RU"/>
        </w:rPr>
        <w:t xml:space="preserve"> вијећа </w:t>
      </w:r>
      <w:r w:rsidRPr="00C21471">
        <w:rPr>
          <w:sz w:val="22"/>
          <w:szCs w:val="22"/>
          <w:lang w:val="sr-Cyrl-CS"/>
        </w:rPr>
        <w:t>Филозофског факултета  Пале</w:t>
      </w:r>
      <w:r w:rsidRPr="00C21471">
        <w:rPr>
          <w:sz w:val="22"/>
          <w:szCs w:val="22"/>
          <w:lang w:val="ru-RU"/>
        </w:rPr>
        <w:t>,Универзитета у Источном Сарајеву, на 251. Сједн</w:t>
      </w:r>
      <w:r w:rsidR="00F40CAC">
        <w:rPr>
          <w:sz w:val="22"/>
          <w:szCs w:val="22"/>
          <w:lang w:val="ru-RU"/>
        </w:rPr>
        <w:t xml:space="preserve">ици, одржаној 17. априла 2018. </w:t>
      </w:r>
      <w:r w:rsidR="0011351B">
        <w:rPr>
          <w:sz w:val="22"/>
          <w:szCs w:val="22"/>
          <w:lang w:val="ru-RU"/>
        </w:rPr>
        <w:t>г</w:t>
      </w:r>
      <w:r w:rsidRPr="00C21471">
        <w:rPr>
          <w:sz w:val="22"/>
          <w:szCs w:val="22"/>
          <w:lang w:val="ru-RU"/>
        </w:rPr>
        <w:t>одине</w:t>
      </w:r>
      <w:r w:rsidR="0011351B">
        <w:rPr>
          <w:sz w:val="22"/>
          <w:szCs w:val="22"/>
          <w:lang w:val="bs-Latn-BA"/>
        </w:rPr>
        <w:t xml:space="preserve"> </w:t>
      </w:r>
      <w:r w:rsidRPr="00C21471">
        <w:rPr>
          <w:sz w:val="22"/>
          <w:szCs w:val="22"/>
          <w:lang w:val="ru-RU"/>
        </w:rPr>
        <w:t xml:space="preserve">(одлука број: 1116/18 од 17.04.2018. године), именовани смо у </w:t>
      </w:r>
      <w:r w:rsidRPr="00C21471">
        <w:rPr>
          <w:sz w:val="22"/>
          <w:szCs w:val="22"/>
          <w:lang w:val="sr-Cyrl-CS"/>
        </w:rPr>
        <w:t>Комисију</w:t>
      </w:r>
      <w:r w:rsidRPr="00C21471">
        <w:rPr>
          <w:sz w:val="22"/>
          <w:szCs w:val="22"/>
          <w:lang w:val="ru-RU"/>
        </w:rPr>
        <w:t xml:space="preserve"> за разматрање конкурсног материјала и писање извјештаја по конкурсу, објављеном у дне</w:t>
      </w:r>
      <w:r w:rsidR="00F40CAC">
        <w:rPr>
          <w:sz w:val="22"/>
          <w:szCs w:val="22"/>
          <w:lang w:val="ru-RU"/>
        </w:rPr>
        <w:t>вном листу “Глас Српске“ од 4. а</w:t>
      </w:r>
      <w:r w:rsidRPr="00C21471">
        <w:rPr>
          <w:sz w:val="22"/>
          <w:szCs w:val="22"/>
          <w:lang w:val="ru-RU"/>
        </w:rPr>
        <w:t>прила 2018. године, за избор у академско звање</w:t>
      </w:r>
      <w:r w:rsidR="00CB2254">
        <w:rPr>
          <w:sz w:val="22"/>
          <w:szCs w:val="22"/>
          <w:lang w:val="ru-RU"/>
        </w:rPr>
        <w:t xml:space="preserve"> </w:t>
      </w:r>
      <w:r w:rsidRPr="00C21471">
        <w:rPr>
          <w:rStyle w:val="CharStyle17"/>
          <w:b w:val="0"/>
          <w:bCs/>
          <w:sz w:val="22"/>
          <w:szCs w:val="22"/>
          <w:lang w:val="sr-Cyrl-CS" w:eastAsia="sr-Cyrl-CS"/>
        </w:rPr>
        <w:t>ванредног професора</w:t>
      </w:r>
      <w:r w:rsidRPr="00C21471">
        <w:rPr>
          <w:rStyle w:val="CharStyle17"/>
          <w:bCs/>
          <w:sz w:val="22"/>
          <w:szCs w:val="22"/>
          <w:lang w:val="sr-Cyrl-CS" w:eastAsia="sr-Cyrl-CS"/>
        </w:rPr>
        <w:t>,</w:t>
      </w:r>
      <w:r w:rsidR="00CB2254">
        <w:rPr>
          <w:rStyle w:val="CharStyle17"/>
          <w:bCs/>
          <w:sz w:val="22"/>
          <w:szCs w:val="22"/>
          <w:lang w:val="sr-Cyrl-CS" w:eastAsia="sr-Cyrl-CS"/>
        </w:rPr>
        <w:t xml:space="preserve"> </w:t>
      </w:r>
      <w:r w:rsidRPr="00C21471">
        <w:rPr>
          <w:rStyle w:val="CharStyle17"/>
          <w:b w:val="0"/>
          <w:bCs/>
          <w:sz w:val="22"/>
          <w:szCs w:val="22"/>
          <w:lang w:val="sr-Cyrl-CS" w:eastAsia="sr-Cyrl-CS"/>
        </w:rPr>
        <w:t>ужа научна област Општа психологија</w:t>
      </w:r>
      <w:r w:rsidRPr="00C21471">
        <w:rPr>
          <w:rStyle w:val="CharStyle17"/>
          <w:b w:val="0"/>
          <w:bCs/>
          <w:sz w:val="22"/>
          <w:szCs w:val="22"/>
          <w:lang w:val="bs-Latn-BA" w:eastAsia="sr-Cyrl-CS"/>
        </w:rPr>
        <w:t>.</w:t>
      </w:r>
    </w:p>
    <w:p w:rsidR="000C48EE" w:rsidRPr="00502CE3" w:rsidRDefault="000C48EE" w:rsidP="003E5B8F">
      <w:pPr>
        <w:rPr>
          <w:b/>
          <w:sz w:val="22"/>
          <w:szCs w:val="22"/>
        </w:rPr>
      </w:pPr>
      <w:r w:rsidRPr="00502CE3">
        <w:rPr>
          <w:b/>
          <w:sz w:val="22"/>
          <w:szCs w:val="22"/>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4"/>
      </w:tblGrid>
      <w:tr w:rsidR="000C48EE" w:rsidRPr="00911736" w:rsidTr="00CC7786">
        <w:tc>
          <w:tcPr>
            <w:tcW w:w="9571" w:type="dxa"/>
          </w:tcPr>
          <w:p w:rsidR="000C48EE" w:rsidRPr="00821246" w:rsidRDefault="000C48EE" w:rsidP="008725DC">
            <w:pPr>
              <w:rPr>
                <w:lang w:val="ru-RU"/>
              </w:rPr>
            </w:pPr>
            <w:r w:rsidRPr="00821246">
              <w:rPr>
                <w:sz w:val="22"/>
                <w:szCs w:val="22"/>
                <w:lang w:val="ru-RU"/>
              </w:rPr>
              <w:t>Састав комисије</w:t>
            </w:r>
            <w:r w:rsidRPr="00502CE3">
              <w:rPr>
                <w:rStyle w:val="FootnoteReference"/>
                <w:sz w:val="22"/>
                <w:szCs w:val="22"/>
              </w:rPr>
              <w:footnoteReference w:id="2"/>
            </w:r>
            <w:r w:rsidRPr="00821246">
              <w:rPr>
                <w:sz w:val="22"/>
                <w:szCs w:val="22"/>
                <w:lang w:val="ru-RU"/>
              </w:rPr>
              <w:t xml:space="preserve"> са назнаком имена и презимена</w:t>
            </w:r>
            <w:r w:rsidRPr="00502CE3">
              <w:rPr>
                <w:rStyle w:val="CharStyle18"/>
                <w:sz w:val="22"/>
                <w:szCs w:val="22"/>
                <w:lang w:val="sr-Cyrl-CS" w:eastAsia="sr-Cyrl-CS"/>
              </w:rPr>
              <w:t xml:space="preserve"> сваког члана, звања, назив научне области, научног поља</w:t>
            </w:r>
            <w:r w:rsidRPr="00821246">
              <w:rPr>
                <w:rStyle w:val="CharStyle18"/>
                <w:sz w:val="22"/>
                <w:szCs w:val="22"/>
                <w:lang w:val="ru-RU" w:eastAsia="sr-Cyrl-CS"/>
              </w:rPr>
              <w:t xml:space="preserve"> и </w:t>
            </w:r>
            <w:r w:rsidRPr="00502CE3">
              <w:rPr>
                <w:rStyle w:val="CharStyle18"/>
                <w:sz w:val="22"/>
                <w:szCs w:val="22"/>
                <w:lang w:val="sr-Cyrl-CS" w:eastAsia="sr-Cyrl-CS"/>
              </w:rPr>
              <w:t>уже научне</w:t>
            </w:r>
            <w:r>
              <w:rPr>
                <w:rStyle w:val="CharStyle18"/>
                <w:sz w:val="22"/>
                <w:szCs w:val="22"/>
                <w:lang w:val="sr-Cyrl-CS" w:eastAsia="sr-Cyrl-CS"/>
              </w:rPr>
              <w:t>/умјетничке</w:t>
            </w:r>
            <w:r w:rsidRPr="00502CE3">
              <w:rPr>
                <w:rStyle w:val="CharStyle18"/>
                <w:sz w:val="22"/>
                <w:szCs w:val="22"/>
                <w:lang w:val="sr-Cyrl-CS" w:eastAsia="sr-Cyrl-CS"/>
              </w:rPr>
              <w:t xml:space="preserve"> области за коју је изабран у звање, датума избора у звање и назив факултета, установе у којој је члан комисије запослен:</w:t>
            </w:r>
          </w:p>
        </w:tc>
      </w:tr>
      <w:tr w:rsidR="000C48EE" w:rsidRPr="00911736" w:rsidTr="00CC7786">
        <w:trPr>
          <w:trHeight w:val="1108"/>
        </w:trPr>
        <w:tc>
          <w:tcPr>
            <w:tcW w:w="9571" w:type="dxa"/>
          </w:tcPr>
          <w:p w:rsidR="000C48EE" w:rsidRPr="00821246" w:rsidRDefault="000C48EE" w:rsidP="00CC7786">
            <w:pPr>
              <w:tabs>
                <w:tab w:val="left" w:pos="285"/>
              </w:tabs>
              <w:spacing w:before="120"/>
              <w:rPr>
                <w:lang w:val="ru-RU"/>
              </w:rPr>
            </w:pPr>
            <w:r w:rsidRPr="00821246">
              <w:rPr>
                <w:sz w:val="22"/>
                <w:szCs w:val="22"/>
                <w:lang w:val="ru-RU"/>
              </w:rPr>
              <w:t>1.</w:t>
            </w:r>
            <w:r>
              <w:rPr>
                <w:sz w:val="22"/>
                <w:szCs w:val="22"/>
                <w:lang w:val="bs-Latn-BA"/>
              </w:rPr>
              <w:t xml:space="preserve"> Проф. Др </w:t>
            </w:r>
            <w:r w:rsidRPr="00911736">
              <w:rPr>
                <w:sz w:val="22"/>
                <w:szCs w:val="22"/>
                <w:lang w:val="ru-RU"/>
              </w:rPr>
              <w:t xml:space="preserve">Јасна Богдановић </w:t>
            </w:r>
            <w:r>
              <w:rPr>
                <w:sz w:val="22"/>
                <w:szCs w:val="22"/>
                <w:lang w:val="sr-Cyrl-CS"/>
              </w:rPr>
              <w:t>Ч</w:t>
            </w:r>
            <w:r w:rsidRPr="00911736">
              <w:rPr>
                <w:sz w:val="22"/>
                <w:szCs w:val="22"/>
                <w:lang w:val="ru-RU"/>
              </w:rPr>
              <w:t>урић</w:t>
            </w:r>
            <w:r w:rsidRPr="00821246">
              <w:rPr>
                <w:sz w:val="22"/>
                <w:szCs w:val="22"/>
                <w:lang w:val="ru-RU"/>
              </w:rPr>
              <w:t>, предсједник</w:t>
            </w:r>
          </w:p>
          <w:p w:rsidR="000C48EE" w:rsidRPr="00911736" w:rsidRDefault="0020630A" w:rsidP="008725DC">
            <w:pPr>
              <w:tabs>
                <w:tab w:val="left" w:pos="285"/>
              </w:tabs>
              <w:rPr>
                <w:lang w:val="ru-RU"/>
              </w:rPr>
            </w:pPr>
            <w:r>
              <w:rPr>
                <w:sz w:val="22"/>
                <w:szCs w:val="22"/>
                <w:lang w:val="ru-RU"/>
              </w:rPr>
              <w:t>Научна облас</w:t>
            </w:r>
            <w:r>
              <w:rPr>
                <w:sz w:val="22"/>
                <w:szCs w:val="22"/>
              </w:rPr>
              <w:t xml:space="preserve">т – </w:t>
            </w:r>
            <w:r w:rsidR="000C48EE" w:rsidRPr="00911736">
              <w:rPr>
                <w:sz w:val="22"/>
                <w:szCs w:val="22"/>
                <w:lang w:val="ru-RU"/>
              </w:rPr>
              <w:t>Психологија</w:t>
            </w:r>
          </w:p>
          <w:p w:rsidR="000C48EE" w:rsidRPr="00911736" w:rsidRDefault="000C48EE" w:rsidP="008725DC">
            <w:pPr>
              <w:tabs>
                <w:tab w:val="left" w:pos="285"/>
              </w:tabs>
              <w:rPr>
                <w:lang w:val="ru-RU"/>
              </w:rPr>
            </w:pPr>
            <w:r w:rsidRPr="00821246">
              <w:rPr>
                <w:sz w:val="22"/>
                <w:szCs w:val="22"/>
                <w:lang w:val="ru-RU"/>
              </w:rPr>
              <w:t>Научно поље</w:t>
            </w:r>
            <w:r w:rsidR="0020630A">
              <w:rPr>
                <w:sz w:val="22"/>
                <w:szCs w:val="22"/>
              </w:rPr>
              <w:t xml:space="preserve"> – </w:t>
            </w:r>
            <w:r>
              <w:rPr>
                <w:sz w:val="22"/>
                <w:szCs w:val="22"/>
                <w:lang w:val="ru-RU"/>
              </w:rPr>
              <w:t>Психологија</w:t>
            </w:r>
          </w:p>
          <w:p w:rsidR="000C48EE" w:rsidRPr="00911736" w:rsidRDefault="000C48EE" w:rsidP="000E4A00">
            <w:pPr>
              <w:tabs>
                <w:tab w:val="left" w:pos="285"/>
              </w:tabs>
              <w:rPr>
                <w:lang w:val="ru-RU"/>
              </w:rPr>
            </w:pPr>
            <w:r w:rsidRPr="00821246">
              <w:rPr>
                <w:sz w:val="22"/>
                <w:szCs w:val="22"/>
                <w:lang w:val="ru-RU"/>
              </w:rPr>
              <w:t>Ужа научна</w:t>
            </w:r>
            <w:r w:rsidRPr="00911736">
              <w:rPr>
                <w:sz w:val="22"/>
                <w:szCs w:val="22"/>
                <w:lang w:val="ru-RU"/>
              </w:rPr>
              <w:t>/умјетничка</w:t>
            </w:r>
            <w:r w:rsidRPr="00821246">
              <w:rPr>
                <w:sz w:val="22"/>
                <w:szCs w:val="22"/>
                <w:lang w:val="ru-RU"/>
              </w:rPr>
              <w:t xml:space="preserve"> област</w:t>
            </w:r>
            <w:r w:rsidR="0020630A">
              <w:rPr>
                <w:sz w:val="22"/>
                <w:szCs w:val="22"/>
              </w:rPr>
              <w:t xml:space="preserve"> – </w:t>
            </w:r>
            <w:r>
              <w:rPr>
                <w:sz w:val="22"/>
                <w:szCs w:val="22"/>
                <w:lang w:val="ru-RU"/>
              </w:rPr>
              <w:t>Општа психологија</w:t>
            </w:r>
          </w:p>
          <w:p w:rsidR="000C48EE" w:rsidRPr="00911736" w:rsidRDefault="000C48EE" w:rsidP="008725DC">
            <w:pPr>
              <w:tabs>
                <w:tab w:val="left" w:pos="285"/>
              </w:tabs>
              <w:rPr>
                <w:lang w:val="ru-RU"/>
              </w:rPr>
            </w:pPr>
            <w:r w:rsidRPr="00911736">
              <w:rPr>
                <w:sz w:val="22"/>
                <w:szCs w:val="22"/>
                <w:lang w:val="ru-RU"/>
              </w:rPr>
              <w:t xml:space="preserve">Датум избора у звање 07.07.2013. </w:t>
            </w:r>
          </w:p>
          <w:p w:rsidR="000C48EE" w:rsidRPr="00911736" w:rsidRDefault="000C48EE" w:rsidP="008725DC">
            <w:pPr>
              <w:tabs>
                <w:tab w:val="left" w:pos="285"/>
              </w:tabs>
              <w:rPr>
                <w:lang w:val="ru-RU"/>
              </w:rPr>
            </w:pPr>
            <w:r w:rsidRPr="00911736">
              <w:rPr>
                <w:sz w:val="22"/>
                <w:szCs w:val="22"/>
                <w:lang w:val="ru-RU"/>
              </w:rPr>
              <w:t>Универзитет у Источном Сарајеву</w:t>
            </w:r>
          </w:p>
          <w:p w:rsidR="000C48EE" w:rsidRPr="00911736" w:rsidRDefault="000C48EE" w:rsidP="00006A49">
            <w:pPr>
              <w:tabs>
                <w:tab w:val="left" w:pos="285"/>
              </w:tabs>
              <w:rPr>
                <w:lang w:val="ru-RU"/>
              </w:rPr>
            </w:pPr>
            <w:r w:rsidRPr="00911736">
              <w:rPr>
                <w:sz w:val="22"/>
                <w:szCs w:val="22"/>
                <w:lang w:val="ru-RU"/>
              </w:rPr>
              <w:t>факултет/академија</w:t>
            </w:r>
            <w:r w:rsidR="0020630A">
              <w:rPr>
                <w:sz w:val="22"/>
                <w:szCs w:val="22"/>
              </w:rPr>
              <w:t xml:space="preserve"> – </w:t>
            </w:r>
            <w:r w:rsidRPr="00911736">
              <w:rPr>
                <w:sz w:val="22"/>
                <w:szCs w:val="22"/>
                <w:lang w:val="ru-RU"/>
              </w:rPr>
              <w:t>Академија ликовних умјетности Требиње</w:t>
            </w:r>
          </w:p>
        </w:tc>
      </w:tr>
      <w:tr w:rsidR="000C48EE" w:rsidRPr="00911736" w:rsidTr="00CC7786">
        <w:trPr>
          <w:trHeight w:val="1275"/>
        </w:trPr>
        <w:tc>
          <w:tcPr>
            <w:tcW w:w="9571" w:type="dxa"/>
          </w:tcPr>
          <w:p w:rsidR="000C48EE" w:rsidRPr="00B91514" w:rsidRDefault="000C48EE" w:rsidP="00006A49">
            <w:pPr>
              <w:tabs>
                <w:tab w:val="left" w:pos="285"/>
              </w:tabs>
              <w:spacing w:before="120"/>
              <w:rPr>
                <w:lang w:val="ru-RU"/>
              </w:rPr>
            </w:pPr>
            <w:r w:rsidRPr="00821246">
              <w:rPr>
                <w:sz w:val="22"/>
                <w:szCs w:val="22"/>
                <w:lang w:val="ru-RU"/>
              </w:rPr>
              <w:t>2.</w:t>
            </w:r>
            <w:r w:rsidRPr="00B91514">
              <w:rPr>
                <w:sz w:val="22"/>
                <w:szCs w:val="22"/>
                <w:lang w:val="ru-RU"/>
              </w:rPr>
              <w:t xml:space="preserve"> Проф. др Анела Хасанагић, члан</w:t>
            </w:r>
          </w:p>
          <w:p w:rsidR="000C48EE" w:rsidRPr="00911736" w:rsidRDefault="000C48EE" w:rsidP="00006A49">
            <w:pPr>
              <w:tabs>
                <w:tab w:val="left" w:pos="285"/>
              </w:tabs>
              <w:rPr>
                <w:lang w:val="ru-RU"/>
              </w:rPr>
            </w:pPr>
            <w:r w:rsidRPr="00911736">
              <w:rPr>
                <w:sz w:val="22"/>
                <w:szCs w:val="22"/>
                <w:lang w:val="ru-RU"/>
              </w:rPr>
              <w:t>Научна област</w:t>
            </w:r>
            <w:r w:rsidR="0020630A">
              <w:rPr>
                <w:sz w:val="22"/>
                <w:szCs w:val="22"/>
              </w:rPr>
              <w:t xml:space="preserve"> – </w:t>
            </w:r>
            <w:r w:rsidRPr="00B91514">
              <w:rPr>
                <w:sz w:val="22"/>
                <w:szCs w:val="22"/>
                <w:lang w:val="sr-Cyrl-CS"/>
              </w:rPr>
              <w:t>Психологија</w:t>
            </w:r>
          </w:p>
          <w:p w:rsidR="000C48EE" w:rsidRPr="00911736" w:rsidRDefault="000C48EE" w:rsidP="00006A49">
            <w:pPr>
              <w:tabs>
                <w:tab w:val="left" w:pos="285"/>
              </w:tabs>
              <w:rPr>
                <w:lang w:val="ru-RU"/>
              </w:rPr>
            </w:pPr>
            <w:r w:rsidRPr="00B91514">
              <w:rPr>
                <w:sz w:val="22"/>
                <w:szCs w:val="22"/>
                <w:lang w:val="ru-RU"/>
              </w:rPr>
              <w:t>Научно поље</w:t>
            </w:r>
            <w:r w:rsidR="0020630A">
              <w:rPr>
                <w:sz w:val="22"/>
                <w:szCs w:val="22"/>
              </w:rPr>
              <w:t xml:space="preserve"> – </w:t>
            </w:r>
            <w:r w:rsidRPr="00B91514">
              <w:rPr>
                <w:sz w:val="22"/>
                <w:szCs w:val="22"/>
                <w:lang w:val="ru-RU"/>
              </w:rPr>
              <w:t>Психологија</w:t>
            </w:r>
          </w:p>
          <w:p w:rsidR="000C48EE" w:rsidRPr="00911736" w:rsidRDefault="000C48EE" w:rsidP="00006A49">
            <w:pPr>
              <w:tabs>
                <w:tab w:val="left" w:pos="285"/>
              </w:tabs>
              <w:rPr>
                <w:lang w:val="ru-RU"/>
              </w:rPr>
            </w:pPr>
            <w:r w:rsidRPr="00B91514">
              <w:rPr>
                <w:sz w:val="22"/>
                <w:szCs w:val="22"/>
                <w:lang w:val="ru-RU"/>
              </w:rPr>
              <w:t>Ужа научна</w:t>
            </w:r>
            <w:r w:rsidRPr="00911736">
              <w:rPr>
                <w:sz w:val="22"/>
                <w:szCs w:val="22"/>
                <w:lang w:val="ru-RU"/>
              </w:rPr>
              <w:t>/умјетничка</w:t>
            </w:r>
            <w:r w:rsidRPr="00B91514">
              <w:rPr>
                <w:sz w:val="22"/>
                <w:szCs w:val="22"/>
                <w:lang w:val="ru-RU"/>
              </w:rPr>
              <w:t xml:space="preserve"> област</w:t>
            </w:r>
            <w:r w:rsidR="0020630A">
              <w:rPr>
                <w:sz w:val="22"/>
                <w:szCs w:val="22"/>
              </w:rPr>
              <w:t xml:space="preserve"> – </w:t>
            </w:r>
            <w:r w:rsidRPr="00B91514">
              <w:rPr>
                <w:sz w:val="22"/>
                <w:szCs w:val="22"/>
                <w:lang w:val="sr-Cyrl-CS"/>
              </w:rPr>
              <w:t>П</w:t>
            </w:r>
            <w:r w:rsidRPr="00B91514">
              <w:rPr>
                <w:sz w:val="22"/>
                <w:szCs w:val="22"/>
                <w:lang w:val="ru-RU"/>
              </w:rPr>
              <w:t>сихологија</w:t>
            </w:r>
          </w:p>
          <w:p w:rsidR="000C48EE" w:rsidRPr="00B91514" w:rsidRDefault="000C48EE" w:rsidP="00006A49">
            <w:pPr>
              <w:tabs>
                <w:tab w:val="left" w:pos="285"/>
              </w:tabs>
              <w:rPr>
                <w:lang w:val="sr-Cyrl-CS"/>
              </w:rPr>
            </w:pPr>
            <w:r w:rsidRPr="00911736">
              <w:rPr>
                <w:sz w:val="22"/>
                <w:szCs w:val="22"/>
                <w:lang w:val="ru-RU"/>
              </w:rPr>
              <w:t>Датум избора у звање</w:t>
            </w:r>
            <w:r w:rsidRPr="00B91514">
              <w:rPr>
                <w:sz w:val="22"/>
                <w:szCs w:val="22"/>
                <w:lang w:val="sr-Cyrl-CS"/>
              </w:rPr>
              <w:t xml:space="preserve"> 30.03.2016.</w:t>
            </w:r>
          </w:p>
          <w:p w:rsidR="000C48EE" w:rsidRPr="00B91514" w:rsidRDefault="000C48EE" w:rsidP="00006A49">
            <w:pPr>
              <w:tabs>
                <w:tab w:val="left" w:pos="285"/>
              </w:tabs>
              <w:rPr>
                <w:lang w:val="sr-Cyrl-CS"/>
              </w:rPr>
            </w:pPr>
            <w:r w:rsidRPr="00B91514">
              <w:rPr>
                <w:sz w:val="22"/>
                <w:szCs w:val="22"/>
                <w:lang w:val="ru-RU"/>
              </w:rPr>
              <w:t xml:space="preserve">Универзитет </w:t>
            </w:r>
            <w:r w:rsidRPr="00B91514">
              <w:rPr>
                <w:sz w:val="22"/>
                <w:szCs w:val="22"/>
                <w:lang w:val="sr-Cyrl-CS"/>
              </w:rPr>
              <w:t>у Зеници</w:t>
            </w:r>
          </w:p>
          <w:p w:rsidR="000C48EE" w:rsidRPr="00911736" w:rsidRDefault="000C48EE" w:rsidP="00006A49">
            <w:pPr>
              <w:tabs>
                <w:tab w:val="left" w:pos="284"/>
              </w:tabs>
              <w:rPr>
                <w:lang w:val="ru-RU"/>
              </w:rPr>
            </w:pPr>
            <w:r w:rsidRPr="00911736">
              <w:rPr>
                <w:sz w:val="22"/>
                <w:szCs w:val="22"/>
                <w:lang w:val="ru-RU"/>
              </w:rPr>
              <w:t>ф</w:t>
            </w:r>
            <w:r w:rsidRPr="00B91514">
              <w:rPr>
                <w:sz w:val="22"/>
                <w:szCs w:val="22"/>
                <w:lang w:val="ru-RU"/>
              </w:rPr>
              <w:t>акултет</w:t>
            </w:r>
            <w:r w:rsidRPr="00911736">
              <w:rPr>
                <w:sz w:val="22"/>
                <w:szCs w:val="22"/>
                <w:lang w:val="ru-RU"/>
              </w:rPr>
              <w:t>/академија</w:t>
            </w:r>
            <w:r w:rsidR="0020630A">
              <w:rPr>
                <w:sz w:val="22"/>
                <w:szCs w:val="22"/>
              </w:rPr>
              <w:t xml:space="preserve"> – </w:t>
            </w:r>
            <w:r w:rsidRPr="00B91514">
              <w:rPr>
                <w:sz w:val="22"/>
                <w:szCs w:val="22"/>
                <w:lang w:val="sr-Cyrl-CS"/>
              </w:rPr>
              <w:t>Педагошки факултет Зеница</w:t>
            </w:r>
          </w:p>
        </w:tc>
      </w:tr>
      <w:tr w:rsidR="000C48EE" w:rsidRPr="00502CE3" w:rsidTr="00CC7786">
        <w:trPr>
          <w:trHeight w:val="1275"/>
        </w:trPr>
        <w:tc>
          <w:tcPr>
            <w:tcW w:w="9571" w:type="dxa"/>
          </w:tcPr>
          <w:p w:rsidR="000C48EE" w:rsidRPr="00821246" w:rsidRDefault="000C48EE" w:rsidP="00CC7786">
            <w:pPr>
              <w:tabs>
                <w:tab w:val="left" w:pos="285"/>
              </w:tabs>
              <w:spacing w:before="120"/>
              <w:rPr>
                <w:lang w:val="ru-RU"/>
              </w:rPr>
            </w:pPr>
            <w:r w:rsidRPr="00821246">
              <w:rPr>
                <w:sz w:val="22"/>
                <w:szCs w:val="22"/>
                <w:lang w:val="ru-RU"/>
              </w:rPr>
              <w:t xml:space="preserve">3. </w:t>
            </w:r>
            <w:r>
              <w:rPr>
                <w:sz w:val="22"/>
                <w:szCs w:val="22"/>
                <w:lang w:val="ru-RU"/>
              </w:rPr>
              <w:t>Проф. Др Елвис Вардо</w:t>
            </w:r>
            <w:r w:rsidRPr="00821246">
              <w:rPr>
                <w:sz w:val="22"/>
                <w:szCs w:val="22"/>
                <w:lang w:val="ru-RU"/>
              </w:rPr>
              <w:t>, члан</w:t>
            </w:r>
          </w:p>
          <w:p w:rsidR="000C48EE" w:rsidRPr="00911736" w:rsidRDefault="000C48EE" w:rsidP="008725DC">
            <w:pPr>
              <w:tabs>
                <w:tab w:val="left" w:pos="285"/>
              </w:tabs>
              <w:rPr>
                <w:lang w:val="ru-RU"/>
              </w:rPr>
            </w:pPr>
            <w:r w:rsidRPr="00911736">
              <w:rPr>
                <w:sz w:val="22"/>
                <w:szCs w:val="22"/>
                <w:lang w:val="ru-RU"/>
              </w:rPr>
              <w:t>Научна област</w:t>
            </w:r>
            <w:r w:rsidR="0020630A">
              <w:rPr>
                <w:sz w:val="22"/>
                <w:szCs w:val="22"/>
              </w:rPr>
              <w:t xml:space="preserve"> – </w:t>
            </w:r>
            <w:r w:rsidRPr="00911736">
              <w:rPr>
                <w:sz w:val="22"/>
                <w:szCs w:val="22"/>
                <w:lang w:val="ru-RU"/>
              </w:rPr>
              <w:t>Психологија</w:t>
            </w:r>
          </w:p>
          <w:p w:rsidR="000C48EE" w:rsidRPr="00911736" w:rsidRDefault="000C48EE" w:rsidP="008725DC">
            <w:pPr>
              <w:tabs>
                <w:tab w:val="left" w:pos="285"/>
              </w:tabs>
              <w:rPr>
                <w:lang w:val="ru-RU"/>
              </w:rPr>
            </w:pPr>
            <w:r w:rsidRPr="00821246">
              <w:rPr>
                <w:sz w:val="22"/>
                <w:szCs w:val="22"/>
                <w:lang w:val="ru-RU"/>
              </w:rPr>
              <w:t>Научно поље</w:t>
            </w:r>
            <w:r w:rsidR="0020630A">
              <w:rPr>
                <w:sz w:val="22"/>
                <w:szCs w:val="22"/>
              </w:rPr>
              <w:t xml:space="preserve"> – </w:t>
            </w:r>
            <w:r>
              <w:rPr>
                <w:sz w:val="22"/>
                <w:szCs w:val="22"/>
                <w:lang w:val="ru-RU"/>
              </w:rPr>
              <w:t>Психологија</w:t>
            </w:r>
          </w:p>
          <w:p w:rsidR="000C48EE" w:rsidRPr="00911736" w:rsidRDefault="000C48EE" w:rsidP="000E4A00">
            <w:pPr>
              <w:tabs>
                <w:tab w:val="left" w:pos="285"/>
              </w:tabs>
              <w:rPr>
                <w:lang w:val="ru-RU"/>
              </w:rPr>
            </w:pPr>
            <w:r w:rsidRPr="00821246">
              <w:rPr>
                <w:sz w:val="22"/>
                <w:szCs w:val="22"/>
                <w:lang w:val="ru-RU"/>
              </w:rPr>
              <w:t>Ужа научна</w:t>
            </w:r>
            <w:r w:rsidRPr="00911736">
              <w:rPr>
                <w:sz w:val="22"/>
                <w:szCs w:val="22"/>
                <w:lang w:val="ru-RU"/>
              </w:rPr>
              <w:t>/умјетничка</w:t>
            </w:r>
            <w:r w:rsidRPr="00821246">
              <w:rPr>
                <w:sz w:val="22"/>
                <w:szCs w:val="22"/>
                <w:lang w:val="ru-RU"/>
              </w:rPr>
              <w:t xml:space="preserve"> област</w:t>
            </w:r>
            <w:r w:rsidR="0020630A">
              <w:rPr>
                <w:sz w:val="22"/>
                <w:szCs w:val="22"/>
              </w:rPr>
              <w:t xml:space="preserve"> – </w:t>
            </w:r>
            <w:r>
              <w:rPr>
                <w:sz w:val="22"/>
                <w:szCs w:val="22"/>
                <w:lang w:val="ru-RU"/>
              </w:rPr>
              <w:t>Психологија</w:t>
            </w:r>
          </w:p>
          <w:p w:rsidR="000C48EE" w:rsidRPr="0020630A" w:rsidRDefault="000C48EE" w:rsidP="008725DC">
            <w:pPr>
              <w:tabs>
                <w:tab w:val="left" w:pos="285"/>
              </w:tabs>
              <w:rPr>
                <w:lang w:val="bs-Latn-BA"/>
              </w:rPr>
            </w:pPr>
            <w:r w:rsidRPr="00911736">
              <w:rPr>
                <w:sz w:val="22"/>
                <w:szCs w:val="22"/>
                <w:lang w:val="ru-RU"/>
              </w:rPr>
              <w:t xml:space="preserve">Датум избора у звање </w:t>
            </w:r>
            <w:r w:rsidR="0020630A" w:rsidRPr="0020630A">
              <w:rPr>
                <w:sz w:val="22"/>
                <w:szCs w:val="22"/>
                <w:lang w:val="bs-Latn-BA"/>
              </w:rPr>
              <w:t>06.09.2017.</w:t>
            </w:r>
          </w:p>
          <w:p w:rsidR="000C48EE" w:rsidRPr="00911736" w:rsidRDefault="000C48EE" w:rsidP="00CE603E">
            <w:pPr>
              <w:tabs>
                <w:tab w:val="left" w:pos="285"/>
              </w:tabs>
              <w:rPr>
                <w:lang w:val="ru-RU"/>
              </w:rPr>
            </w:pPr>
            <w:r w:rsidRPr="00911736">
              <w:rPr>
                <w:sz w:val="22"/>
                <w:szCs w:val="22"/>
                <w:lang w:val="ru-RU"/>
              </w:rPr>
              <w:t>Универзитет у Тузли</w:t>
            </w:r>
          </w:p>
          <w:p w:rsidR="000C48EE" w:rsidRPr="00502CE3" w:rsidRDefault="000C48EE" w:rsidP="00006A49">
            <w:pPr>
              <w:tabs>
                <w:tab w:val="left" w:pos="284"/>
              </w:tabs>
            </w:pPr>
            <w:r w:rsidRPr="00502CE3">
              <w:rPr>
                <w:sz w:val="22"/>
                <w:szCs w:val="22"/>
              </w:rPr>
              <w:t>факултет/академија</w:t>
            </w:r>
            <w:r w:rsidR="0020630A">
              <w:rPr>
                <w:sz w:val="22"/>
                <w:szCs w:val="22"/>
              </w:rPr>
              <w:t xml:space="preserve"> – </w:t>
            </w:r>
            <w:r>
              <w:rPr>
                <w:sz w:val="22"/>
                <w:szCs w:val="22"/>
              </w:rPr>
              <w:t>Фил</w:t>
            </w:r>
            <w:r w:rsidR="00CA4B3A">
              <w:rPr>
                <w:sz w:val="22"/>
                <w:szCs w:val="22"/>
                <w:lang w:val="sr-Cyrl-BA"/>
              </w:rPr>
              <w:t>о</w:t>
            </w:r>
            <w:r>
              <w:rPr>
                <w:sz w:val="22"/>
                <w:szCs w:val="22"/>
              </w:rPr>
              <w:t>зофски</w:t>
            </w:r>
            <w:r w:rsidR="00653C20">
              <w:rPr>
                <w:sz w:val="22"/>
                <w:szCs w:val="22"/>
              </w:rPr>
              <w:t xml:space="preserve"> </w:t>
            </w:r>
            <w:r>
              <w:rPr>
                <w:sz w:val="22"/>
                <w:szCs w:val="22"/>
              </w:rPr>
              <w:t>факултет</w:t>
            </w:r>
            <w:r w:rsidR="00CA4B3A">
              <w:rPr>
                <w:sz w:val="22"/>
                <w:szCs w:val="22"/>
                <w:lang w:val="sr-Cyrl-BA"/>
              </w:rPr>
              <w:t xml:space="preserve"> Тузла</w:t>
            </w:r>
          </w:p>
        </w:tc>
      </w:tr>
    </w:tbl>
    <w:p w:rsidR="000C48EE" w:rsidRPr="00C21471" w:rsidRDefault="000C48EE" w:rsidP="003E5B8F">
      <w:pPr>
        <w:spacing w:before="360" w:after="120"/>
        <w:rPr>
          <w:lang w:val="sr-Cyrl-BA"/>
        </w:rPr>
      </w:pPr>
      <w:r w:rsidRPr="00C21471">
        <w:rPr>
          <w:lang w:val="sr-Cyrl-BA"/>
        </w:rPr>
        <w:t>На претходно наведени конкурс пријавио се 1 (један) кандидат:</w:t>
      </w:r>
      <w:bookmarkStart w:id="0" w:name="_GoBack"/>
      <w:bookmarkEnd w:id="0"/>
    </w:p>
    <w:p w:rsidR="000C48EE" w:rsidRPr="00C21471" w:rsidRDefault="000C48EE" w:rsidP="003E5B8F">
      <w:pPr>
        <w:rPr>
          <w:lang w:val="sr-Cyrl-BA"/>
        </w:rPr>
      </w:pPr>
      <w:r w:rsidRPr="00C21471">
        <w:rPr>
          <w:lang w:val="sr-Cyrl-BA"/>
        </w:rPr>
        <w:t>1</w:t>
      </w:r>
      <w:r w:rsidRPr="00C21471">
        <w:rPr>
          <w:rStyle w:val="FootnoteReference"/>
          <w:lang w:val="sr-Cyrl-BA"/>
        </w:rPr>
        <w:footnoteReference w:id="3"/>
      </w:r>
      <w:r w:rsidRPr="00C21471">
        <w:rPr>
          <w:lang w:val="sr-Cyrl-BA"/>
        </w:rPr>
        <w:t>. Доц. Др Шуајб Солаковић</w:t>
      </w:r>
    </w:p>
    <w:p w:rsidR="000C48EE" w:rsidRPr="00C21471" w:rsidRDefault="000C48EE" w:rsidP="003E5B8F">
      <w:pPr>
        <w:spacing w:after="240"/>
        <w:rPr>
          <w:sz w:val="22"/>
          <w:szCs w:val="22"/>
          <w:lang w:val="sr-Cyrl-BA"/>
        </w:rPr>
      </w:pPr>
    </w:p>
    <w:p w:rsidR="000C48EE" w:rsidRPr="00911736" w:rsidRDefault="000C48EE" w:rsidP="00574474">
      <w:pPr>
        <w:spacing w:after="600"/>
        <w:ind w:firstLine="720"/>
        <w:jc w:val="both"/>
        <w:rPr>
          <w:lang w:val="ru-RU"/>
        </w:rPr>
      </w:pPr>
      <w:r w:rsidRPr="00C21471">
        <w:rPr>
          <w:lang w:val="sr-Cyrl-BA"/>
        </w:rPr>
        <w:t>На основу прегледа конкурсне</w:t>
      </w:r>
      <w:r w:rsidRPr="00574474">
        <w:rPr>
          <w:lang w:val="sr-Cyrl-BA"/>
        </w:rPr>
        <w:t xml:space="preserve"> документације, а </w:t>
      </w:r>
      <w:r w:rsidRPr="00911736">
        <w:rPr>
          <w:lang w:val="ru-RU"/>
        </w:rPr>
        <w:t>поштујући прописане чланове</w:t>
      </w:r>
      <w:r w:rsidRPr="00574474">
        <w:rPr>
          <w:rStyle w:val="FootnoteReference"/>
        </w:rPr>
        <w:footnoteReference w:id="4"/>
      </w:r>
      <w:r w:rsidRPr="00911736">
        <w:rPr>
          <w:lang w:val="ru-RU"/>
        </w:rPr>
        <w:t xml:space="preserve"> 77., 78. и 87. Закона о високом образовању („Службени гласник Републике Српске“ бр. 73/10, 104/11, 84/12, 108/13, 44/15, 90/16), чланове 148. и 149. Статута Универзитета у Источном Сарајеву и чланове 5., 6., 37., 38. и 39</w:t>
      </w:r>
      <w:r w:rsidRPr="00574474">
        <w:rPr>
          <w:rStyle w:val="FootnoteReference"/>
        </w:rPr>
        <w:footnoteReference w:id="5"/>
      </w:r>
      <w:r w:rsidRPr="00911736">
        <w:rPr>
          <w:lang w:val="ru-RU"/>
        </w:rPr>
        <w:t>. Правилника о поступку и условима избора академског особља Универзитета у Источном Сарајеву, Комисија за писање извјештаја о пријављеним кандидатаима за изборе у звања, Наставно-научном  вијећу Филзофског факултета и Сенату Универзитета у Источном Сарајеву подноси слиједећи извјештај на даље одлучивање:</w:t>
      </w:r>
    </w:p>
    <w:p w:rsidR="000C48EE" w:rsidRPr="00911736" w:rsidRDefault="000C48EE" w:rsidP="003E5B8F">
      <w:pPr>
        <w:spacing w:after="120"/>
        <w:jc w:val="center"/>
        <w:rPr>
          <w:b/>
          <w:spacing w:val="80"/>
          <w:sz w:val="32"/>
          <w:szCs w:val="32"/>
          <w:lang w:val="ru-RU"/>
        </w:rPr>
      </w:pPr>
      <w:r w:rsidRPr="00911736">
        <w:rPr>
          <w:b/>
          <w:spacing w:val="80"/>
          <w:sz w:val="32"/>
          <w:szCs w:val="32"/>
          <w:lang w:val="ru-RU"/>
        </w:rPr>
        <w:t>ИЗВЈЕШТАЈ</w:t>
      </w:r>
    </w:p>
    <w:p w:rsidR="000C48EE" w:rsidRPr="00911736" w:rsidRDefault="000C48EE" w:rsidP="003E5B8F">
      <w:pPr>
        <w:spacing w:after="600"/>
        <w:jc w:val="center"/>
        <w:rPr>
          <w:b/>
          <w:lang w:val="ru-RU"/>
        </w:rPr>
      </w:pPr>
      <w:r w:rsidRPr="00911736">
        <w:rPr>
          <w:b/>
          <w:lang w:val="ru-RU"/>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4"/>
      </w:tblGrid>
      <w:tr w:rsidR="000C48EE" w:rsidRPr="00530087" w:rsidTr="00CC7786">
        <w:trPr>
          <w:jc w:val="center"/>
        </w:trPr>
        <w:tc>
          <w:tcPr>
            <w:tcW w:w="9198" w:type="dxa"/>
            <w:shd w:val="clear" w:color="auto" w:fill="D9D9D9"/>
          </w:tcPr>
          <w:p w:rsidR="000C48EE" w:rsidRPr="00CC7786" w:rsidRDefault="000C48EE" w:rsidP="00CC7786">
            <w:pPr>
              <w:rPr>
                <w:b/>
              </w:rPr>
            </w:pPr>
            <w:r w:rsidRPr="00CC7786">
              <w:rPr>
                <w:b/>
              </w:rPr>
              <w:t>I   ПOДАЦИ О КОНКУРСУ</w:t>
            </w:r>
          </w:p>
        </w:tc>
      </w:tr>
      <w:tr w:rsidR="000C48EE" w:rsidRPr="00911736" w:rsidTr="00CC7786">
        <w:trPr>
          <w:jc w:val="center"/>
        </w:trPr>
        <w:tc>
          <w:tcPr>
            <w:tcW w:w="9198" w:type="dxa"/>
          </w:tcPr>
          <w:p w:rsidR="000C48EE" w:rsidRPr="00911736" w:rsidRDefault="000C48EE" w:rsidP="00CC7786">
            <w:pPr>
              <w:rPr>
                <w:b/>
                <w:lang w:val="ru-RU"/>
              </w:rPr>
            </w:pPr>
            <w:r w:rsidRPr="00911736">
              <w:rPr>
                <w:b/>
                <w:lang w:val="ru-RU"/>
              </w:rPr>
              <w:t>Одлука о расписивању конкурса, орган и датум доношења одлуке</w:t>
            </w:r>
          </w:p>
        </w:tc>
      </w:tr>
      <w:tr w:rsidR="000C48EE" w:rsidRPr="00945CC2" w:rsidTr="00CC7786">
        <w:trPr>
          <w:jc w:val="center"/>
        </w:trPr>
        <w:tc>
          <w:tcPr>
            <w:tcW w:w="9198" w:type="dxa"/>
          </w:tcPr>
          <w:p w:rsidR="000C48EE" w:rsidRPr="00945CC2" w:rsidRDefault="006532F3" w:rsidP="00CC7786">
            <w:r w:rsidRPr="00945CC2">
              <w:rPr>
                <w:lang w:val="ru-RU"/>
              </w:rPr>
              <w:t>Одлука о расписивању конкурса (број: 01-С-95-</w:t>
            </w:r>
            <w:r w:rsidRPr="00945CC2">
              <w:rPr>
                <w:lang w:val="bs-Latn-BA"/>
              </w:rPr>
              <w:t>XLV/18)</w:t>
            </w:r>
            <w:r w:rsidRPr="00945CC2">
              <w:rPr>
                <w:lang w:val="ru-RU"/>
              </w:rPr>
              <w:t xml:space="preserve">, Сенат Универзитета у Источном Сарајеву (од </w:t>
            </w:r>
            <w:r w:rsidR="00CF6001" w:rsidRPr="00945CC2">
              <w:rPr>
                <w:lang w:val="bs-Latn-BA"/>
              </w:rPr>
              <w:t>2</w:t>
            </w:r>
            <w:r w:rsidRPr="00945CC2">
              <w:rPr>
                <w:lang w:val="bs-Latn-BA"/>
              </w:rPr>
              <w:t>8.03.2018.</w:t>
            </w:r>
            <w:r w:rsidRPr="00945CC2">
              <w:t>године)</w:t>
            </w:r>
          </w:p>
        </w:tc>
      </w:tr>
      <w:tr w:rsidR="000C48EE" w:rsidRPr="00945CC2" w:rsidTr="00CC7786">
        <w:trPr>
          <w:jc w:val="center"/>
        </w:trPr>
        <w:tc>
          <w:tcPr>
            <w:tcW w:w="9198" w:type="dxa"/>
          </w:tcPr>
          <w:p w:rsidR="000C48EE" w:rsidRPr="00945CC2" w:rsidRDefault="000C48EE" w:rsidP="00CC7786">
            <w:pPr>
              <w:rPr>
                <w:b/>
                <w:lang w:val="ru-RU"/>
              </w:rPr>
            </w:pPr>
            <w:r w:rsidRPr="00945CC2">
              <w:rPr>
                <w:b/>
                <w:lang w:val="ru-RU"/>
              </w:rPr>
              <w:t>Дневни лист, датум објаве конкурса</w:t>
            </w:r>
          </w:p>
        </w:tc>
      </w:tr>
      <w:tr w:rsidR="000C48EE" w:rsidRPr="00945CC2" w:rsidTr="00CC7786">
        <w:trPr>
          <w:jc w:val="center"/>
        </w:trPr>
        <w:tc>
          <w:tcPr>
            <w:tcW w:w="9198" w:type="dxa"/>
          </w:tcPr>
          <w:p w:rsidR="000C48EE" w:rsidRPr="00945CC2" w:rsidRDefault="000C48EE" w:rsidP="00CC7786">
            <w:pPr>
              <w:rPr>
                <w:b/>
              </w:rPr>
            </w:pPr>
            <w:r w:rsidRPr="00945CC2">
              <w:rPr>
                <w:lang w:val="ru-RU"/>
              </w:rPr>
              <w:t xml:space="preserve">«Глас Срспке» од </w:t>
            </w:r>
            <w:r w:rsidR="00163AF2" w:rsidRPr="00945CC2">
              <w:rPr>
                <w:lang w:val="ru-RU"/>
              </w:rPr>
              <w:t>0</w:t>
            </w:r>
            <w:r w:rsidRPr="00945CC2">
              <w:rPr>
                <w:lang w:val="ru-RU"/>
              </w:rPr>
              <w:t>4.04.2018. године.</w:t>
            </w:r>
          </w:p>
        </w:tc>
      </w:tr>
      <w:tr w:rsidR="000C48EE" w:rsidRPr="00945CC2" w:rsidTr="00CC7786">
        <w:trPr>
          <w:jc w:val="center"/>
        </w:trPr>
        <w:tc>
          <w:tcPr>
            <w:tcW w:w="9198" w:type="dxa"/>
          </w:tcPr>
          <w:p w:rsidR="000C48EE" w:rsidRPr="00945CC2" w:rsidRDefault="000C48EE" w:rsidP="00CC7786">
            <w:pPr>
              <w:rPr>
                <w:b/>
                <w:lang w:val="ru-RU"/>
              </w:rPr>
            </w:pPr>
            <w:r w:rsidRPr="00945CC2">
              <w:rPr>
                <w:b/>
                <w:lang w:val="ru-RU"/>
              </w:rPr>
              <w:t>Број кандидата који се бира</w:t>
            </w:r>
          </w:p>
        </w:tc>
      </w:tr>
      <w:tr w:rsidR="000C48EE" w:rsidRPr="00945CC2" w:rsidTr="00CC7786">
        <w:trPr>
          <w:jc w:val="center"/>
        </w:trPr>
        <w:tc>
          <w:tcPr>
            <w:tcW w:w="9198" w:type="dxa"/>
          </w:tcPr>
          <w:p w:rsidR="000C48EE" w:rsidRPr="00945CC2" w:rsidRDefault="000C48EE" w:rsidP="00CC7786">
            <w:r w:rsidRPr="00945CC2">
              <w:t>1</w:t>
            </w:r>
          </w:p>
        </w:tc>
      </w:tr>
      <w:tr w:rsidR="000C48EE" w:rsidRPr="00945CC2" w:rsidTr="00CC7786">
        <w:trPr>
          <w:jc w:val="center"/>
        </w:trPr>
        <w:tc>
          <w:tcPr>
            <w:tcW w:w="9198" w:type="dxa"/>
          </w:tcPr>
          <w:p w:rsidR="000C48EE" w:rsidRPr="00945CC2" w:rsidRDefault="000C48EE" w:rsidP="00FF7F6F">
            <w:pPr>
              <w:rPr>
                <w:b/>
                <w:lang w:val="ru-RU"/>
              </w:rPr>
            </w:pPr>
            <w:r w:rsidRPr="00945CC2">
              <w:rPr>
                <w:b/>
                <w:lang w:val="ru-RU"/>
              </w:rPr>
              <w:t>Звање и назив уже научне/умјетничке области, уже образовне области за коју је конкурс расписан, списак предмета</w:t>
            </w:r>
          </w:p>
        </w:tc>
      </w:tr>
      <w:tr w:rsidR="000C48EE" w:rsidRPr="00945CC2" w:rsidTr="00CC7786">
        <w:trPr>
          <w:jc w:val="center"/>
        </w:trPr>
        <w:tc>
          <w:tcPr>
            <w:tcW w:w="9198" w:type="dxa"/>
          </w:tcPr>
          <w:p w:rsidR="000C48EE" w:rsidRPr="00945CC2" w:rsidRDefault="000C48EE" w:rsidP="00C21471">
            <w:pPr>
              <w:rPr>
                <w:lang w:val="ru-RU"/>
              </w:rPr>
            </w:pPr>
            <w:r w:rsidRPr="00945CC2">
              <w:rPr>
                <w:lang w:val="ru-RU"/>
              </w:rPr>
              <w:t>Избор у  звање ванредног профеосора за ужу научну област Општа психологија</w:t>
            </w:r>
          </w:p>
        </w:tc>
      </w:tr>
      <w:tr w:rsidR="000C48EE" w:rsidRPr="00945CC2" w:rsidTr="00CC7786">
        <w:trPr>
          <w:jc w:val="center"/>
        </w:trPr>
        <w:tc>
          <w:tcPr>
            <w:tcW w:w="9198" w:type="dxa"/>
          </w:tcPr>
          <w:p w:rsidR="000C48EE" w:rsidRPr="00945CC2" w:rsidRDefault="000C48EE" w:rsidP="00CC7786">
            <w:pPr>
              <w:rPr>
                <w:b/>
              </w:rPr>
            </w:pPr>
            <w:r w:rsidRPr="00945CC2">
              <w:rPr>
                <w:b/>
              </w:rPr>
              <w:t>Број</w:t>
            </w:r>
            <w:r w:rsidR="00350D7A">
              <w:rPr>
                <w:b/>
              </w:rPr>
              <w:t xml:space="preserve"> </w:t>
            </w:r>
            <w:r w:rsidRPr="00945CC2">
              <w:rPr>
                <w:b/>
              </w:rPr>
              <w:t>пријављених</w:t>
            </w:r>
            <w:r w:rsidR="00350D7A">
              <w:rPr>
                <w:b/>
              </w:rPr>
              <w:t xml:space="preserve"> </w:t>
            </w:r>
            <w:r w:rsidRPr="00945CC2">
              <w:rPr>
                <w:b/>
              </w:rPr>
              <w:t>кандидата</w:t>
            </w:r>
          </w:p>
        </w:tc>
      </w:tr>
      <w:tr w:rsidR="000C48EE" w:rsidRPr="00945CC2" w:rsidTr="00CC7786">
        <w:trPr>
          <w:jc w:val="center"/>
        </w:trPr>
        <w:tc>
          <w:tcPr>
            <w:tcW w:w="9198" w:type="dxa"/>
          </w:tcPr>
          <w:p w:rsidR="000C48EE" w:rsidRPr="00945CC2" w:rsidRDefault="000C48EE" w:rsidP="006532F3">
            <w:r w:rsidRPr="00945CC2">
              <w:t>1</w:t>
            </w:r>
          </w:p>
        </w:tc>
      </w:tr>
    </w:tbl>
    <w:p w:rsidR="000C48EE" w:rsidRPr="00945CC2" w:rsidRDefault="000C48EE" w:rsidP="00087B59">
      <w:pPr>
        <w:spacing w:after="120"/>
        <w:jc w:val="center"/>
        <w:rPr>
          <w:b/>
          <w:spacing w:val="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4"/>
      </w:tblGrid>
      <w:tr w:rsidR="000C48EE" w:rsidRPr="00530087" w:rsidTr="00AD1542">
        <w:trPr>
          <w:jc w:val="center"/>
        </w:trPr>
        <w:tc>
          <w:tcPr>
            <w:tcW w:w="9054" w:type="dxa"/>
            <w:shd w:val="clear" w:color="auto" w:fill="D9D9D9"/>
          </w:tcPr>
          <w:p w:rsidR="000C48EE" w:rsidRPr="00CC7786" w:rsidRDefault="000C48EE" w:rsidP="00CC7786">
            <w:pPr>
              <w:rPr>
                <w:b/>
              </w:rPr>
            </w:pPr>
            <w:r w:rsidRPr="00CC7786">
              <w:rPr>
                <w:b/>
              </w:rPr>
              <w:t>II   ПOДАЦИ О КАНДИДАТИМА</w:t>
            </w:r>
          </w:p>
        </w:tc>
      </w:tr>
      <w:tr w:rsidR="000C48EE" w:rsidRPr="00530087" w:rsidTr="00AD1542">
        <w:trPr>
          <w:jc w:val="center"/>
        </w:trPr>
        <w:tc>
          <w:tcPr>
            <w:tcW w:w="9054" w:type="dxa"/>
          </w:tcPr>
          <w:p w:rsidR="000C48EE" w:rsidRPr="00CC7786" w:rsidRDefault="000C48EE" w:rsidP="00CC7786">
            <w:pPr>
              <w:rPr>
                <w:b/>
              </w:rPr>
            </w:pPr>
            <w:r w:rsidRPr="00CC7786">
              <w:rPr>
                <w:b/>
              </w:rPr>
              <w:t>ПРВИ КАНДИДАТ</w:t>
            </w:r>
          </w:p>
        </w:tc>
      </w:tr>
      <w:tr w:rsidR="000C48EE" w:rsidRPr="00530087" w:rsidTr="00AD1542">
        <w:trPr>
          <w:jc w:val="center"/>
        </w:trPr>
        <w:tc>
          <w:tcPr>
            <w:tcW w:w="9054" w:type="dxa"/>
          </w:tcPr>
          <w:p w:rsidR="000C48EE" w:rsidRPr="00945CC2" w:rsidRDefault="000C48EE" w:rsidP="00CC7786">
            <w:pPr>
              <w:rPr>
                <w:b/>
              </w:rPr>
            </w:pPr>
            <w:r w:rsidRPr="00945CC2">
              <w:rPr>
                <w:b/>
              </w:rPr>
              <w:t>1. ОСНОВНИ БИОГРАФСКИ ПОДАЦИ</w:t>
            </w:r>
          </w:p>
        </w:tc>
      </w:tr>
      <w:tr w:rsidR="000C48EE" w:rsidRPr="00911736" w:rsidTr="00AD1542">
        <w:trPr>
          <w:jc w:val="center"/>
        </w:trPr>
        <w:tc>
          <w:tcPr>
            <w:tcW w:w="9054" w:type="dxa"/>
          </w:tcPr>
          <w:p w:rsidR="000C48EE" w:rsidRPr="00945CC2" w:rsidRDefault="000C48EE" w:rsidP="00CC7786">
            <w:pPr>
              <w:rPr>
                <w:lang w:val="ru-RU"/>
              </w:rPr>
            </w:pPr>
            <w:r w:rsidRPr="00945CC2">
              <w:rPr>
                <w:lang w:val="ru-RU"/>
              </w:rPr>
              <w:t>Име (име једног родитеља) и презиме</w:t>
            </w:r>
          </w:p>
        </w:tc>
      </w:tr>
      <w:tr w:rsidR="000C48EE" w:rsidRPr="00530087" w:rsidTr="00AD1542">
        <w:trPr>
          <w:jc w:val="center"/>
        </w:trPr>
        <w:tc>
          <w:tcPr>
            <w:tcW w:w="9054" w:type="dxa"/>
          </w:tcPr>
          <w:p w:rsidR="000C48EE" w:rsidRPr="00945CC2" w:rsidRDefault="000C48EE" w:rsidP="00CC7786">
            <w:r w:rsidRPr="00945CC2">
              <w:t>Шуајб (Џемалудин) Солаковић</w:t>
            </w:r>
          </w:p>
        </w:tc>
      </w:tr>
      <w:tr w:rsidR="000C48EE" w:rsidRPr="00530087" w:rsidTr="00AD1542">
        <w:trPr>
          <w:jc w:val="center"/>
        </w:trPr>
        <w:tc>
          <w:tcPr>
            <w:tcW w:w="9054" w:type="dxa"/>
          </w:tcPr>
          <w:p w:rsidR="000C48EE" w:rsidRPr="00945CC2" w:rsidRDefault="000C48EE" w:rsidP="00CC7786">
            <w:r w:rsidRPr="00945CC2">
              <w:t>Датум и мјесто</w:t>
            </w:r>
            <w:r w:rsidR="00990507">
              <w:t xml:space="preserve"> </w:t>
            </w:r>
            <w:r w:rsidRPr="00945CC2">
              <w:t>рођења</w:t>
            </w:r>
          </w:p>
        </w:tc>
      </w:tr>
      <w:tr w:rsidR="000C48EE" w:rsidRPr="00530087" w:rsidTr="00AD1542">
        <w:trPr>
          <w:jc w:val="center"/>
        </w:trPr>
        <w:tc>
          <w:tcPr>
            <w:tcW w:w="9054" w:type="dxa"/>
          </w:tcPr>
          <w:p w:rsidR="000C48EE" w:rsidRPr="00945CC2" w:rsidRDefault="000C48EE" w:rsidP="00CC7786">
            <w:r w:rsidRPr="00945CC2">
              <w:t>22.05.1973. Пријепоље</w:t>
            </w:r>
          </w:p>
        </w:tc>
      </w:tr>
      <w:tr w:rsidR="000C48EE" w:rsidRPr="00911736" w:rsidTr="00AD1542">
        <w:trPr>
          <w:jc w:val="center"/>
        </w:trPr>
        <w:tc>
          <w:tcPr>
            <w:tcW w:w="9054" w:type="dxa"/>
          </w:tcPr>
          <w:p w:rsidR="000C48EE" w:rsidRPr="00945CC2" w:rsidRDefault="000C48EE" w:rsidP="00CC7786">
            <w:pPr>
              <w:rPr>
                <w:lang w:val="ru-RU"/>
              </w:rPr>
            </w:pPr>
            <w:r w:rsidRPr="00945CC2">
              <w:rPr>
                <w:lang w:val="ru-RU"/>
              </w:rPr>
              <w:t>Установе у којима је кандидат био запослен</w:t>
            </w:r>
          </w:p>
        </w:tc>
      </w:tr>
      <w:tr w:rsidR="000C48EE" w:rsidRPr="00911736" w:rsidTr="00AD1542">
        <w:trPr>
          <w:jc w:val="center"/>
        </w:trPr>
        <w:tc>
          <w:tcPr>
            <w:tcW w:w="9054" w:type="dxa"/>
          </w:tcPr>
          <w:p w:rsidR="000C48EE" w:rsidRPr="00945CC2" w:rsidRDefault="000C48EE" w:rsidP="00CC7786">
            <w:pPr>
              <w:rPr>
                <w:lang w:val="ru-RU"/>
              </w:rPr>
            </w:pPr>
            <w:r w:rsidRPr="00945CC2">
              <w:rPr>
                <w:lang w:val="ru-RU"/>
              </w:rPr>
              <w:t>„ПУЛС“ Д.О.О. Сарајево</w:t>
            </w:r>
          </w:p>
        </w:tc>
      </w:tr>
      <w:tr w:rsidR="000C48EE" w:rsidRPr="00911736" w:rsidTr="00AD1542">
        <w:trPr>
          <w:jc w:val="center"/>
        </w:trPr>
        <w:tc>
          <w:tcPr>
            <w:tcW w:w="9054" w:type="dxa"/>
          </w:tcPr>
          <w:p w:rsidR="000C48EE" w:rsidRPr="00945CC2" w:rsidRDefault="000C48EE" w:rsidP="00CC7786">
            <w:pPr>
              <w:rPr>
                <w:lang w:val="ru-RU"/>
              </w:rPr>
            </w:pPr>
            <w:r w:rsidRPr="00945CC2">
              <w:rPr>
                <w:lang w:val="ru-RU"/>
              </w:rPr>
              <w:t>Универзитет у Источном Сарајеву Филозофски факултет</w:t>
            </w:r>
          </w:p>
        </w:tc>
      </w:tr>
      <w:tr w:rsidR="000C48EE" w:rsidRPr="00530087" w:rsidTr="00AD1542">
        <w:trPr>
          <w:jc w:val="center"/>
        </w:trPr>
        <w:tc>
          <w:tcPr>
            <w:tcW w:w="9054" w:type="dxa"/>
          </w:tcPr>
          <w:p w:rsidR="000C48EE" w:rsidRPr="00945CC2" w:rsidRDefault="000C48EE" w:rsidP="00CC7786">
            <w:r w:rsidRPr="00945CC2">
              <w:t>Звања/радна</w:t>
            </w:r>
            <w:r w:rsidR="00990507">
              <w:t xml:space="preserve"> </w:t>
            </w:r>
            <w:r w:rsidRPr="00945CC2">
              <w:t>мјеста</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Истраживач</w:t>
            </w:r>
          </w:p>
          <w:p w:rsidR="000C48EE" w:rsidRPr="00A855A1" w:rsidRDefault="000C48EE" w:rsidP="00CC7786">
            <w:pPr>
              <w:rPr>
                <w:lang w:val="ru-RU"/>
              </w:rPr>
            </w:pPr>
            <w:r w:rsidRPr="00A855A1">
              <w:rPr>
                <w:lang w:val="ru-RU"/>
              </w:rPr>
              <w:t>Асистент за предмет Статистика у психологији (2006-2010)</w:t>
            </w:r>
          </w:p>
          <w:p w:rsidR="000C48EE" w:rsidRPr="00A855A1" w:rsidRDefault="000C48EE" w:rsidP="00CC7786">
            <w:pPr>
              <w:rPr>
                <w:lang w:val="ru-RU"/>
              </w:rPr>
            </w:pPr>
            <w:r w:rsidRPr="00A855A1">
              <w:rPr>
                <w:lang w:val="ru-RU"/>
              </w:rPr>
              <w:lastRenderedPageBreak/>
              <w:t>Виши асистент за ужу научну област Општа психологија (2010-2013)</w:t>
            </w:r>
          </w:p>
          <w:p w:rsidR="000C48EE" w:rsidRPr="00A855A1" w:rsidRDefault="000C48EE" w:rsidP="0004327D">
            <w:pPr>
              <w:rPr>
                <w:lang w:val="ru-RU"/>
              </w:rPr>
            </w:pPr>
            <w:r w:rsidRPr="00A855A1">
              <w:rPr>
                <w:lang w:val="ru-RU"/>
              </w:rPr>
              <w:t xml:space="preserve">Доцент за ужу научну област Општа психологија (2013 - </w:t>
            </w:r>
          </w:p>
        </w:tc>
      </w:tr>
      <w:tr w:rsidR="000C48EE" w:rsidRPr="00530087" w:rsidTr="00AD1542">
        <w:trPr>
          <w:jc w:val="center"/>
        </w:trPr>
        <w:tc>
          <w:tcPr>
            <w:tcW w:w="9054" w:type="dxa"/>
          </w:tcPr>
          <w:p w:rsidR="000C48EE" w:rsidRPr="00A855A1" w:rsidRDefault="000C48EE" w:rsidP="0096725A">
            <w:r w:rsidRPr="00A855A1">
              <w:lastRenderedPageBreak/>
              <w:t>Научна</w:t>
            </w:r>
            <w:r w:rsidR="0018148C">
              <w:t xml:space="preserve"> </w:t>
            </w:r>
            <w:r w:rsidRPr="00A855A1">
              <w:t>област</w:t>
            </w:r>
          </w:p>
        </w:tc>
      </w:tr>
      <w:tr w:rsidR="000C48EE" w:rsidRPr="00530087" w:rsidTr="00AD1542">
        <w:trPr>
          <w:jc w:val="center"/>
        </w:trPr>
        <w:tc>
          <w:tcPr>
            <w:tcW w:w="9054" w:type="dxa"/>
          </w:tcPr>
          <w:p w:rsidR="000C48EE" w:rsidRPr="00A855A1" w:rsidRDefault="000C48EE" w:rsidP="00CC7786">
            <w:r w:rsidRPr="00A855A1">
              <w:t>Општа</w:t>
            </w:r>
            <w:r w:rsidR="006F0826">
              <w:t xml:space="preserve"> </w:t>
            </w:r>
            <w:r w:rsidRPr="00A855A1">
              <w:t>психологија</w:t>
            </w:r>
          </w:p>
        </w:tc>
      </w:tr>
      <w:tr w:rsidR="000C48EE" w:rsidRPr="00911736" w:rsidTr="00AD1542">
        <w:trPr>
          <w:jc w:val="center"/>
        </w:trPr>
        <w:tc>
          <w:tcPr>
            <w:tcW w:w="9054" w:type="dxa"/>
          </w:tcPr>
          <w:p w:rsidR="000C48EE" w:rsidRPr="00911736" w:rsidRDefault="000C48EE" w:rsidP="00CC7786">
            <w:pPr>
              <w:rPr>
                <w:lang w:val="ru-RU"/>
              </w:rPr>
            </w:pPr>
            <w:r w:rsidRPr="00911736">
              <w:rPr>
                <w:lang w:val="ru-RU"/>
              </w:rPr>
              <w:t>Чланство у научним и стручним организацијама или удружењима</w:t>
            </w:r>
          </w:p>
        </w:tc>
      </w:tr>
      <w:tr w:rsidR="000C48EE" w:rsidRPr="00911736" w:rsidTr="00AD1542">
        <w:trPr>
          <w:jc w:val="center"/>
        </w:trPr>
        <w:tc>
          <w:tcPr>
            <w:tcW w:w="9054" w:type="dxa"/>
          </w:tcPr>
          <w:p w:rsidR="000C48EE" w:rsidRPr="00911736" w:rsidRDefault="000C48EE" w:rsidP="00CC7786">
            <w:pPr>
              <w:rPr>
                <w:lang w:val="ru-RU"/>
              </w:rPr>
            </w:pPr>
            <w:r w:rsidRPr="00911736">
              <w:rPr>
                <w:lang w:val="ru-RU"/>
              </w:rPr>
              <w:t>Члан друштва психолога у Федерацији БиХ</w:t>
            </w:r>
          </w:p>
        </w:tc>
      </w:tr>
      <w:tr w:rsidR="000C48EE" w:rsidRPr="00911736" w:rsidTr="00AD1542">
        <w:trPr>
          <w:jc w:val="center"/>
        </w:trPr>
        <w:tc>
          <w:tcPr>
            <w:tcW w:w="9054" w:type="dxa"/>
          </w:tcPr>
          <w:p w:rsidR="000C48EE" w:rsidRPr="00911736" w:rsidRDefault="000C48EE" w:rsidP="00CC7786">
            <w:pPr>
              <w:rPr>
                <w:b/>
                <w:lang w:val="ru-RU"/>
              </w:rPr>
            </w:pPr>
            <w:r w:rsidRPr="00911736">
              <w:rPr>
                <w:b/>
                <w:lang w:val="ru-RU"/>
              </w:rPr>
              <w:t>2. СТРУЧНА БИОГРАФИЈА, ДИПЛОМЕ И ЗВАЊА</w:t>
            </w:r>
          </w:p>
        </w:tc>
      </w:tr>
      <w:tr w:rsidR="000C48EE" w:rsidRPr="00911736" w:rsidTr="00AD1542">
        <w:trPr>
          <w:jc w:val="center"/>
        </w:trPr>
        <w:tc>
          <w:tcPr>
            <w:tcW w:w="9054" w:type="dxa"/>
          </w:tcPr>
          <w:p w:rsidR="000C48EE" w:rsidRPr="00A855A1" w:rsidRDefault="000C48EE" w:rsidP="00CC7786">
            <w:pPr>
              <w:rPr>
                <w:b/>
                <w:lang w:val="ru-RU"/>
              </w:rPr>
            </w:pPr>
            <w:r w:rsidRPr="00A855A1">
              <w:rPr>
                <w:b/>
                <w:lang w:val="ru-RU"/>
              </w:rPr>
              <w:t>Основне студије/студије првог циклуса</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 xml:space="preserve">Назив институције, година уписа и завршетка </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Универзите у Сарајеву, Филзофски факултет (2000-2004)</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Назив студијског програма, излазног модула</w:t>
            </w:r>
          </w:p>
        </w:tc>
      </w:tr>
      <w:tr w:rsidR="000C48EE" w:rsidRPr="00530087" w:rsidTr="00AD1542">
        <w:trPr>
          <w:jc w:val="center"/>
        </w:trPr>
        <w:tc>
          <w:tcPr>
            <w:tcW w:w="9054" w:type="dxa"/>
          </w:tcPr>
          <w:p w:rsidR="000C48EE" w:rsidRPr="00A855A1" w:rsidRDefault="000C48EE" w:rsidP="00CC7786">
            <w:r w:rsidRPr="00A855A1">
              <w:t>Одсјек</w:t>
            </w:r>
            <w:r w:rsidR="0018148C">
              <w:t xml:space="preserve"> </w:t>
            </w:r>
            <w:r w:rsidRPr="00A855A1">
              <w:t>за</w:t>
            </w:r>
            <w:r w:rsidR="0018148C">
              <w:t xml:space="preserve"> </w:t>
            </w:r>
            <w:r w:rsidRPr="00A855A1">
              <w:t>психологију</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Просјечна оцјена током студија</w:t>
            </w:r>
            <w:r w:rsidRPr="00A855A1">
              <w:rPr>
                <w:rStyle w:val="FootnoteReference"/>
              </w:rPr>
              <w:footnoteReference w:id="6"/>
            </w:r>
            <w:r w:rsidRPr="00A855A1">
              <w:rPr>
                <w:lang w:val="ru-RU"/>
              </w:rPr>
              <w:t>, стечени академски назив</w:t>
            </w:r>
          </w:p>
        </w:tc>
      </w:tr>
      <w:tr w:rsidR="000C48EE" w:rsidRPr="00530087" w:rsidTr="00AD1542">
        <w:trPr>
          <w:jc w:val="center"/>
        </w:trPr>
        <w:tc>
          <w:tcPr>
            <w:tcW w:w="9054" w:type="dxa"/>
          </w:tcPr>
          <w:p w:rsidR="000C48EE" w:rsidRPr="00A855A1" w:rsidRDefault="000C48EE" w:rsidP="00CC7786">
            <w:r w:rsidRPr="00A855A1">
              <w:t>Дипломирани</w:t>
            </w:r>
            <w:r w:rsidR="0018148C">
              <w:t xml:space="preserve"> </w:t>
            </w:r>
            <w:r w:rsidRPr="00A855A1">
              <w:t>психолог</w:t>
            </w:r>
          </w:p>
        </w:tc>
      </w:tr>
      <w:tr w:rsidR="000C48EE" w:rsidRPr="00911736" w:rsidTr="00AD1542">
        <w:trPr>
          <w:jc w:val="center"/>
        </w:trPr>
        <w:tc>
          <w:tcPr>
            <w:tcW w:w="9054" w:type="dxa"/>
          </w:tcPr>
          <w:p w:rsidR="000C48EE" w:rsidRPr="00A855A1" w:rsidRDefault="000C48EE" w:rsidP="00CC7786">
            <w:pPr>
              <w:rPr>
                <w:b/>
                <w:lang w:val="ru-RU"/>
              </w:rPr>
            </w:pPr>
            <w:r w:rsidRPr="00A855A1">
              <w:rPr>
                <w:b/>
                <w:lang w:val="ru-RU"/>
              </w:rPr>
              <w:t>Постдипломске студије/студије другог циклуса</w:t>
            </w:r>
          </w:p>
        </w:tc>
      </w:tr>
      <w:tr w:rsidR="000C48EE" w:rsidRPr="00911736" w:rsidTr="00AD1542">
        <w:trPr>
          <w:jc w:val="center"/>
        </w:trPr>
        <w:tc>
          <w:tcPr>
            <w:tcW w:w="9054" w:type="dxa"/>
          </w:tcPr>
          <w:p w:rsidR="000C48EE" w:rsidRPr="00A855A1" w:rsidRDefault="000C48EE" w:rsidP="00CC7786">
            <w:pPr>
              <w:rPr>
                <w:b/>
                <w:lang w:val="ru-RU"/>
              </w:rPr>
            </w:pPr>
            <w:r w:rsidRPr="00A855A1">
              <w:rPr>
                <w:lang w:val="ru-RU"/>
              </w:rPr>
              <w:t>Назив институције, година уписа и завршетка</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Универзитет у Источном Сарајеву, Катедра за психологију (2007-2010)</w:t>
            </w:r>
          </w:p>
        </w:tc>
      </w:tr>
      <w:tr w:rsidR="000C48EE" w:rsidRPr="00911736" w:rsidTr="00AD1542">
        <w:trPr>
          <w:jc w:val="center"/>
        </w:trPr>
        <w:tc>
          <w:tcPr>
            <w:tcW w:w="9054" w:type="dxa"/>
          </w:tcPr>
          <w:p w:rsidR="000C48EE" w:rsidRPr="00A855A1" w:rsidRDefault="000C48EE" w:rsidP="00CC7786">
            <w:pPr>
              <w:rPr>
                <w:b/>
                <w:lang w:val="ru-RU"/>
              </w:rPr>
            </w:pPr>
            <w:r w:rsidRPr="00A855A1">
              <w:rPr>
                <w:lang w:val="ru-RU"/>
              </w:rPr>
              <w:t>Назив студијског програма, излазног модула</w:t>
            </w:r>
          </w:p>
        </w:tc>
      </w:tr>
      <w:tr w:rsidR="000C48EE" w:rsidRPr="00530087" w:rsidTr="00AD1542">
        <w:trPr>
          <w:jc w:val="center"/>
        </w:trPr>
        <w:tc>
          <w:tcPr>
            <w:tcW w:w="9054" w:type="dxa"/>
          </w:tcPr>
          <w:p w:rsidR="000C48EE" w:rsidRPr="00A855A1" w:rsidRDefault="000C48EE" w:rsidP="0034479D">
            <w:r w:rsidRPr="00A855A1">
              <w:t>Магистарски</w:t>
            </w:r>
            <w:r w:rsidR="0018148C">
              <w:t xml:space="preserve"> </w:t>
            </w:r>
            <w:r w:rsidRPr="00A855A1">
              <w:t>студиј</w:t>
            </w:r>
            <w:r w:rsidR="0018148C">
              <w:t xml:space="preserve"> </w:t>
            </w:r>
            <w:r w:rsidRPr="00A855A1">
              <w:t>из</w:t>
            </w:r>
            <w:r w:rsidR="0018148C">
              <w:t xml:space="preserve"> </w:t>
            </w:r>
            <w:r w:rsidRPr="00A855A1">
              <w:t>Психологије</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Просјечна оцјена током студија, стечени академски назив</w:t>
            </w:r>
          </w:p>
        </w:tc>
      </w:tr>
      <w:tr w:rsidR="000C48EE" w:rsidRPr="00530087" w:rsidTr="00AD1542">
        <w:trPr>
          <w:jc w:val="center"/>
        </w:trPr>
        <w:tc>
          <w:tcPr>
            <w:tcW w:w="9054" w:type="dxa"/>
          </w:tcPr>
          <w:p w:rsidR="000C48EE" w:rsidRPr="00A855A1" w:rsidRDefault="000C48EE" w:rsidP="00CC7786">
            <w:r w:rsidRPr="00A855A1">
              <w:t>Магистар</w:t>
            </w:r>
            <w:r w:rsidR="0018148C">
              <w:t xml:space="preserve"> </w:t>
            </w:r>
            <w:r w:rsidRPr="00A855A1">
              <w:t>психолошких</w:t>
            </w:r>
            <w:r w:rsidR="0018148C">
              <w:t xml:space="preserve"> </w:t>
            </w:r>
            <w:r w:rsidRPr="00A855A1">
              <w:t>наука</w:t>
            </w:r>
          </w:p>
        </w:tc>
      </w:tr>
      <w:tr w:rsidR="000C48EE" w:rsidRPr="00530087" w:rsidTr="00AD1542">
        <w:trPr>
          <w:jc w:val="center"/>
        </w:trPr>
        <w:tc>
          <w:tcPr>
            <w:tcW w:w="9054" w:type="dxa"/>
          </w:tcPr>
          <w:p w:rsidR="000C48EE" w:rsidRPr="00A855A1" w:rsidRDefault="000C48EE" w:rsidP="00CC7786">
            <w:r w:rsidRPr="00A855A1">
              <w:t>Наслов</w:t>
            </w:r>
            <w:r w:rsidR="0018148C">
              <w:t xml:space="preserve"> </w:t>
            </w:r>
            <w:r w:rsidRPr="00A855A1">
              <w:t>магистарског/мастер</w:t>
            </w:r>
            <w:r w:rsidR="0018148C">
              <w:t xml:space="preserve"> </w:t>
            </w:r>
            <w:r w:rsidRPr="00A855A1">
              <w:t>рада</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Ставови менаџера према улози психолога у организацији</w:t>
            </w:r>
          </w:p>
        </w:tc>
      </w:tr>
      <w:tr w:rsidR="000C48EE" w:rsidRPr="00530087" w:rsidTr="00AD1542">
        <w:trPr>
          <w:jc w:val="center"/>
        </w:trPr>
        <w:tc>
          <w:tcPr>
            <w:tcW w:w="9054" w:type="dxa"/>
          </w:tcPr>
          <w:p w:rsidR="000C48EE" w:rsidRPr="00A855A1" w:rsidRDefault="000C48EE" w:rsidP="00FF7F6F">
            <w:r w:rsidRPr="00A855A1">
              <w:t>Ужа</w:t>
            </w:r>
            <w:r w:rsidR="0018148C">
              <w:t xml:space="preserve"> </w:t>
            </w:r>
            <w:r w:rsidRPr="00A855A1">
              <w:t>научна/умјетничка</w:t>
            </w:r>
            <w:r w:rsidR="0018148C">
              <w:t xml:space="preserve"> </w:t>
            </w:r>
            <w:r w:rsidRPr="00A855A1">
              <w:t>област</w:t>
            </w:r>
          </w:p>
        </w:tc>
      </w:tr>
      <w:tr w:rsidR="000C48EE" w:rsidRPr="00530087" w:rsidTr="00AD1542">
        <w:trPr>
          <w:jc w:val="center"/>
        </w:trPr>
        <w:tc>
          <w:tcPr>
            <w:tcW w:w="9054" w:type="dxa"/>
          </w:tcPr>
          <w:p w:rsidR="000C48EE" w:rsidRPr="00A855A1" w:rsidRDefault="000C48EE" w:rsidP="00CC7786">
            <w:r w:rsidRPr="00A855A1">
              <w:t>Општапсихологија</w:t>
            </w:r>
          </w:p>
        </w:tc>
      </w:tr>
      <w:tr w:rsidR="000C48EE" w:rsidRPr="00530087" w:rsidTr="00AD1542">
        <w:trPr>
          <w:jc w:val="center"/>
        </w:trPr>
        <w:tc>
          <w:tcPr>
            <w:tcW w:w="9054" w:type="dxa"/>
          </w:tcPr>
          <w:p w:rsidR="000C48EE" w:rsidRPr="00A855A1" w:rsidRDefault="000C48EE" w:rsidP="00CC7786">
            <w:r w:rsidRPr="00A855A1">
              <w:rPr>
                <w:b/>
              </w:rPr>
              <w:t>Докторат/студијетрећегциклуса</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Назив институције, година уписа и завршетка (датум пријаве и одбране дисертације)</w:t>
            </w:r>
          </w:p>
        </w:tc>
      </w:tr>
      <w:tr w:rsidR="000C48EE" w:rsidRPr="00911736" w:rsidTr="00AD1542">
        <w:trPr>
          <w:jc w:val="center"/>
        </w:trPr>
        <w:tc>
          <w:tcPr>
            <w:tcW w:w="9054" w:type="dxa"/>
          </w:tcPr>
          <w:p w:rsidR="000C48EE" w:rsidRPr="00A855A1" w:rsidRDefault="000C48EE" w:rsidP="007D09F6">
            <w:pPr>
              <w:rPr>
                <w:lang w:val="ru-RU"/>
              </w:rPr>
            </w:pPr>
            <w:r w:rsidRPr="00A855A1">
              <w:rPr>
                <w:lang w:val="ru-RU"/>
              </w:rPr>
              <w:t>Филзофски факултет, Универзитет у Источном Сарајеву, (пријављена 09.11.2010.</w:t>
            </w:r>
            <w:r w:rsidR="00163AF2" w:rsidRPr="00A855A1">
              <w:rPr>
                <w:lang w:val="ru-RU"/>
              </w:rPr>
              <w:t xml:space="preserve"> године, </w:t>
            </w:r>
            <w:r w:rsidRPr="00A855A1">
              <w:rPr>
                <w:lang w:val="ru-RU"/>
              </w:rPr>
              <w:t>одбрањена 15.02.2013. године)</w:t>
            </w:r>
          </w:p>
        </w:tc>
      </w:tr>
      <w:tr w:rsidR="000C48EE" w:rsidRPr="00530087" w:rsidTr="00AD1542">
        <w:trPr>
          <w:jc w:val="center"/>
        </w:trPr>
        <w:tc>
          <w:tcPr>
            <w:tcW w:w="9054" w:type="dxa"/>
          </w:tcPr>
          <w:p w:rsidR="000C48EE" w:rsidRPr="00A855A1" w:rsidRDefault="000C48EE" w:rsidP="00CC7786">
            <w:r w:rsidRPr="00A855A1">
              <w:t>Наслов</w:t>
            </w:r>
            <w:r w:rsidR="0018148C">
              <w:t xml:space="preserve"> </w:t>
            </w:r>
            <w:r w:rsidRPr="00A855A1">
              <w:t>докторске</w:t>
            </w:r>
            <w:r w:rsidR="0018148C">
              <w:t xml:space="preserve"> </w:t>
            </w:r>
            <w:r w:rsidRPr="00A855A1">
              <w:t>дисертације</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Резултати на тестовима као предиктори пословне успјешности менаџера</w:t>
            </w:r>
          </w:p>
        </w:tc>
      </w:tr>
      <w:tr w:rsidR="000C48EE" w:rsidRPr="00530087" w:rsidTr="00AD1542">
        <w:trPr>
          <w:jc w:val="center"/>
        </w:trPr>
        <w:tc>
          <w:tcPr>
            <w:tcW w:w="9054" w:type="dxa"/>
          </w:tcPr>
          <w:p w:rsidR="000C48EE" w:rsidRPr="00A855A1" w:rsidRDefault="000C48EE" w:rsidP="00FF7F6F">
            <w:r w:rsidRPr="00A855A1">
              <w:t>Ужа</w:t>
            </w:r>
            <w:r w:rsidR="0018148C">
              <w:t xml:space="preserve"> </w:t>
            </w:r>
            <w:r w:rsidRPr="00A855A1">
              <w:t>научна</w:t>
            </w:r>
            <w:r w:rsidR="0018148C">
              <w:t xml:space="preserve"> </w:t>
            </w:r>
            <w:r w:rsidRPr="00A855A1">
              <w:t>област</w:t>
            </w:r>
          </w:p>
        </w:tc>
      </w:tr>
      <w:tr w:rsidR="000C48EE" w:rsidRPr="00530087" w:rsidTr="00AD1542">
        <w:trPr>
          <w:jc w:val="center"/>
        </w:trPr>
        <w:tc>
          <w:tcPr>
            <w:tcW w:w="9054" w:type="dxa"/>
          </w:tcPr>
          <w:p w:rsidR="000C48EE" w:rsidRPr="00A855A1" w:rsidRDefault="000C48EE" w:rsidP="00CC7786">
            <w:r w:rsidRPr="00A855A1">
              <w:t>Општа</w:t>
            </w:r>
            <w:r w:rsidR="0018148C">
              <w:t xml:space="preserve"> </w:t>
            </w:r>
            <w:r w:rsidRPr="00A855A1">
              <w:t>психологија</w:t>
            </w:r>
          </w:p>
        </w:tc>
      </w:tr>
      <w:tr w:rsidR="000C48EE" w:rsidRPr="00911736" w:rsidTr="00AD1542">
        <w:trPr>
          <w:jc w:val="center"/>
        </w:trPr>
        <w:tc>
          <w:tcPr>
            <w:tcW w:w="9054" w:type="dxa"/>
          </w:tcPr>
          <w:p w:rsidR="000C48EE" w:rsidRPr="00A855A1" w:rsidRDefault="000C48EE" w:rsidP="00CC7786">
            <w:pPr>
              <w:rPr>
                <w:b/>
                <w:lang w:val="ru-RU"/>
              </w:rPr>
            </w:pPr>
            <w:r w:rsidRPr="00A855A1">
              <w:rPr>
                <w:b/>
                <w:lang w:val="ru-RU"/>
              </w:rPr>
              <w:t>Претходни избори у звања (институција, звање и период)</w:t>
            </w:r>
          </w:p>
        </w:tc>
      </w:tr>
      <w:tr w:rsidR="000C48EE" w:rsidRPr="00911736" w:rsidTr="00AD1542">
        <w:trPr>
          <w:jc w:val="center"/>
        </w:trPr>
        <w:tc>
          <w:tcPr>
            <w:tcW w:w="9054" w:type="dxa"/>
          </w:tcPr>
          <w:p w:rsidR="000C48EE" w:rsidRPr="00A855A1" w:rsidRDefault="000C48EE" w:rsidP="00CC7786">
            <w:pPr>
              <w:rPr>
                <w:lang w:val="ru-RU"/>
              </w:rPr>
            </w:pPr>
            <w:r w:rsidRPr="00A855A1">
              <w:rPr>
                <w:lang w:val="ru-RU"/>
              </w:rPr>
              <w:t>1</w:t>
            </w:r>
            <w:r w:rsidRPr="00A855A1">
              <w:rPr>
                <w:rStyle w:val="FootnoteReference"/>
              </w:rPr>
              <w:footnoteReference w:id="7"/>
            </w:r>
            <w:r w:rsidRPr="00A855A1">
              <w:rPr>
                <w:lang w:val="ru-RU"/>
              </w:rPr>
              <w:t>. Универзитет  у Источном Сарајеву, Филозофски факултет, асистент за предмету Статистика у психологији, (</w:t>
            </w:r>
            <w:r w:rsidRPr="00A855A1">
              <w:rPr>
                <w:lang w:val="bs-Latn-BA"/>
              </w:rPr>
              <w:t xml:space="preserve">08.05.2006. </w:t>
            </w:r>
            <w:r w:rsidRPr="00A855A1">
              <w:rPr>
                <w:lang w:val="ru-RU"/>
              </w:rPr>
              <w:t>године)</w:t>
            </w:r>
          </w:p>
          <w:p w:rsidR="000C48EE" w:rsidRPr="00A855A1" w:rsidRDefault="000C48EE" w:rsidP="00CC7786">
            <w:pPr>
              <w:rPr>
                <w:lang w:val="ru-RU"/>
              </w:rPr>
            </w:pPr>
            <w:r w:rsidRPr="00A855A1">
              <w:rPr>
                <w:lang w:val="ru-RU"/>
              </w:rPr>
              <w:t>2. Универзитет  у Источном Сарајеву, Филозофски факултет, виши асистент за ужу научну област Општа психологија (23.09.2010. године)</w:t>
            </w:r>
          </w:p>
          <w:p w:rsidR="000C48EE" w:rsidRPr="00A855A1" w:rsidRDefault="000C48EE" w:rsidP="00CC7786">
            <w:pPr>
              <w:rPr>
                <w:lang w:val="ru-RU"/>
              </w:rPr>
            </w:pPr>
            <w:r w:rsidRPr="00A855A1">
              <w:rPr>
                <w:lang w:val="ru-RU"/>
              </w:rPr>
              <w:t>3. Универзитет у Источном Сарајеву, Филозофски факултет, Доцент за ужу научну област Општа психологија (27.09.2013. године)</w:t>
            </w:r>
          </w:p>
        </w:tc>
      </w:tr>
      <w:tr w:rsidR="000C48EE" w:rsidRPr="00530087" w:rsidTr="00AD1542">
        <w:trPr>
          <w:jc w:val="center"/>
        </w:trPr>
        <w:tc>
          <w:tcPr>
            <w:tcW w:w="9054" w:type="dxa"/>
            <w:shd w:val="clear" w:color="auto" w:fill="FFFFFF"/>
          </w:tcPr>
          <w:p w:rsidR="000C48EE" w:rsidRPr="00CC7786" w:rsidRDefault="000C48EE" w:rsidP="00CC7786">
            <w:pPr>
              <w:rPr>
                <w:b/>
              </w:rPr>
            </w:pPr>
            <w:r w:rsidRPr="00CC7786">
              <w:rPr>
                <w:b/>
              </w:rPr>
              <w:t>3. НАУЧНА/УМЈЕТНИЧКА ДЈЕЛАТНОСТ КАНДИДАТА</w:t>
            </w:r>
          </w:p>
        </w:tc>
      </w:tr>
      <w:tr w:rsidR="000C48EE" w:rsidRPr="00911736" w:rsidTr="00AD1542">
        <w:trPr>
          <w:jc w:val="center"/>
        </w:trPr>
        <w:tc>
          <w:tcPr>
            <w:tcW w:w="9054" w:type="dxa"/>
            <w:shd w:val="clear" w:color="auto" w:fill="FFFFFF"/>
          </w:tcPr>
          <w:p w:rsidR="000C48EE" w:rsidRPr="00911736" w:rsidRDefault="000C48EE" w:rsidP="00B4706B">
            <w:pPr>
              <w:rPr>
                <w:b/>
                <w:lang w:val="ru-RU"/>
              </w:rPr>
            </w:pPr>
            <w:r w:rsidRPr="00911736">
              <w:rPr>
                <w:b/>
                <w:lang w:val="ru-RU"/>
              </w:rPr>
              <w:t>Радовиприје првог и/или посљедњег избора/реизбора</w:t>
            </w:r>
          </w:p>
        </w:tc>
      </w:tr>
      <w:tr w:rsidR="000C48EE" w:rsidRPr="00911736" w:rsidTr="00AD1542">
        <w:trPr>
          <w:jc w:val="center"/>
        </w:trPr>
        <w:tc>
          <w:tcPr>
            <w:tcW w:w="9054" w:type="dxa"/>
            <w:shd w:val="clear" w:color="auto" w:fill="FFFFFF"/>
          </w:tcPr>
          <w:p w:rsidR="000C48EE" w:rsidRPr="00911736" w:rsidRDefault="000C48EE" w:rsidP="00CC7786">
            <w:pPr>
              <w:rPr>
                <w:lang w:val="ru-RU"/>
              </w:rPr>
            </w:pPr>
          </w:p>
          <w:p w:rsidR="000C48EE" w:rsidRPr="00911736" w:rsidRDefault="000C48EE" w:rsidP="00CC7786">
            <w:pPr>
              <w:rPr>
                <w:lang w:val="ru-RU"/>
              </w:rPr>
            </w:pPr>
            <w:r w:rsidRPr="00911736">
              <w:rPr>
                <w:lang w:val="ru-RU"/>
              </w:rPr>
              <w:lastRenderedPageBreak/>
              <w:t>Научна монографија у коауторству</w:t>
            </w:r>
            <w:r w:rsidRPr="00911736">
              <w:rPr>
                <w:lang w:val="ru-RU"/>
              </w:rPr>
              <w:br/>
            </w:r>
            <w:r w:rsidRPr="00911736">
              <w:rPr>
                <w:lang w:val="ru-RU"/>
              </w:rPr>
              <w:br/>
              <w:t xml:space="preserve">(2010) Дунђеровић, Р., Крнета, Д., Костић, Н., Солаковић, Ш., Станар, С., Коледин, Г. </w:t>
            </w:r>
            <w:r w:rsidRPr="00911736">
              <w:rPr>
                <w:b/>
                <w:i/>
                <w:lang w:val="ru-RU"/>
              </w:rPr>
              <w:t>„Управљање квалитетом наставе – ставови наставника и студената о управљању квалитетом наставе на универзитетима у Републици Српској“</w:t>
            </w:r>
            <w:r w:rsidRPr="00911736">
              <w:rPr>
                <w:lang w:val="ru-RU"/>
              </w:rPr>
              <w:t xml:space="preserve"> Филозофски факултет Универзитета у Источном Сарајеву, Бања Лука: Грифид.</w:t>
            </w:r>
            <w:r w:rsidRPr="00911736">
              <w:rPr>
                <w:lang w:val="ru-RU"/>
              </w:rPr>
              <w:br/>
            </w:r>
            <w:r w:rsidRPr="00911736">
              <w:rPr>
                <w:lang w:val="ru-RU"/>
              </w:rPr>
              <w:br/>
              <w:t>Радови објављени у цјелости у часописима и зборницима са рецензијом:</w:t>
            </w:r>
            <w:r w:rsidRPr="00911736">
              <w:rPr>
                <w:lang w:val="ru-RU"/>
              </w:rPr>
              <w:br/>
            </w:r>
            <w:r w:rsidRPr="00911736">
              <w:rPr>
                <w:lang w:val="ru-RU"/>
              </w:rPr>
              <w:br/>
              <w:t xml:space="preserve">(2006) Солаковић, Ш. </w:t>
            </w:r>
            <w:r w:rsidRPr="00911736">
              <w:rPr>
                <w:b/>
                <w:i/>
                <w:lang w:val="ru-RU"/>
              </w:rPr>
              <w:t>„Ставови студената према садржају рада психолога“</w:t>
            </w:r>
            <w:r w:rsidRPr="00911736">
              <w:rPr>
                <w:lang w:val="ru-RU"/>
              </w:rPr>
              <w:t>, Зборник радова са научног скупа „Култура и образовање“, Бања Лука (361-375).</w:t>
            </w:r>
            <w:r w:rsidRPr="00911736">
              <w:rPr>
                <w:lang w:val="ru-RU"/>
              </w:rPr>
              <w:br/>
            </w:r>
          </w:p>
          <w:p w:rsidR="000C48EE" w:rsidRPr="00911736" w:rsidRDefault="000C48EE" w:rsidP="00CC7786">
            <w:pPr>
              <w:rPr>
                <w:lang w:val="ru-RU"/>
              </w:rPr>
            </w:pPr>
            <w:r w:rsidRPr="00911736">
              <w:rPr>
                <w:lang w:val="ru-RU"/>
              </w:rPr>
              <w:t xml:space="preserve">(2007) Солаковић, Ш. </w:t>
            </w:r>
            <w:r w:rsidRPr="00911736">
              <w:rPr>
                <w:b/>
                <w:i/>
                <w:lang w:val="ru-RU"/>
              </w:rPr>
              <w:t>„Психодинамички концепти у неким теоријама личности“</w:t>
            </w:r>
            <w:r w:rsidRPr="00911736">
              <w:rPr>
                <w:lang w:val="ru-RU"/>
              </w:rPr>
              <w:t>, Радови Филозофског факултета, Број 9/2, Пале (513-522).</w:t>
            </w:r>
            <w:r w:rsidRPr="00911736">
              <w:rPr>
                <w:lang w:val="ru-RU"/>
              </w:rPr>
              <w:br/>
            </w:r>
          </w:p>
          <w:p w:rsidR="000C48EE" w:rsidRPr="00911736" w:rsidRDefault="000C48EE" w:rsidP="00CC7786">
            <w:pPr>
              <w:rPr>
                <w:lang w:val="ru-RU"/>
              </w:rPr>
            </w:pPr>
            <w:r w:rsidRPr="00911736">
              <w:rPr>
                <w:lang w:val="ru-RU"/>
              </w:rPr>
              <w:t xml:space="preserve">(2008) Солаковић, Ш. </w:t>
            </w:r>
            <w:r w:rsidRPr="00911736">
              <w:rPr>
                <w:b/>
                <w:i/>
                <w:lang w:val="ru-RU"/>
              </w:rPr>
              <w:t xml:space="preserve"> „Испитивање факторске структуре представе студената о психологу“</w:t>
            </w:r>
            <w:r w:rsidRPr="00911736">
              <w:rPr>
                <w:lang w:val="ru-RU"/>
              </w:rPr>
              <w:t>, Радови Филозофског факултета, Број 10/2, Пале (303-311).</w:t>
            </w:r>
            <w:r w:rsidRPr="00911736">
              <w:rPr>
                <w:lang w:val="ru-RU"/>
              </w:rPr>
              <w:br/>
            </w:r>
          </w:p>
          <w:p w:rsidR="000C48EE" w:rsidRPr="00911736" w:rsidRDefault="000C48EE" w:rsidP="00CC7786">
            <w:pPr>
              <w:rPr>
                <w:lang w:val="ru-RU"/>
              </w:rPr>
            </w:pPr>
            <w:r w:rsidRPr="00911736">
              <w:rPr>
                <w:lang w:val="ru-RU"/>
              </w:rPr>
              <w:t xml:space="preserve">(2010) Солаковић, Ш. </w:t>
            </w:r>
            <w:r w:rsidRPr="00911736">
              <w:rPr>
                <w:b/>
                <w:i/>
                <w:lang w:val="ru-RU"/>
              </w:rPr>
              <w:t>„Ставови према развоју универзитетске каријере“</w:t>
            </w:r>
            <w:r w:rsidRPr="00911736">
              <w:rPr>
                <w:lang w:val="ru-RU"/>
              </w:rPr>
              <w:t xml:space="preserve">, Радови Филозофског факултета, Број 12/2, Пале (303-308), </w:t>
            </w:r>
            <w:r>
              <w:rPr>
                <w:lang w:val="bs-Latn-BA"/>
              </w:rPr>
              <w:t xml:space="preserve">ISSN </w:t>
            </w:r>
            <w:r w:rsidRPr="00911736">
              <w:rPr>
                <w:lang w:val="ru-RU"/>
              </w:rPr>
              <w:t xml:space="preserve">1512-5859, </w:t>
            </w:r>
            <w:r>
              <w:t>E</w:t>
            </w:r>
            <w:r w:rsidRPr="00911736">
              <w:rPr>
                <w:lang w:val="ru-RU"/>
              </w:rPr>
              <w:t>-</w:t>
            </w:r>
            <w:r>
              <w:t>ISSN</w:t>
            </w:r>
            <w:r w:rsidRPr="00911736">
              <w:rPr>
                <w:lang w:val="ru-RU"/>
              </w:rPr>
              <w:t xml:space="preserve"> 2232-8343.</w:t>
            </w:r>
            <w:r w:rsidRPr="00911736">
              <w:rPr>
                <w:lang w:val="ru-RU"/>
              </w:rPr>
              <w:br/>
            </w:r>
          </w:p>
          <w:p w:rsidR="000C48EE" w:rsidRPr="00911736" w:rsidRDefault="000C48EE" w:rsidP="00CC7786">
            <w:pPr>
              <w:rPr>
                <w:lang w:val="ru-RU"/>
              </w:rPr>
            </w:pPr>
            <w:r w:rsidRPr="00911736">
              <w:rPr>
                <w:lang w:val="ru-RU"/>
              </w:rPr>
              <w:t xml:space="preserve">(2010) Солаковић, Ш. </w:t>
            </w:r>
            <w:r w:rsidRPr="00911736">
              <w:rPr>
                <w:b/>
                <w:i/>
                <w:lang w:val="ru-RU"/>
              </w:rPr>
              <w:t>„Конструкција и метријске карактеристике скале за испитивање ставова запослених према улози психолога у организацији“</w:t>
            </w:r>
            <w:r w:rsidRPr="00911736">
              <w:rPr>
                <w:lang w:val="ru-RU"/>
              </w:rPr>
              <w:t xml:space="preserve">, Радови Филозофског факултета, Број 12/2, Пале (169-182), </w:t>
            </w:r>
            <w:r w:rsidRPr="00820BB9">
              <w:rPr>
                <w:lang w:val="bs-Latn-BA"/>
              </w:rPr>
              <w:t xml:space="preserve">ISSN </w:t>
            </w:r>
            <w:r w:rsidRPr="00911736">
              <w:rPr>
                <w:lang w:val="ru-RU"/>
              </w:rPr>
              <w:t xml:space="preserve">1512-5859, </w:t>
            </w:r>
            <w:r w:rsidRPr="00820BB9">
              <w:t>E</w:t>
            </w:r>
            <w:r w:rsidRPr="00911736">
              <w:rPr>
                <w:lang w:val="ru-RU"/>
              </w:rPr>
              <w:t>-</w:t>
            </w:r>
            <w:r w:rsidRPr="00820BB9">
              <w:t>ISSN</w:t>
            </w:r>
            <w:r w:rsidRPr="00911736">
              <w:rPr>
                <w:lang w:val="ru-RU"/>
              </w:rPr>
              <w:t xml:space="preserve"> 2232-8343.</w:t>
            </w:r>
            <w:r w:rsidRPr="00911736">
              <w:rPr>
                <w:lang w:val="ru-RU"/>
              </w:rPr>
              <w:br/>
            </w:r>
          </w:p>
          <w:p w:rsidR="000C48EE" w:rsidRPr="00911736" w:rsidRDefault="000C48EE" w:rsidP="00CC7786">
            <w:pPr>
              <w:rPr>
                <w:lang w:val="ru-RU"/>
              </w:rPr>
            </w:pPr>
            <w:r w:rsidRPr="00911736">
              <w:rPr>
                <w:lang w:val="ru-RU"/>
              </w:rPr>
              <w:t xml:space="preserve">(2011) Соалковић, Ш. </w:t>
            </w:r>
            <w:r w:rsidRPr="00911736">
              <w:rPr>
                <w:b/>
                <w:i/>
                <w:lang w:val="ru-RU"/>
              </w:rPr>
              <w:t>„Елементи организационог понашања код менаџера и неменаџера“</w:t>
            </w:r>
            <w:r w:rsidRPr="00911736">
              <w:rPr>
                <w:lang w:val="ru-RU"/>
              </w:rPr>
              <w:t xml:space="preserve">, Зборник радова са научног скупа „Наука и политика“, Пале (741-756), </w:t>
            </w:r>
            <w:r>
              <w:t>ISSN</w:t>
            </w:r>
            <w:r w:rsidRPr="00911736">
              <w:rPr>
                <w:lang w:val="ru-RU"/>
              </w:rPr>
              <w:t xml:space="preserve"> 1840-2402.</w:t>
            </w:r>
            <w:r w:rsidRPr="00911736">
              <w:rPr>
                <w:lang w:val="ru-RU"/>
              </w:rPr>
              <w:br/>
            </w:r>
          </w:p>
          <w:p w:rsidR="000C48EE" w:rsidRPr="00911736" w:rsidRDefault="000C48EE" w:rsidP="00CC7786">
            <w:pPr>
              <w:rPr>
                <w:lang w:val="ru-RU"/>
              </w:rPr>
            </w:pPr>
            <w:r w:rsidRPr="00911736">
              <w:rPr>
                <w:lang w:val="ru-RU"/>
              </w:rPr>
              <w:t xml:space="preserve">(2011) Коледин, Г. </w:t>
            </w:r>
            <w:r w:rsidRPr="00911736">
              <w:rPr>
                <w:b/>
                <w:lang w:val="ru-RU"/>
              </w:rPr>
              <w:t>Солакоивћ, Ш</w:t>
            </w:r>
            <w:r w:rsidRPr="00911736">
              <w:rPr>
                <w:lang w:val="ru-RU"/>
              </w:rPr>
              <w:t xml:space="preserve">. </w:t>
            </w:r>
            <w:r w:rsidRPr="00911736">
              <w:rPr>
                <w:b/>
                <w:i/>
                <w:lang w:val="ru-RU"/>
              </w:rPr>
              <w:t>„Психолошке детерминанте ефикасности у учењу“</w:t>
            </w:r>
            <w:r w:rsidRPr="00911736">
              <w:rPr>
                <w:lang w:val="ru-RU"/>
              </w:rPr>
              <w:t xml:space="preserve">, Радови Филозофског факултета, Број 12/2, Пале (93-109), </w:t>
            </w:r>
            <w:r>
              <w:t>ISSN</w:t>
            </w:r>
            <w:r w:rsidRPr="00911736">
              <w:rPr>
                <w:lang w:val="ru-RU"/>
              </w:rPr>
              <w:t xml:space="preserve"> 1512-5858, </w:t>
            </w:r>
            <w:r>
              <w:t>E</w:t>
            </w:r>
            <w:r w:rsidRPr="00911736">
              <w:rPr>
                <w:lang w:val="ru-RU"/>
              </w:rPr>
              <w:t>-</w:t>
            </w:r>
            <w:r>
              <w:t>ISSN</w:t>
            </w:r>
            <w:r w:rsidRPr="00911736">
              <w:rPr>
                <w:lang w:val="ru-RU"/>
              </w:rPr>
              <w:t xml:space="preserve"> 2232-8343.</w:t>
            </w:r>
            <w:r w:rsidRPr="00911736">
              <w:rPr>
                <w:lang w:val="ru-RU"/>
              </w:rPr>
              <w:br/>
            </w:r>
          </w:p>
          <w:p w:rsidR="000C48EE" w:rsidRPr="00911736" w:rsidRDefault="000C48EE" w:rsidP="00CC7786">
            <w:pPr>
              <w:rPr>
                <w:lang w:val="ru-RU"/>
              </w:rPr>
            </w:pPr>
            <w:r w:rsidRPr="00911736">
              <w:rPr>
                <w:lang w:val="ru-RU"/>
              </w:rPr>
              <w:t xml:space="preserve">(2012) Солакоивић, Ш. </w:t>
            </w:r>
            <w:r w:rsidRPr="00911736">
              <w:rPr>
                <w:b/>
                <w:i/>
                <w:lang w:val="ru-RU"/>
              </w:rPr>
              <w:t>„Екплорација могућности интеграције психолошке струке у БХ друштву кроз призму научно-истраживачких радова“</w:t>
            </w:r>
            <w:r w:rsidRPr="00911736">
              <w:rPr>
                <w:lang w:val="ru-RU"/>
              </w:rPr>
              <w:t xml:space="preserve">, Зборник радова са научног скупа „Наука и идентитет“, Пале (627-636), </w:t>
            </w:r>
            <w:r>
              <w:t>ISSN</w:t>
            </w:r>
            <w:r w:rsidRPr="00911736">
              <w:rPr>
                <w:lang w:val="ru-RU"/>
              </w:rPr>
              <w:t xml:space="preserve"> 1840-2402.</w:t>
            </w:r>
            <w:r w:rsidRPr="00911736">
              <w:rPr>
                <w:lang w:val="ru-RU"/>
              </w:rPr>
              <w:br/>
            </w:r>
          </w:p>
          <w:p w:rsidR="000C48EE" w:rsidRDefault="000C48EE" w:rsidP="00087B59">
            <w:pPr>
              <w:rPr>
                <w:lang w:val="bs-Latn-BA"/>
              </w:rPr>
            </w:pPr>
            <w:r w:rsidRPr="00911736">
              <w:rPr>
                <w:lang w:val="ru-RU"/>
              </w:rPr>
              <w:t>(2013) Солаковић, Ш.</w:t>
            </w:r>
            <w:r w:rsidRPr="00911736">
              <w:rPr>
                <w:b/>
                <w:i/>
                <w:lang w:val="ru-RU"/>
              </w:rPr>
              <w:t>„Испитивање структуре система ставова запослених према улози психолога у радној организацији“</w:t>
            </w:r>
            <w:r w:rsidRPr="00911736">
              <w:rPr>
                <w:lang w:val="ru-RU"/>
              </w:rPr>
              <w:t xml:space="preserve"> Зборник радова са научног скупа „Наука и традиција“, Пале (954-971), </w:t>
            </w:r>
            <w:r>
              <w:t>ISSN</w:t>
            </w:r>
            <w:r w:rsidRPr="00911736">
              <w:rPr>
                <w:lang w:val="ru-RU"/>
              </w:rPr>
              <w:t xml:space="preserve"> 1840-2402.</w:t>
            </w:r>
          </w:p>
          <w:p w:rsidR="00572404" w:rsidRPr="00572404" w:rsidRDefault="00572404" w:rsidP="00087B59">
            <w:pPr>
              <w:rPr>
                <w:lang w:val="bs-Latn-BA"/>
              </w:rPr>
            </w:pPr>
          </w:p>
        </w:tc>
      </w:tr>
      <w:tr w:rsidR="000C48EE" w:rsidRPr="00911736" w:rsidTr="00AD1542">
        <w:trPr>
          <w:jc w:val="center"/>
        </w:trPr>
        <w:tc>
          <w:tcPr>
            <w:tcW w:w="9054" w:type="dxa"/>
            <w:shd w:val="clear" w:color="auto" w:fill="FFFFFF"/>
          </w:tcPr>
          <w:p w:rsidR="000C48EE" w:rsidRPr="00911736" w:rsidRDefault="000C48EE" w:rsidP="00AD1542">
            <w:pPr>
              <w:rPr>
                <w:b/>
                <w:lang w:val="ru-RU"/>
              </w:rPr>
            </w:pPr>
            <w:r w:rsidRPr="00911736">
              <w:rPr>
                <w:b/>
                <w:lang w:val="ru-RU"/>
              </w:rPr>
              <w:lastRenderedPageBreak/>
              <w:t>Радови послије посљедњег избора/реизбора</w:t>
            </w:r>
            <w:r>
              <w:rPr>
                <w:rStyle w:val="FootnoteReference"/>
                <w:b/>
              </w:rPr>
              <w:footnoteReference w:id="8"/>
            </w:r>
          </w:p>
        </w:tc>
      </w:tr>
      <w:tr w:rsidR="000C48EE" w:rsidRPr="00911736" w:rsidTr="00AD1542">
        <w:trPr>
          <w:jc w:val="center"/>
        </w:trPr>
        <w:tc>
          <w:tcPr>
            <w:tcW w:w="9054" w:type="dxa"/>
            <w:shd w:val="clear" w:color="auto" w:fill="FFFFFF"/>
          </w:tcPr>
          <w:p w:rsidR="000C48EE" w:rsidRPr="00911736" w:rsidRDefault="000C48EE" w:rsidP="00CC7786">
            <w:pPr>
              <w:rPr>
                <w:lang w:val="ru-RU"/>
              </w:rPr>
            </w:pPr>
          </w:p>
          <w:p w:rsidR="000C48EE" w:rsidRPr="00911736" w:rsidRDefault="000C48EE" w:rsidP="00CC7786">
            <w:pPr>
              <w:rPr>
                <w:lang w:val="ru-RU"/>
              </w:rPr>
            </w:pPr>
            <w:r w:rsidRPr="00911736">
              <w:rPr>
                <w:lang w:val="ru-RU"/>
              </w:rPr>
              <w:lastRenderedPageBreak/>
              <w:t>Књига</w:t>
            </w:r>
          </w:p>
          <w:p w:rsidR="000C48EE" w:rsidRPr="00911736" w:rsidRDefault="000C48EE" w:rsidP="00CC7786">
            <w:pPr>
              <w:rPr>
                <w:lang w:val="ru-RU"/>
              </w:rPr>
            </w:pPr>
          </w:p>
          <w:p w:rsidR="000C48EE" w:rsidRPr="00945CC2" w:rsidRDefault="000C48EE" w:rsidP="00CC7786">
            <w:pPr>
              <w:rPr>
                <w:lang w:val="ru-RU"/>
              </w:rPr>
            </w:pPr>
            <w:r w:rsidRPr="00911736">
              <w:rPr>
                <w:lang w:val="ru-RU"/>
              </w:rPr>
              <w:t xml:space="preserve">(2013) Бајрактаревић, Ј, и Бајрактаревић, Ф. </w:t>
            </w:r>
            <w:r w:rsidRPr="00911736">
              <w:rPr>
                <w:b/>
                <w:lang w:val="ru-RU"/>
              </w:rPr>
              <w:t>Солаковић, Ш</w:t>
            </w:r>
            <w:r w:rsidRPr="00911736">
              <w:rPr>
                <w:lang w:val="ru-RU"/>
              </w:rPr>
              <w:t xml:space="preserve">. </w:t>
            </w:r>
            <w:r w:rsidRPr="00911736">
              <w:rPr>
                <w:b/>
                <w:i/>
                <w:lang w:val="ru-RU"/>
              </w:rPr>
              <w:t>„Организационо понашање“</w:t>
            </w:r>
            <w:r w:rsidRPr="00911736">
              <w:rPr>
                <w:lang w:val="ru-RU"/>
              </w:rPr>
              <w:t xml:space="preserve">, Сарајево: </w:t>
            </w:r>
            <w:r>
              <w:t>Avery</w:t>
            </w:r>
            <w:r w:rsidRPr="00911736">
              <w:rPr>
                <w:lang w:val="ru-RU"/>
              </w:rPr>
              <w:t xml:space="preserve">. </w:t>
            </w:r>
            <w:r>
              <w:rPr>
                <w:lang w:val="bs-Latn-BA"/>
              </w:rPr>
              <w:t>ISBN</w:t>
            </w:r>
            <w:r w:rsidRPr="00911736">
              <w:rPr>
                <w:lang w:val="ru-RU"/>
              </w:rPr>
              <w:t xml:space="preserve"> 978-9959-0951-3-9. </w:t>
            </w:r>
            <w:r>
              <w:t>COBISS</w:t>
            </w:r>
            <w:r w:rsidRPr="00911736">
              <w:rPr>
                <w:lang w:val="ru-RU"/>
              </w:rPr>
              <w:t>-</w:t>
            </w:r>
            <w:r>
              <w:t>BH</w:t>
            </w:r>
            <w:r w:rsidRPr="00911736">
              <w:rPr>
                <w:lang w:val="ru-RU"/>
              </w:rPr>
              <w:t>-</w:t>
            </w:r>
            <w:r>
              <w:t>ID</w:t>
            </w:r>
            <w:r w:rsidRPr="00911736">
              <w:rPr>
                <w:lang w:val="ru-RU"/>
              </w:rPr>
              <w:t xml:space="preserve"> 20722594</w:t>
            </w:r>
            <w:r w:rsidRPr="00911736">
              <w:rPr>
                <w:lang w:val="ru-RU"/>
              </w:rPr>
              <w:br/>
            </w:r>
          </w:p>
          <w:p w:rsidR="000C48EE" w:rsidRPr="00945CC2" w:rsidRDefault="000C48EE" w:rsidP="00820BB9">
            <w:pPr>
              <w:spacing w:after="200"/>
              <w:jc w:val="both"/>
              <w:rPr>
                <w:lang w:val="ru-RU"/>
              </w:rPr>
            </w:pPr>
            <w:r w:rsidRPr="00945CC2">
              <w:rPr>
                <w:lang w:val="ru-RU"/>
              </w:rPr>
              <w:t xml:space="preserve">Књига „Организационо понашање“ аутора Бајрактаревић, Ј. Бајрактаревић, Ф., и Солаковић Ш., по свом наслову и садржају одговор је на потребу да се на једном мјесту нађу основне идеје које се тичу понашања у организацијама, посебно са освртом на савремене корпорације. Узимајћи у обзир улогу психолошких аспеката у процесу доношња пословних одлука и управљања кадровима, може се рећи да књига пружа одговарајући преглед основних спознаја из ове области. </w:t>
            </w:r>
            <w:r w:rsidRPr="00945CC2">
              <w:rPr>
                <w:sz w:val="23"/>
                <w:szCs w:val="23"/>
                <w:lang w:val="ru-RU" w:eastAsia="bs-Latn-BA"/>
              </w:rPr>
              <w:t xml:space="preserve">Књига садржи 236 странице и шест поглавља, а свако од њих је јасно означено и именовано на посебним страницама на којима се, осим редног броја поглавља и његовог назива, налазе садржаји који су у оквиру  њих обрађени. Наведени приступ омогућава читаоцу да лакше стекне увид у цјелину која је обрађена у оквиру појединачних поглавља. </w:t>
            </w:r>
            <w:r w:rsidRPr="00945CC2">
              <w:rPr>
                <w:lang w:val="ru-RU"/>
              </w:rPr>
              <w:t>Начин на који је књига и информације које садржи даје могућност њене препоруке као адекваног уџбеника у настави на факултетима на којима се изучава различити аспекти примјене психологије у организацијама. Међутим, својим садржајем књига превазилази наведене оквире у смислу да указује на практичне проблеме и практична рјешења организационог понашања, те се може препоручити свима који су у процесу рада, поготово особама на управљачким позицијама, али и за студенте психологије који ће након завршетка студија примјењивати стечена знања у различитим радним организацијама, али и за особе различитих образовних профила који се баве процесима планирања, организовања и усмјеравања рада, а самим тим и појединцем или групама људи који представљају важан чинилац успјешности и ефикасности тих процеса.</w:t>
            </w:r>
          </w:p>
          <w:p w:rsidR="000C48EE" w:rsidRPr="00911736" w:rsidRDefault="000C48EE" w:rsidP="00CC7786">
            <w:pPr>
              <w:rPr>
                <w:lang w:val="ru-RU"/>
              </w:rPr>
            </w:pPr>
            <w:r w:rsidRPr="00911736">
              <w:rPr>
                <w:lang w:val="ru-RU"/>
              </w:rPr>
              <w:t>Научни радови објављени у часописима и зборницима са рецензијом</w:t>
            </w:r>
            <w:r w:rsidRPr="00911736">
              <w:rPr>
                <w:lang w:val="ru-RU"/>
              </w:rPr>
              <w:br/>
            </w:r>
            <w:r w:rsidRPr="00911736">
              <w:rPr>
                <w:lang w:val="ru-RU"/>
              </w:rPr>
              <w:br/>
              <w:t xml:space="preserve">(2014) Солакоивћ, Ш. </w:t>
            </w:r>
            <w:r w:rsidRPr="00911736">
              <w:rPr>
                <w:b/>
                <w:i/>
                <w:lang w:val="ru-RU"/>
              </w:rPr>
              <w:t>„Употреба психолошких мјерних инструмента у личном професионалном развоју, развоју каријере, развоју организација“</w:t>
            </w:r>
            <w:r w:rsidRPr="00911736">
              <w:rPr>
                <w:lang w:val="ru-RU"/>
              </w:rPr>
              <w:t xml:space="preserve"> Зборник радова са научног скупа „Наука и глобализација“, Пале (1283-1294), </w:t>
            </w:r>
            <w:r>
              <w:t>COBISS</w:t>
            </w:r>
            <w:r w:rsidRPr="00911736">
              <w:rPr>
                <w:lang w:val="ru-RU"/>
              </w:rPr>
              <w:t>.</w:t>
            </w:r>
            <w:r>
              <w:t>RS</w:t>
            </w:r>
            <w:r w:rsidRPr="00911736">
              <w:rPr>
                <w:lang w:val="ru-RU"/>
              </w:rPr>
              <w:t>-</w:t>
            </w:r>
            <w:r>
              <w:t>ID</w:t>
            </w:r>
            <w:r w:rsidRPr="00911736">
              <w:rPr>
                <w:lang w:val="ru-RU"/>
              </w:rPr>
              <w:t xml:space="preserve"> 4278552. </w:t>
            </w:r>
            <w:r>
              <w:t>DOI</w:t>
            </w:r>
            <w:r w:rsidRPr="00911736">
              <w:rPr>
                <w:lang w:val="ru-RU"/>
              </w:rPr>
              <w:t xml:space="preserve"> 10.7251/</w:t>
            </w:r>
            <w:r w:rsidRPr="000D7594">
              <w:t>NSFF</w:t>
            </w:r>
            <w:r w:rsidRPr="00911736">
              <w:rPr>
                <w:lang w:val="ru-RU"/>
              </w:rPr>
              <w:t>14011283</w:t>
            </w:r>
            <w:r w:rsidRPr="000D7594">
              <w:t>S</w:t>
            </w:r>
            <w:r w:rsidRPr="00911736">
              <w:rPr>
                <w:lang w:val="ru-RU"/>
              </w:rPr>
              <w:t>.</w:t>
            </w:r>
          </w:p>
          <w:p w:rsidR="000C48EE" w:rsidRPr="00911736" w:rsidRDefault="000C48EE" w:rsidP="00CC7786">
            <w:pPr>
              <w:rPr>
                <w:lang w:val="ru-RU"/>
              </w:rPr>
            </w:pPr>
          </w:p>
          <w:p w:rsidR="000C48EE" w:rsidRPr="00945CC2" w:rsidRDefault="000C48EE" w:rsidP="007A616A">
            <w:pPr>
              <w:jc w:val="both"/>
              <w:rPr>
                <w:lang w:val="ru-RU"/>
              </w:rPr>
            </w:pPr>
            <w:r w:rsidRPr="00945CC2">
              <w:rPr>
                <w:lang w:val="ru-RU"/>
              </w:rPr>
              <w:t>У овом раду аутор покушава да одговори на питање: Шта психолошки мјерни инструменти пружају за потребе личног и професионалног развоја? Наводи да тестови у првом реду омогућују специфичан начин идентификације проблема којима није могуће приступити на други начин, да помажу људима да идентификују поља и области у којима могу да напредују али и да науче који посао је у складу са њиховим способностима. Аутор наглашава да је најважнији потенцијал употребе психолошких мјерних инструмената у овом личном и професионалном развиоју процјена „стварног“ потенцијала појединца, процјена „стварне“ структуре његове личности а не доношење закључака или понашања о сопственим способностима или личности на основу чисто субјективних импресија. У раду се наводи преглед референтног броја сихолошких мјерних инструмената, са основним карактеристикама, начинима примјене те специфичностима интерпретације добијених резултата. Поред тога у раду се разматра могућност примјене психолошких мјерних инструмената у нашим организацијама.</w:t>
            </w:r>
            <w:r w:rsidRPr="00945CC2">
              <w:rPr>
                <w:lang w:val="ru-RU"/>
              </w:rPr>
              <w:br/>
            </w:r>
          </w:p>
          <w:p w:rsidR="000C48EE" w:rsidRPr="00945CC2" w:rsidRDefault="000C48EE" w:rsidP="00CC7786">
            <w:r w:rsidRPr="00945CC2">
              <w:t>(2015) Bosanki</w:t>
            </w:r>
            <w:r w:rsidRPr="00945CC2">
              <w:rPr>
                <w:lang w:val="bs-Latn-BA"/>
              </w:rPr>
              <w:t>c</w:t>
            </w:r>
            <w:r w:rsidRPr="00945CC2">
              <w:t>, N., Be</w:t>
            </w:r>
            <w:r w:rsidRPr="00945CC2">
              <w:rPr>
                <w:lang w:val="bs-Latn-BA"/>
              </w:rPr>
              <w:t>s</w:t>
            </w:r>
            <w:r w:rsidRPr="00945CC2">
              <w:t>evi</w:t>
            </w:r>
            <w:r w:rsidRPr="00945CC2">
              <w:rPr>
                <w:lang w:val="bs-Latn-BA"/>
              </w:rPr>
              <w:t>c</w:t>
            </w:r>
            <w:r w:rsidRPr="00945CC2">
              <w:t>, V., Draganovi</w:t>
            </w:r>
            <w:r w:rsidRPr="00945CC2">
              <w:rPr>
                <w:lang w:val="bs-Latn-BA"/>
              </w:rPr>
              <w:t>c</w:t>
            </w:r>
            <w:r w:rsidRPr="00945CC2">
              <w:t xml:space="preserve">, S., Mesic, E., </w:t>
            </w:r>
            <w:r w:rsidRPr="00945CC2">
              <w:rPr>
                <w:b/>
              </w:rPr>
              <w:t>Solakovic, S.</w:t>
            </w:r>
            <w:r w:rsidRPr="00945CC2">
              <w:rPr>
                <w:b/>
                <w:i/>
              </w:rPr>
              <w:t>„Facial Features and Social Attractiveness: Preferences of Bosnian Female Students“</w:t>
            </w:r>
            <w:r w:rsidRPr="00945CC2">
              <w:t>, Journal of Education Culture and Society No.1_2015 (129-140), DOI:10.15503/jecs20151.129.140.</w:t>
            </w:r>
          </w:p>
          <w:p w:rsidR="000C48EE" w:rsidRPr="00945CC2" w:rsidRDefault="000C48EE" w:rsidP="00CC7786"/>
          <w:p w:rsidR="000C48EE" w:rsidRPr="00945CC2" w:rsidRDefault="000C48EE" w:rsidP="00554BEE">
            <w:pPr>
              <w:jc w:val="both"/>
              <w:rPr>
                <w:lang w:val="ru-RU"/>
              </w:rPr>
            </w:pPr>
            <w:r w:rsidRPr="00945CC2">
              <w:rPr>
                <w:lang w:val="ru-RU"/>
              </w:rPr>
              <w:t xml:space="preserve">У овом истраживању аутори су тестирали хипотезу о атрактивности, односно привлачности. Да би одговорили да постављрни проблем испитавана је повезаност између карактеристика лица мушкараца и процјене студентица о њиховој привлачности али и спремности за укључивање у разне врсте социјалних релација. Студентице Универзитета су Сарајеву (Н=90)  су оцјењивале укупно 27 фотографија мушкараца и то на петодимензионалној скали Ликертовог типа са седам степени (од -3 до +3). Резултати истражвања показали су да је једино осмјех повезан за потенцијалним успостављањем пријатељства. У закључку аутори наводе да мотивација за успостављање различитих врста социјалних интеракција не може да се сведе само да физичку појавност приказану преко фотографија портрета већ би се у сљедећим истраживањима требало радити на увођењу других варијабли.  </w:t>
            </w:r>
          </w:p>
          <w:p w:rsidR="000C48EE" w:rsidRPr="00945CC2" w:rsidRDefault="000C48EE" w:rsidP="00CC7786">
            <w:pPr>
              <w:rPr>
                <w:lang w:val="ru-RU"/>
              </w:rPr>
            </w:pPr>
            <w:r w:rsidRPr="00945CC2">
              <w:rPr>
                <w:lang w:val="ru-RU"/>
              </w:rPr>
              <w:br/>
            </w:r>
          </w:p>
          <w:p w:rsidR="000C48EE" w:rsidRPr="00945CC2" w:rsidRDefault="000C48EE" w:rsidP="00CC7786">
            <w:pPr>
              <w:rPr>
                <w:lang w:val="ru-RU"/>
              </w:rPr>
            </w:pPr>
            <w:r w:rsidRPr="00945CC2">
              <w:rPr>
                <w:lang w:val="ru-RU"/>
              </w:rPr>
              <w:t xml:space="preserve">(2017) Дувњак, Б., </w:t>
            </w:r>
            <w:r w:rsidRPr="00945CC2">
              <w:rPr>
                <w:b/>
                <w:i/>
                <w:lang w:val="ru-RU"/>
              </w:rPr>
              <w:t>Солаковић, Ш.„Дистрибуција ставова према едукацији код запослених“</w:t>
            </w:r>
            <w:r w:rsidRPr="00945CC2">
              <w:rPr>
                <w:lang w:val="ru-RU"/>
              </w:rPr>
              <w:t xml:space="preserve">, Едука-часопис за образовањем науку културу (Година </w:t>
            </w:r>
            <w:r w:rsidRPr="00945CC2">
              <w:t>X</w:t>
            </w:r>
            <w:r w:rsidRPr="00945CC2">
              <w:rPr>
                <w:lang w:val="ru-RU"/>
              </w:rPr>
              <w:t xml:space="preserve">, број 10) (57-61), </w:t>
            </w:r>
            <w:r w:rsidRPr="00945CC2">
              <w:t>ISSN</w:t>
            </w:r>
            <w:r w:rsidRPr="00945CC2">
              <w:rPr>
                <w:lang w:val="ru-RU"/>
              </w:rPr>
              <w:t xml:space="preserve"> 1840-3301.</w:t>
            </w:r>
            <w:r w:rsidRPr="00945CC2">
              <w:rPr>
                <w:lang w:val="ru-RU"/>
              </w:rPr>
              <w:br/>
            </w:r>
          </w:p>
          <w:p w:rsidR="000C48EE" w:rsidRPr="00945CC2" w:rsidRDefault="000C48EE" w:rsidP="00480A1E">
            <w:pPr>
              <w:jc w:val="both"/>
              <w:rPr>
                <w:lang w:val="ru-RU"/>
              </w:rPr>
            </w:pPr>
            <w:r w:rsidRPr="00945CC2">
              <w:rPr>
                <w:lang w:val="ru-RU"/>
              </w:rPr>
              <w:t>У овом раду аутори су се бавили истраживањем ставова о едукацији код запослених. Поред тога провјеравано је колико се ставови о едукацији разликују с бозиром на дужину радног стажа. У овом истраживању су учествовала 93 испитаника, од чега 58 мушкараца и и 35 жена. Добијени резултати показали су да су запослени са различитом дужином стажа у просјеку показивали и и другачији став према едукацији. Запослени са краћим радним стажом имали су позитивније ставове према едукацији у односу на колеге са више година радног стажа. У закључку аутори наводе да би у евенуталним будућим истраживањима свакако требало да се повећа узорак али и да се обухвати већи број различитих радних организација.</w:t>
            </w:r>
          </w:p>
          <w:p w:rsidR="000C48EE" w:rsidRPr="00945CC2" w:rsidRDefault="000C48EE" w:rsidP="00CC7786">
            <w:pPr>
              <w:rPr>
                <w:lang w:val="ru-RU"/>
              </w:rPr>
            </w:pPr>
          </w:p>
          <w:p w:rsidR="000C48EE" w:rsidRPr="00945CC2" w:rsidRDefault="000C48EE" w:rsidP="00CC7786">
            <w:pPr>
              <w:rPr>
                <w:lang w:val="ru-RU"/>
              </w:rPr>
            </w:pPr>
            <w:r w:rsidRPr="00945CC2">
              <w:rPr>
                <w:lang w:val="ru-RU"/>
              </w:rPr>
              <w:t xml:space="preserve">(2017) Солаковић, Ш.  </w:t>
            </w:r>
            <w:r w:rsidRPr="00945CC2">
              <w:rPr>
                <w:b/>
                <w:i/>
                <w:lang w:val="ru-RU"/>
              </w:rPr>
              <w:t>„Задовољство животом и животна оријентација студената“</w:t>
            </w:r>
            <w:r w:rsidRPr="00945CC2">
              <w:rPr>
                <w:lang w:val="ru-RU"/>
              </w:rPr>
              <w:t xml:space="preserve">, Тематски зборник са </w:t>
            </w:r>
            <w:r w:rsidRPr="00945CC2">
              <w:t>VIII</w:t>
            </w:r>
            <w:r w:rsidRPr="00945CC2">
              <w:rPr>
                <w:lang w:val="ru-RU"/>
              </w:rPr>
              <w:t xml:space="preserve"> Међународне научно-стручн</w:t>
            </w:r>
            <w:r w:rsidRPr="00945CC2">
              <w:t>e</w:t>
            </w:r>
            <w:r w:rsidRPr="00945CC2">
              <w:rPr>
                <w:lang w:val="ru-RU"/>
              </w:rPr>
              <w:t xml:space="preserve"> конференције „Унапређење квалитете живота дјеце и младих“, Тузла (231-240), </w:t>
            </w:r>
            <w:r w:rsidRPr="00945CC2">
              <w:t>ISSN</w:t>
            </w:r>
            <w:r w:rsidRPr="00945CC2">
              <w:rPr>
                <w:lang w:val="ru-RU"/>
              </w:rPr>
              <w:t xml:space="preserve"> 1986-9886.</w:t>
            </w:r>
            <w:r w:rsidRPr="00945CC2">
              <w:rPr>
                <w:lang w:val="ru-RU"/>
              </w:rPr>
              <w:br/>
            </w:r>
          </w:p>
          <w:p w:rsidR="000C48EE" w:rsidRPr="00945CC2" w:rsidRDefault="000C48EE" w:rsidP="00D5359B">
            <w:pPr>
              <w:jc w:val="both"/>
              <w:rPr>
                <w:lang w:val="ru-RU"/>
              </w:rPr>
            </w:pPr>
            <w:r w:rsidRPr="00945CC2">
              <w:rPr>
                <w:lang w:val="ru-RU"/>
              </w:rPr>
              <w:t xml:space="preserve">У раду се испитује проблем релација задовољства животом и животне оријентације студената кроз призму године студија. Концепти задовољства животом и животне оријентације добро су познати у савременој психологији. Посебну важност аутор посвећује животним темама младих нарочито у студентском периоду ако се посматра кроз парадигму позитивне психологије. На узорку од Н=136 испитаника примјењени су одговарајући мјерни инструменти. Скала за самопроцјену задовољства животом, скала за испитивање животне оријентације, те упитник за прикупљање одговарајућих социодемографских карактеристика. Скале кориштене у истраживању показале су задовољавајуће метријске карактеристике од 0,72 за скалу за испитивање животне оријентације до 0,75 за скалу задовољства животом. Поред тога резултати су показали да међу студентима различитих година студија нема статистички значајних разлика у задовољству животом, и животној оријентацији, поред тога подаци указују </w:t>
            </w:r>
            <w:r w:rsidRPr="00945CC2">
              <w:rPr>
                <w:lang w:val="ru-RU"/>
              </w:rPr>
              <w:lastRenderedPageBreak/>
              <w:t>на постојање разлике у задовољству студијем као и посвећености студију с обзром на годину стуидија.</w:t>
            </w:r>
          </w:p>
          <w:p w:rsidR="000C48EE" w:rsidRPr="00945CC2" w:rsidRDefault="000C48EE" w:rsidP="00CC7786">
            <w:pPr>
              <w:rPr>
                <w:lang w:val="ru-RU"/>
              </w:rPr>
            </w:pPr>
          </w:p>
          <w:p w:rsidR="000C48EE" w:rsidRPr="00945CC2" w:rsidRDefault="000C48EE" w:rsidP="00CC7786">
            <w:pPr>
              <w:rPr>
                <w:lang w:val="ru-RU"/>
              </w:rPr>
            </w:pPr>
            <w:r w:rsidRPr="00911736">
              <w:rPr>
                <w:lang w:val="ru-RU"/>
              </w:rPr>
              <w:t>(2017) Стојкић, М.</w:t>
            </w:r>
            <w:r w:rsidR="00945CC2">
              <w:rPr>
                <w:lang w:val="bs-Latn-BA"/>
              </w:rPr>
              <w:t>,</w:t>
            </w:r>
            <w:r w:rsidRPr="00945CC2">
              <w:rPr>
                <w:b/>
                <w:lang w:val="ru-RU"/>
              </w:rPr>
              <w:t xml:space="preserve">Солаковић, Ш. </w:t>
            </w:r>
            <w:r w:rsidRPr="00945CC2">
              <w:rPr>
                <w:lang w:val="ru-RU"/>
              </w:rPr>
              <w:t xml:space="preserve">, </w:t>
            </w:r>
            <w:r w:rsidRPr="00945CC2">
              <w:rPr>
                <w:b/>
                <w:i/>
                <w:lang w:val="ru-RU"/>
              </w:rPr>
              <w:t>„Релације између локуса контроле и склоности ка преварама у љубавним везама“</w:t>
            </w:r>
            <w:r w:rsidRPr="00945CC2">
              <w:rPr>
                <w:lang w:val="ru-RU"/>
              </w:rPr>
              <w:t xml:space="preserve">, Годишњак за психологију, Ниш, Вол.14, Но 16, 2018 стр.7-17, </w:t>
            </w:r>
            <w:r w:rsidRPr="00945CC2">
              <w:t>UDK</w:t>
            </w:r>
            <w:r w:rsidRPr="00945CC2">
              <w:rPr>
                <w:lang w:val="ru-RU"/>
              </w:rPr>
              <w:t xml:space="preserve"> 159.942:159.923.3.</w:t>
            </w:r>
          </w:p>
          <w:p w:rsidR="000C48EE" w:rsidRPr="00945CC2" w:rsidRDefault="000C48EE" w:rsidP="00CC7786">
            <w:pPr>
              <w:rPr>
                <w:lang w:val="ru-RU"/>
              </w:rPr>
            </w:pPr>
          </w:p>
          <w:p w:rsidR="000C48EE" w:rsidRPr="00945CC2" w:rsidRDefault="000C48EE" w:rsidP="00964737">
            <w:pPr>
              <w:jc w:val="both"/>
              <w:rPr>
                <w:lang w:val="ru-RU"/>
              </w:rPr>
            </w:pPr>
            <w:r w:rsidRPr="00945CC2">
              <w:rPr>
                <w:lang w:val="ru-RU"/>
              </w:rPr>
              <w:t xml:space="preserve">У оквиру овог истраживања аутори су намјеравали испитати и анализирати релације између локуса контроле и склоности ка преварама у љубавним везама. Релације су посматране између димензија локуса контроле: Интерналност, Моћни други и Шанса и субскала на скали за испитивање склоности ка преварама у љубавним везама: Емоционална и Сексуална субскала. Истраживање је обављено на узорку од Н=253 студента Универзитета у Источном Сарајеву. У раду су примјењени одговарајући мјерни инструменти прилагођени за потребе истраживања. У истраживању су анализиране релације између наведених конструката, добијени резултати су указали на постојање статистички значајне корелације између димензије Екстерналност (Моћни други и Шанса) и склоности ка преварама у љубавним везама на обе субскале, у складу са тим може се извести закључак да особе које одликује димензија Екстерналност више испољавају склоност ка преварама у љубавним везама у односу на особе које одликује димензија Интерналност. У закључцима које су аутори извели у оквиру приказаног истраживања потврђене се основне идеје да испитаници које одликује димензија екстерналности више испољавају склоност ка превари. </w:t>
            </w:r>
          </w:p>
          <w:p w:rsidR="000C48EE" w:rsidRPr="00945CC2" w:rsidRDefault="000C48EE" w:rsidP="00CC7786">
            <w:r w:rsidRPr="00945CC2">
              <w:br/>
              <w:t>(2018) saJakupovic,</w:t>
            </w:r>
            <w:r>
              <w:t xml:space="preserve"> V., </w:t>
            </w:r>
            <w:r w:rsidRPr="00A0774F">
              <w:rPr>
                <w:b/>
                <w:lang w:val="bs-Latn-BA"/>
              </w:rPr>
              <w:t>Solakovic, S.,</w:t>
            </w:r>
            <w:r>
              <w:t xml:space="preserve">Celebic, N., Kulovic, Dz., </w:t>
            </w:r>
            <w:r>
              <w:rPr>
                <w:b/>
                <w:i/>
              </w:rPr>
              <w:t xml:space="preserve">„Reliability and Validity of </w:t>
            </w:r>
            <w:r w:rsidRPr="00945CC2">
              <w:rPr>
                <w:b/>
                <w:i/>
              </w:rPr>
              <w:t>Modified Services Quality Intrument (SERVQUAL) in Patients Motivation to Adhere to Insulin Therapy“</w:t>
            </w:r>
            <w:r w:rsidRPr="00945CC2">
              <w:t xml:space="preserve"> MaterSociomed 2018 Mar: 30(1) 59-63, pISSN 1512-7680, eISSN 1986-597X, DOI:10.5455/msm.2018.30.59-63.</w:t>
            </w:r>
          </w:p>
          <w:p w:rsidR="000C48EE" w:rsidRPr="00945CC2" w:rsidRDefault="000C48EE" w:rsidP="00CC7786"/>
          <w:p w:rsidR="000C48EE" w:rsidRPr="00945CC2" w:rsidRDefault="000C48EE" w:rsidP="002140CE">
            <w:pPr>
              <w:jc w:val="both"/>
              <w:rPr>
                <w:lang w:val="ru-RU"/>
              </w:rPr>
            </w:pPr>
            <w:r w:rsidRPr="00945CC2">
              <w:t>Циљ</w:t>
            </w:r>
            <w:r w:rsidR="0018148C">
              <w:t xml:space="preserve"> </w:t>
            </w:r>
            <w:r w:rsidRPr="00945CC2">
              <w:t>овога</w:t>
            </w:r>
            <w:r w:rsidR="0018148C">
              <w:t xml:space="preserve"> </w:t>
            </w:r>
            <w:r w:rsidRPr="00945CC2">
              <w:t>рада</w:t>
            </w:r>
            <w:r w:rsidR="0018148C">
              <w:t xml:space="preserve"> </w:t>
            </w:r>
            <w:r w:rsidRPr="00945CC2">
              <w:t>је</w:t>
            </w:r>
            <w:r w:rsidR="0018148C">
              <w:t xml:space="preserve"> </w:t>
            </w:r>
            <w:r w:rsidRPr="00945CC2">
              <w:t>испитати</w:t>
            </w:r>
            <w:r w:rsidR="0018148C">
              <w:t xml:space="preserve"> </w:t>
            </w:r>
            <w:r w:rsidRPr="00945CC2">
              <w:t>психометријске</w:t>
            </w:r>
            <w:r w:rsidR="0018148C">
              <w:t xml:space="preserve"> </w:t>
            </w:r>
            <w:r w:rsidRPr="00945CC2">
              <w:t>карактеристике а прије</w:t>
            </w:r>
            <w:r w:rsidR="0018148C">
              <w:t xml:space="preserve"> </w:t>
            </w:r>
            <w:r w:rsidRPr="00945CC2">
              <w:t>свега</w:t>
            </w:r>
            <w:r w:rsidR="0018148C">
              <w:t xml:space="preserve"> </w:t>
            </w:r>
            <w:r w:rsidRPr="00945CC2">
              <w:t>поузданост и</w:t>
            </w:r>
            <w:r w:rsidR="0018148C">
              <w:t xml:space="preserve"> </w:t>
            </w:r>
            <w:r w:rsidRPr="00945CC2">
              <w:t>валидност</w:t>
            </w:r>
            <w:r w:rsidR="0018148C">
              <w:t xml:space="preserve"> </w:t>
            </w:r>
            <w:r w:rsidRPr="00945CC2">
              <w:t>модификоване</w:t>
            </w:r>
            <w:r w:rsidR="0018148C">
              <w:t xml:space="preserve"> </w:t>
            </w:r>
            <w:r w:rsidRPr="00945CC2">
              <w:t>верзије</w:t>
            </w:r>
            <w:r w:rsidR="0018148C">
              <w:t xml:space="preserve"> </w:t>
            </w:r>
            <w:r w:rsidRPr="00945CC2">
              <w:t>инструмента</w:t>
            </w:r>
            <w:r w:rsidR="0018148C">
              <w:t xml:space="preserve"> </w:t>
            </w:r>
            <w:r w:rsidRPr="00945CC2">
              <w:t>(</w:t>
            </w:r>
            <w:r w:rsidRPr="00945CC2">
              <w:rPr>
                <w:b/>
                <w:i/>
              </w:rPr>
              <w:t>SERVQUAL)</w:t>
            </w:r>
            <w:r w:rsidR="0018148C">
              <w:rPr>
                <w:b/>
                <w:i/>
              </w:rPr>
              <w:t xml:space="preserve"> </w:t>
            </w:r>
            <w:r w:rsidRPr="00945CC2">
              <w:t>као</w:t>
            </w:r>
            <w:r w:rsidR="0018148C">
              <w:t xml:space="preserve"> </w:t>
            </w:r>
            <w:r w:rsidRPr="00945CC2">
              <w:t>алата</w:t>
            </w:r>
            <w:r w:rsidR="0018148C">
              <w:t xml:space="preserve"> </w:t>
            </w:r>
            <w:r w:rsidRPr="00945CC2">
              <w:t>за</w:t>
            </w:r>
            <w:r w:rsidR="0018148C">
              <w:t xml:space="preserve"> </w:t>
            </w:r>
            <w:r w:rsidRPr="00945CC2">
              <w:t>процјену</w:t>
            </w:r>
            <w:r w:rsidR="0018148C">
              <w:t xml:space="preserve"> </w:t>
            </w:r>
            <w:r w:rsidRPr="00945CC2">
              <w:t>мотивације</w:t>
            </w:r>
            <w:r w:rsidR="0018148C">
              <w:t xml:space="preserve"> </w:t>
            </w:r>
            <w:r w:rsidRPr="00945CC2">
              <w:t>пацијената</w:t>
            </w:r>
            <w:r w:rsidR="0018148C">
              <w:t xml:space="preserve"> </w:t>
            </w:r>
            <w:r w:rsidRPr="00945CC2">
              <w:t>са</w:t>
            </w:r>
            <w:r w:rsidR="0018148C">
              <w:t xml:space="preserve"> </w:t>
            </w:r>
            <w:r w:rsidRPr="00945CC2">
              <w:t>дијабетесом</w:t>
            </w:r>
            <w:r w:rsidR="0018148C">
              <w:t xml:space="preserve"> </w:t>
            </w:r>
            <w:r w:rsidRPr="00945CC2">
              <w:t>за</w:t>
            </w:r>
            <w:r w:rsidR="0018148C">
              <w:t xml:space="preserve"> </w:t>
            </w:r>
            <w:r w:rsidRPr="00945CC2">
              <w:t>прихватање</w:t>
            </w:r>
            <w:r w:rsidR="0018148C">
              <w:t xml:space="preserve"> </w:t>
            </w:r>
            <w:r w:rsidRPr="00945CC2">
              <w:t>инсулинске</w:t>
            </w:r>
            <w:r w:rsidR="0018148C">
              <w:t xml:space="preserve"> </w:t>
            </w:r>
            <w:r w:rsidRPr="00945CC2">
              <w:t xml:space="preserve">терапије. </w:t>
            </w:r>
            <w:r w:rsidRPr="00945CC2">
              <w:rPr>
                <w:lang w:val="ru-RU"/>
              </w:rPr>
              <w:t>Инструмент је модификован тако да је садржајем одговарао за примјену у нашим условима. Резултати испитивања показују да модификована верзија иснрумента има изузетно високу поузданост типа Кромбах алфа од 0.908. Аутори су закључили да сасвим поуздано мјери мотивацију за узимање инсулинске терапије кроз димензије Очекивања те Перцепцију и Мотивацију пацијената. Факторском анализом помоћу Варимакс ротације издвојила су се четири фактора који су објашњавали више од половине варирања резултата. У закључку аутори наводе да модификована верзија (</w:t>
            </w:r>
            <w:r w:rsidRPr="00945CC2">
              <w:rPr>
                <w:b/>
                <w:i/>
              </w:rPr>
              <w:t>SERVQUAL</w:t>
            </w:r>
            <w:r w:rsidRPr="00945CC2">
              <w:rPr>
                <w:b/>
                <w:i/>
                <w:lang w:val="ru-RU"/>
              </w:rPr>
              <w:t>а)</w:t>
            </w:r>
            <w:r w:rsidRPr="00945CC2">
              <w:rPr>
                <w:lang w:val="ru-RU"/>
              </w:rPr>
              <w:t xml:space="preserve"> а има задовољавајуће метријске карактеристике.</w:t>
            </w:r>
          </w:p>
          <w:p w:rsidR="000C48EE" w:rsidRPr="00945CC2" w:rsidRDefault="000C48EE" w:rsidP="00CC7786">
            <w:pPr>
              <w:rPr>
                <w:lang w:val="ru-RU"/>
              </w:rPr>
            </w:pPr>
          </w:p>
          <w:p w:rsidR="000C48EE" w:rsidRPr="00945CC2" w:rsidRDefault="000C48EE" w:rsidP="00CC7786">
            <w:pPr>
              <w:rPr>
                <w:lang w:val="ru-RU"/>
              </w:rPr>
            </w:pPr>
            <w:r w:rsidRPr="00945CC2">
              <w:rPr>
                <w:lang w:val="ru-RU"/>
              </w:rPr>
              <w:t xml:space="preserve">(2018) Солаковић, Ш. </w:t>
            </w:r>
            <w:r w:rsidRPr="00945CC2">
              <w:rPr>
                <w:b/>
                <w:i/>
                <w:lang w:val="ru-RU"/>
              </w:rPr>
              <w:t>„Психолошке карактеристике менаџера и улога психолога у организацији“</w:t>
            </w:r>
            <w:r w:rsidRPr="00945CC2">
              <w:rPr>
                <w:lang w:val="ru-RU"/>
              </w:rPr>
              <w:t>, Радови Филозофског факултета (19), Пале (у штампи)</w:t>
            </w:r>
            <w:r w:rsidRPr="00945CC2">
              <w:rPr>
                <w:lang w:val="ru-RU"/>
              </w:rPr>
              <w:br/>
            </w:r>
          </w:p>
          <w:p w:rsidR="000C48EE" w:rsidRPr="00945CC2" w:rsidRDefault="000C48EE" w:rsidP="00080FC6">
            <w:pPr>
              <w:jc w:val="both"/>
              <w:rPr>
                <w:lang w:val="ru-RU"/>
              </w:rPr>
            </w:pPr>
            <w:r w:rsidRPr="00945CC2">
              <w:rPr>
                <w:lang w:val="ru-RU"/>
              </w:rPr>
              <w:t>Аутор се у раду бави проблемом ставова према улози психолога у организацији. Као личне личне карактеристике менаџера аутор обухвата: мотив постигнућа, емоционалну компетентност, самопоуздање, отвореност према промјенама те задовољство појавама у фирми. Узорак истраживања сачињавали су запослени менаџери у јавном и приватном сектору (Н=339).</w:t>
            </w:r>
            <w:r w:rsidRPr="00945CC2">
              <w:rPr>
                <w:lang w:val="ru-RU"/>
              </w:rPr>
              <w:br/>
            </w:r>
            <w:r w:rsidRPr="00945CC2">
              <w:rPr>
                <w:lang w:val="ru-RU"/>
              </w:rPr>
              <w:lastRenderedPageBreak/>
              <w:t>Резултати су показали постојање статистички значајних разлика у општем ставу према улози психолога у организацији с обзиром на степен присутности посматраних психолошких карактеристика менаџера, мотива постигнућа, емоционалне компетентности те става према промјенама. Резултати показују да што је већи степен присуства посматраних варијабли то је код испитаника био позитивнији став према улози психолога у организацији. Поред тога, установљена је статистички значајна разлика у спремности менаџера за активно залагање за ангажовање психолога у организацији с обзиром на степен изражености мотива постигнућа , емоционалне компетентности, самопоуздања те става према промјенама и то тако што би већи ниво присуства посматраних варијабли указивао на већу спремност за ангажовање психолога.Аутор на крају сугерише да се из представљених релација може назријети да би ангажовање психолога могло повећати конкурентност наших радних организација.</w:t>
            </w:r>
          </w:p>
          <w:p w:rsidR="000C48EE" w:rsidRPr="00945CC2" w:rsidRDefault="000C48EE" w:rsidP="00CC7786">
            <w:pPr>
              <w:rPr>
                <w:lang w:val="ru-RU"/>
              </w:rPr>
            </w:pPr>
          </w:p>
          <w:p w:rsidR="000C48EE" w:rsidRPr="00945CC2" w:rsidRDefault="000C48EE" w:rsidP="00CC7786">
            <w:pPr>
              <w:rPr>
                <w:lang w:val="ru-RU"/>
              </w:rPr>
            </w:pPr>
            <w:r w:rsidRPr="00945CC2">
              <w:rPr>
                <w:lang w:val="ru-RU"/>
              </w:rPr>
              <w:t xml:space="preserve">(2018) Солаковић, Ш. </w:t>
            </w:r>
            <w:r w:rsidRPr="00945CC2">
              <w:rPr>
                <w:b/>
                <w:i/>
                <w:lang w:val="ru-RU"/>
              </w:rPr>
              <w:t>„Латентна структура психолошких карактеристика менаџера“</w:t>
            </w:r>
            <w:r w:rsidRPr="00945CC2">
              <w:rPr>
                <w:lang w:val="ru-RU"/>
              </w:rPr>
              <w:t>, Зборник радова са Научног скупа „Наука и стварност“, Пале (у штампи)</w:t>
            </w:r>
          </w:p>
          <w:p w:rsidR="000C48EE" w:rsidRPr="00945CC2" w:rsidRDefault="000C48EE" w:rsidP="00CC7786">
            <w:pPr>
              <w:rPr>
                <w:lang w:val="ru-RU"/>
              </w:rPr>
            </w:pPr>
          </w:p>
          <w:p w:rsidR="000C48EE" w:rsidRPr="00945CC2" w:rsidRDefault="000C48EE" w:rsidP="001107DC">
            <w:pPr>
              <w:jc w:val="both"/>
              <w:rPr>
                <w:lang w:val="ru-RU"/>
              </w:rPr>
            </w:pPr>
            <w:r w:rsidRPr="00945CC2">
              <w:rPr>
                <w:lang w:val="ru-RU"/>
              </w:rPr>
              <w:t>Један од основних принципа научних истраживања огледа се у начелу о међусобној повезаности појава. У овом раду аутор се бави испитивањем могућности уопштавања психолошких карактеристика менаџера на основу међусобне корелације резултата на низу тестова. Циљ је анализирати латентну структуру личних и организационих карактеристика менаџера те одредити њихове заједничке факторе.</w:t>
            </w:r>
            <w:r w:rsidRPr="00945CC2">
              <w:rPr>
                <w:lang w:val="ru-RU"/>
              </w:rPr>
              <w:br/>
              <w:t xml:space="preserve">Узорак испитаника сачињавали су запослени на руководећим позицијама у приватном и јавном сектору (Н=247). За прикупљање података примјењењено је низ инструмената који су имали задовољавајуће психометријске карактеристике. </w:t>
            </w:r>
          </w:p>
          <w:p w:rsidR="000C48EE" w:rsidRPr="00911736" w:rsidRDefault="000C48EE" w:rsidP="004907A2">
            <w:pPr>
              <w:jc w:val="both"/>
              <w:rPr>
                <w:color w:val="FF0000"/>
                <w:lang w:val="ru-RU"/>
              </w:rPr>
            </w:pPr>
            <w:r w:rsidRPr="00945CC2">
              <w:rPr>
                <w:lang w:val="ru-RU"/>
              </w:rPr>
              <w:t xml:space="preserve">Упитник за процјену особина личности Великих пет + 2, </w:t>
            </w:r>
            <w:r w:rsidRPr="00945CC2">
              <w:t>α</w:t>
            </w:r>
            <w:r w:rsidRPr="00945CC2">
              <w:rPr>
                <w:lang w:val="ru-RU"/>
              </w:rPr>
              <w:t xml:space="preserve">=.767, скала за процјену става према коучингу </w:t>
            </w:r>
            <w:r w:rsidRPr="00945CC2">
              <w:rPr>
                <w:lang w:eastAsia="bs-Latn-BA"/>
              </w:rPr>
              <w:sym w:font="Symbol" w:char="F061"/>
            </w:r>
            <w:r w:rsidRPr="00945CC2">
              <w:rPr>
                <w:lang w:val="ru-RU" w:eastAsia="bs-Latn-BA"/>
              </w:rPr>
              <w:t>=.767, скала с</w:t>
            </w:r>
            <w:r w:rsidRPr="00945CC2">
              <w:rPr>
                <w:lang w:val="ru-RU"/>
              </w:rPr>
              <w:t xml:space="preserve">премности на ризик и храброст у послу </w:t>
            </w:r>
            <w:r w:rsidRPr="00945CC2">
              <w:rPr>
                <w:lang w:eastAsia="bs-Latn-BA"/>
              </w:rPr>
              <w:sym w:font="Symbol" w:char="F061"/>
            </w:r>
            <w:r w:rsidRPr="00945CC2">
              <w:rPr>
                <w:lang w:val="ru-RU" w:eastAsia="bs-Latn-BA"/>
              </w:rPr>
              <w:t xml:space="preserve">=.730, скала спремности за активно ангажовање психолога у организацији </w:t>
            </w:r>
            <w:r w:rsidRPr="00945CC2">
              <w:t>α</w:t>
            </w:r>
            <w:r w:rsidRPr="00945CC2">
              <w:rPr>
                <w:lang w:val="ru-RU"/>
              </w:rPr>
              <w:t xml:space="preserve">=.932, процјена општег </w:t>
            </w:r>
            <w:r w:rsidRPr="00945CC2">
              <w:rPr>
                <w:lang w:eastAsia="bs-Latn-BA"/>
              </w:rPr>
              <w:sym w:font="Symbol" w:char="F061"/>
            </w:r>
            <w:r w:rsidRPr="00945CC2">
              <w:rPr>
                <w:lang w:val="ru-RU" w:eastAsia="bs-Latn-BA"/>
              </w:rPr>
              <w:t xml:space="preserve">=.792 и пословног локуса кохтроле </w:t>
            </w:r>
            <w:r w:rsidRPr="00945CC2">
              <w:rPr>
                <w:lang w:eastAsia="bs-Latn-BA"/>
              </w:rPr>
              <w:sym w:font="Symbol" w:char="F061"/>
            </w:r>
            <w:r w:rsidRPr="00945CC2">
              <w:rPr>
                <w:lang w:val="ru-RU" w:eastAsia="bs-Latn-BA"/>
              </w:rPr>
              <w:t xml:space="preserve">=.779, скала толеранције на турбуленције </w:t>
            </w:r>
            <w:r w:rsidRPr="00945CC2">
              <w:rPr>
                <w:lang w:eastAsia="bs-Latn-BA"/>
              </w:rPr>
              <w:sym w:font="Symbol" w:char="F061"/>
            </w:r>
            <w:r w:rsidRPr="00945CC2">
              <w:rPr>
                <w:lang w:val="ru-RU" w:eastAsia="bs-Latn-BA"/>
              </w:rPr>
              <w:t xml:space="preserve">=.633. </w:t>
            </w:r>
            <w:r w:rsidRPr="00945CC2">
              <w:rPr>
                <w:lang w:val="ru-RU"/>
              </w:rPr>
              <w:t>Вриједност Кајзер-Мајер-Олкинове мјере адекватности узорковања износила је .733 што је говорило о факторибилности корелационе атрице. Аутор је проведеном анализом главних компоненти уткрио присуство четири факторе латентне структуре, која су објашњавала више од 63% варијансе система. Интерпретирано је рјешење добијено Варимакс ротацијом, гдје су екстрахована четири релативно независна фактора која чине суштину структуре испитиваних психолошких карактеристика менаџера: позитивна слика о себи, манипулативност турбуленција на послу, препуштање контроле у сложеним сиутацијама, коучинг у пословној пракси.</w:t>
            </w:r>
          </w:p>
        </w:tc>
      </w:tr>
      <w:tr w:rsidR="000C48EE" w:rsidRPr="00530087" w:rsidTr="00AD1542">
        <w:trPr>
          <w:jc w:val="center"/>
        </w:trPr>
        <w:tc>
          <w:tcPr>
            <w:tcW w:w="9054" w:type="dxa"/>
            <w:shd w:val="clear" w:color="auto" w:fill="FFFFFF"/>
          </w:tcPr>
          <w:p w:rsidR="000C48EE" w:rsidRPr="00CC7786" w:rsidRDefault="000C48EE" w:rsidP="00CC7786">
            <w:pPr>
              <w:rPr>
                <w:b/>
              </w:rPr>
            </w:pPr>
            <w:r w:rsidRPr="00CC7786">
              <w:rPr>
                <w:b/>
              </w:rPr>
              <w:lastRenderedPageBreak/>
              <w:t>4. ОБРАЗОВНА ДЈЕЛАТНОСТ КАНДИДАТА</w:t>
            </w:r>
          </w:p>
        </w:tc>
      </w:tr>
      <w:tr w:rsidR="000C48EE" w:rsidRPr="00911736" w:rsidTr="00AD1542">
        <w:trPr>
          <w:jc w:val="center"/>
        </w:trPr>
        <w:tc>
          <w:tcPr>
            <w:tcW w:w="9054" w:type="dxa"/>
            <w:shd w:val="clear" w:color="auto" w:fill="FFFFFF"/>
          </w:tcPr>
          <w:p w:rsidR="000C48EE" w:rsidRPr="00911736" w:rsidRDefault="000C48EE" w:rsidP="00CC7786">
            <w:pPr>
              <w:rPr>
                <w:b/>
                <w:lang w:val="ru-RU"/>
              </w:rPr>
            </w:pPr>
            <w:r w:rsidRPr="00911736">
              <w:rPr>
                <w:b/>
                <w:lang w:val="ru-RU"/>
              </w:rPr>
              <w:t>Образовна дјелатност прије првог и/или /посљедњег избора/реизбора</w:t>
            </w:r>
          </w:p>
        </w:tc>
      </w:tr>
      <w:tr w:rsidR="000C48EE" w:rsidRPr="00911736" w:rsidTr="00AD1542">
        <w:trPr>
          <w:jc w:val="center"/>
        </w:trPr>
        <w:tc>
          <w:tcPr>
            <w:tcW w:w="9054" w:type="dxa"/>
            <w:shd w:val="clear" w:color="auto" w:fill="FFFFFF"/>
          </w:tcPr>
          <w:p w:rsidR="000C48EE" w:rsidRPr="00911736" w:rsidRDefault="000C48EE" w:rsidP="00CC7786">
            <w:pPr>
              <w:rPr>
                <w:lang w:val="ru-RU"/>
              </w:rPr>
            </w:pPr>
            <w:r w:rsidRPr="00911736">
              <w:rPr>
                <w:lang w:val="ru-RU"/>
              </w:rPr>
              <w:t xml:space="preserve">Кандидат је био асистент и виши асистент на сљедећим предметима: Статистика у психологији 1, Статистика у психологији 2, Психометрија 1, Психоматрија 2, Методологија психолошких истраживања 1, Методологија психолошких истраживања 2, Психологија (Катедра за енглески језик и књижевност), Квантитативне методе у психологији, Увод у психологију рада и организације. </w:t>
            </w:r>
          </w:p>
        </w:tc>
      </w:tr>
      <w:tr w:rsidR="000C48EE" w:rsidRPr="00911736" w:rsidTr="00AD1542">
        <w:trPr>
          <w:jc w:val="center"/>
        </w:trPr>
        <w:tc>
          <w:tcPr>
            <w:tcW w:w="9054" w:type="dxa"/>
            <w:shd w:val="clear" w:color="auto" w:fill="FFFFFF"/>
          </w:tcPr>
          <w:p w:rsidR="000C48EE" w:rsidRPr="00911736" w:rsidRDefault="000C48EE" w:rsidP="00CC7786">
            <w:pPr>
              <w:rPr>
                <w:b/>
                <w:lang w:val="ru-RU"/>
              </w:rPr>
            </w:pPr>
            <w:r w:rsidRPr="00911736">
              <w:rPr>
                <w:b/>
                <w:lang w:val="ru-RU"/>
              </w:rPr>
              <w:t>Образовна дјелатност послије посљедњег избора/реизбора</w:t>
            </w:r>
          </w:p>
        </w:tc>
      </w:tr>
      <w:tr w:rsidR="000C48EE" w:rsidRPr="00911736" w:rsidTr="00AD1542">
        <w:trPr>
          <w:jc w:val="center"/>
        </w:trPr>
        <w:tc>
          <w:tcPr>
            <w:tcW w:w="9054" w:type="dxa"/>
            <w:shd w:val="clear" w:color="auto" w:fill="FFFFFF"/>
          </w:tcPr>
          <w:p w:rsidR="000C48EE" w:rsidRPr="00911736" w:rsidRDefault="000C48EE" w:rsidP="00B4706B">
            <w:pPr>
              <w:rPr>
                <w:lang w:val="ru-RU"/>
              </w:rPr>
            </w:pPr>
            <w:r w:rsidRPr="00911736">
              <w:rPr>
                <w:lang w:val="ru-RU"/>
              </w:rPr>
              <w:lastRenderedPageBreak/>
              <w:t>Навести све активности (уџбеници и друге образовне публикације, предмети на којима је кандидат ангажован, гостујућа настава, резултате анкете</w:t>
            </w:r>
            <w:r w:rsidRPr="000F5F07">
              <w:rPr>
                <w:rStyle w:val="FootnoteReference"/>
              </w:rPr>
              <w:footnoteReference w:id="9"/>
            </w:r>
            <w:r w:rsidRPr="00911736">
              <w:rPr>
                <w:lang w:val="ru-RU"/>
              </w:rPr>
              <w:t>, менторство</w:t>
            </w:r>
            <w:r w:rsidRPr="000F5F07">
              <w:rPr>
                <w:rStyle w:val="FootnoteReference"/>
              </w:rPr>
              <w:footnoteReference w:id="10"/>
            </w:r>
            <w:r w:rsidRPr="00911736">
              <w:rPr>
                <w:lang w:val="ru-RU"/>
              </w:rPr>
              <w:t>)</w:t>
            </w:r>
          </w:p>
          <w:p w:rsidR="000C48EE" w:rsidRPr="00911736" w:rsidRDefault="000C48EE" w:rsidP="00B4706B">
            <w:pPr>
              <w:rPr>
                <w:lang w:val="ru-RU"/>
              </w:rPr>
            </w:pPr>
          </w:p>
          <w:p w:rsidR="000C48EE" w:rsidRPr="00911736" w:rsidRDefault="000C48EE" w:rsidP="00B4706B">
            <w:pPr>
              <w:rPr>
                <w:lang w:val="ru-RU"/>
              </w:rPr>
            </w:pPr>
            <w:r w:rsidRPr="00911736">
              <w:rPr>
                <w:lang w:val="ru-RU"/>
              </w:rPr>
              <w:t>Објаљена књига:</w:t>
            </w:r>
          </w:p>
          <w:p w:rsidR="000C48EE" w:rsidRPr="00911736" w:rsidRDefault="000C48EE" w:rsidP="00B4706B">
            <w:pPr>
              <w:rPr>
                <w:lang w:val="ru-RU"/>
              </w:rPr>
            </w:pPr>
            <w:r w:rsidRPr="00911736">
              <w:rPr>
                <w:lang w:val="ru-RU"/>
              </w:rPr>
              <w:t xml:space="preserve">Бајрактаревић, Ј, и Бајрактаревић, Ф. </w:t>
            </w:r>
            <w:r w:rsidRPr="00911736">
              <w:rPr>
                <w:b/>
                <w:lang w:val="ru-RU"/>
              </w:rPr>
              <w:t>Солаковић, Ш</w:t>
            </w:r>
            <w:r w:rsidRPr="00911736">
              <w:rPr>
                <w:lang w:val="ru-RU"/>
              </w:rPr>
              <w:t xml:space="preserve">. (2013) </w:t>
            </w:r>
            <w:r w:rsidRPr="00911736">
              <w:rPr>
                <w:b/>
                <w:i/>
                <w:lang w:val="ru-RU"/>
              </w:rPr>
              <w:t>„Организационо понашање“</w:t>
            </w:r>
            <w:r w:rsidRPr="00911736">
              <w:rPr>
                <w:lang w:val="ru-RU"/>
              </w:rPr>
              <w:t>, Сарајево: Авер</w:t>
            </w:r>
            <w:r>
              <w:t>y</w:t>
            </w:r>
            <w:r w:rsidRPr="00911736">
              <w:rPr>
                <w:lang w:val="ru-RU"/>
              </w:rPr>
              <w:t xml:space="preserve">. ИСБН 978-9959-0951-3-9. </w:t>
            </w:r>
            <w:r>
              <w:t>COBISS</w:t>
            </w:r>
            <w:r w:rsidRPr="00911736">
              <w:rPr>
                <w:lang w:val="ru-RU"/>
              </w:rPr>
              <w:t>-</w:t>
            </w:r>
            <w:r>
              <w:t>BH</w:t>
            </w:r>
            <w:r w:rsidRPr="00911736">
              <w:rPr>
                <w:lang w:val="ru-RU"/>
              </w:rPr>
              <w:t>-</w:t>
            </w:r>
            <w:r>
              <w:t>ID</w:t>
            </w:r>
            <w:r w:rsidRPr="00911736">
              <w:rPr>
                <w:lang w:val="ru-RU"/>
              </w:rPr>
              <w:t xml:space="preserve"> 20722594</w:t>
            </w:r>
          </w:p>
          <w:p w:rsidR="000C48EE" w:rsidRPr="00911736" w:rsidRDefault="000C48EE" w:rsidP="00B4706B">
            <w:pPr>
              <w:rPr>
                <w:lang w:val="ru-RU"/>
              </w:rPr>
            </w:pPr>
          </w:p>
          <w:p w:rsidR="000C48EE" w:rsidRPr="00911736" w:rsidRDefault="000C48EE" w:rsidP="00B4706B">
            <w:pPr>
              <w:rPr>
                <w:lang w:val="ru-RU"/>
              </w:rPr>
            </w:pPr>
            <w:r w:rsidRPr="00911736">
              <w:rPr>
                <w:lang w:val="ru-RU"/>
              </w:rPr>
              <w:t>Ангажован као предметни наставник на предметима на студију првог циклуса:</w:t>
            </w:r>
          </w:p>
          <w:p w:rsidR="00653C20" w:rsidRDefault="000C48EE" w:rsidP="00B4706B">
            <w:pPr>
              <w:rPr>
                <w:lang w:val="bs-Latn-BA"/>
              </w:rPr>
            </w:pPr>
            <w:r w:rsidRPr="00911736">
              <w:rPr>
                <w:lang w:val="ru-RU"/>
              </w:rPr>
              <w:t>Статистика у психологији 1, Статистика у психологији 2, Психометрија 1, Психометрија 2, Школе и правци у психологији, Виши когнитивни процеси, Мотивација и емоције, Квантитатвне методе у психологији, Увод у психологију (Катедра за педагогију), Психологија (Музичка академија Универзитета у Источном Сарајеву).</w:t>
            </w:r>
          </w:p>
          <w:p w:rsidR="000C48EE" w:rsidRPr="00911736" w:rsidRDefault="000C48EE" w:rsidP="00B4706B">
            <w:pPr>
              <w:rPr>
                <w:lang w:val="ru-RU"/>
              </w:rPr>
            </w:pPr>
            <w:r w:rsidRPr="00911736">
              <w:rPr>
                <w:lang w:val="ru-RU"/>
              </w:rPr>
              <w:t>Ангажован као одговорни наставник на предмету Управљање људским ресурсима на студију другог циклуса (Катедра за психологију)</w:t>
            </w:r>
          </w:p>
          <w:p w:rsidR="000C48EE" w:rsidRPr="00911736" w:rsidRDefault="000C48EE" w:rsidP="00B4706B">
            <w:pPr>
              <w:rPr>
                <w:lang w:val="ru-RU"/>
              </w:rPr>
            </w:pPr>
          </w:p>
          <w:p w:rsidR="000C48EE" w:rsidRPr="00911736" w:rsidRDefault="000C48EE" w:rsidP="00B4706B">
            <w:pPr>
              <w:rPr>
                <w:lang w:val="ru-RU"/>
              </w:rPr>
            </w:pPr>
            <w:r w:rsidRPr="00911736">
              <w:rPr>
                <w:lang w:val="ru-RU"/>
              </w:rPr>
              <w:t>Резултати анкете</w:t>
            </w:r>
          </w:p>
          <w:p w:rsidR="000C48EE" w:rsidRPr="00911736" w:rsidRDefault="004724EE" w:rsidP="00021DEF">
            <w:pPr>
              <w:rPr>
                <w:lang w:val="ru-RU"/>
              </w:rPr>
            </w:pPr>
            <w:r>
              <w:rPr>
                <w:noProof/>
                <w:lang w:val="bs-Latn-BA" w:eastAsia="bs-Latn-BA"/>
              </w:rPr>
              <w:drawing>
                <wp:inline distT="0" distB="0" distL="0" distR="0">
                  <wp:extent cx="3181350" cy="2181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0762" t="10551" r="33470" b="8873"/>
                          <a:stretch>
                            <a:fillRect/>
                          </a:stretch>
                        </pic:blipFill>
                        <pic:spPr bwMode="auto">
                          <a:xfrm>
                            <a:off x="0" y="0"/>
                            <a:ext cx="3184982" cy="2183715"/>
                          </a:xfrm>
                          <a:prstGeom prst="rect">
                            <a:avLst/>
                          </a:prstGeom>
                          <a:noFill/>
                          <a:ln w="9525">
                            <a:noFill/>
                            <a:miter lim="800000"/>
                            <a:headEnd/>
                            <a:tailEnd/>
                          </a:ln>
                        </pic:spPr>
                      </pic:pic>
                    </a:graphicData>
                  </a:graphic>
                </wp:inline>
              </w:drawing>
            </w:r>
          </w:p>
        </w:tc>
      </w:tr>
      <w:tr w:rsidR="000C48EE" w:rsidRPr="00530087" w:rsidTr="00AD1542">
        <w:trPr>
          <w:jc w:val="center"/>
        </w:trPr>
        <w:tc>
          <w:tcPr>
            <w:tcW w:w="9054" w:type="dxa"/>
            <w:shd w:val="clear" w:color="auto" w:fill="FFFFFF"/>
          </w:tcPr>
          <w:p w:rsidR="000C48EE" w:rsidRDefault="000C48EE" w:rsidP="00CC7786">
            <w:r w:rsidRPr="00CC7786">
              <w:rPr>
                <w:b/>
              </w:rPr>
              <w:t>5. СТРУЧНА ДЈЕЛАТНОСТ КАНДИДАТА</w:t>
            </w:r>
          </w:p>
        </w:tc>
      </w:tr>
      <w:tr w:rsidR="000C48EE" w:rsidRPr="00911736" w:rsidTr="00AD1542">
        <w:trPr>
          <w:jc w:val="center"/>
        </w:trPr>
        <w:tc>
          <w:tcPr>
            <w:tcW w:w="9054" w:type="dxa"/>
            <w:shd w:val="clear" w:color="auto" w:fill="FFFFFF"/>
          </w:tcPr>
          <w:p w:rsidR="000C48EE" w:rsidRPr="00945CC2" w:rsidRDefault="000C48EE" w:rsidP="00CC7786">
            <w:pPr>
              <w:rPr>
                <w:lang w:val="ru-RU"/>
              </w:rPr>
            </w:pPr>
            <w:r w:rsidRPr="00911736">
              <w:rPr>
                <w:lang w:val="ru-RU"/>
              </w:rPr>
              <w:t xml:space="preserve">Навести учешће у НИ пројектима (одобрени и завршени: назив НИ пројекта са </w:t>
            </w:r>
            <w:r w:rsidRPr="00945CC2">
              <w:rPr>
                <w:lang w:val="ru-RU"/>
              </w:rPr>
              <w:t>ознаком, период реализације, да ли је кандидат руководилац или учесник).</w:t>
            </w:r>
          </w:p>
          <w:p w:rsidR="000C48EE" w:rsidRPr="00945CC2" w:rsidRDefault="000C48EE" w:rsidP="00CC7786">
            <w:pPr>
              <w:rPr>
                <w:lang w:val="ru-RU"/>
              </w:rPr>
            </w:pPr>
            <w:r w:rsidRPr="00945CC2">
              <w:rPr>
                <w:lang w:val="ru-RU"/>
              </w:rPr>
              <w:t>Остале стручне дјелатности.</w:t>
            </w:r>
          </w:p>
          <w:p w:rsidR="000C48EE" w:rsidRPr="00945CC2" w:rsidRDefault="000C48EE" w:rsidP="008B7826">
            <w:pPr>
              <w:rPr>
                <w:lang w:val="ru-RU"/>
              </w:rPr>
            </w:pPr>
          </w:p>
          <w:p w:rsidR="000C48EE" w:rsidRPr="00945CC2" w:rsidRDefault="000C48EE" w:rsidP="00F4110C">
            <w:pPr>
              <w:jc w:val="both"/>
              <w:rPr>
                <w:lang w:val="ru-RU"/>
              </w:rPr>
            </w:pPr>
            <w:r w:rsidRPr="00945CC2">
              <w:rPr>
                <w:lang w:val="ru-RU"/>
              </w:rPr>
              <w:t xml:space="preserve">-Члан Комисије за оцјену и одбрану докторске дисертације </w:t>
            </w:r>
            <w:r w:rsidRPr="00945CC2">
              <w:rPr>
                <w:b/>
                <w:i/>
                <w:lang w:val="ru-RU"/>
              </w:rPr>
              <w:t>Психопатолошка испољавања код адолесцената који одрастају одвојени од очева</w:t>
            </w:r>
            <w:r w:rsidRPr="00945CC2">
              <w:rPr>
                <w:lang w:val="ru-RU"/>
              </w:rPr>
              <w:t xml:space="preserve"> кандидата </w:t>
            </w:r>
            <w:r w:rsidRPr="00945CC2">
              <w:rPr>
                <w:b/>
                <w:i/>
                <w:lang w:val="ru-RU"/>
              </w:rPr>
              <w:t>мр Елвира Ибељића</w:t>
            </w:r>
            <w:r w:rsidRPr="00945CC2">
              <w:rPr>
                <w:lang w:val="ru-RU"/>
              </w:rPr>
              <w:t xml:space="preserve"> (Приједлог одлуке о извјештају Комисије, Број:3482/15, од 27.11.2015.године; Одлука о именовању комисије, Број:2899/15, од 20.10.2015.године)</w:t>
            </w:r>
          </w:p>
          <w:p w:rsidR="000C48EE" w:rsidRPr="00911736" w:rsidRDefault="000C48EE" w:rsidP="00F4110C">
            <w:pPr>
              <w:jc w:val="both"/>
              <w:rPr>
                <w:color w:val="FF0000"/>
                <w:lang w:val="ru-RU"/>
              </w:rPr>
            </w:pPr>
          </w:p>
          <w:p w:rsidR="000C48EE" w:rsidRPr="00945CC2" w:rsidRDefault="000C48EE" w:rsidP="00F4110C">
            <w:pPr>
              <w:jc w:val="both"/>
              <w:rPr>
                <w:lang w:val="ru-RU"/>
              </w:rPr>
            </w:pPr>
            <w:r w:rsidRPr="00945CC2">
              <w:rPr>
                <w:lang w:val="ru-RU"/>
              </w:rPr>
              <w:t xml:space="preserve">-Члан Комисије за оцјену и одбрану магистарског рада </w:t>
            </w:r>
            <w:r w:rsidRPr="00945CC2">
              <w:rPr>
                <w:b/>
                <w:i/>
                <w:lang w:val="ru-RU"/>
              </w:rPr>
              <w:t>Повезаност анксиозности и депресивности код адолесцената са квалитетом породичних односа</w:t>
            </w:r>
            <w:r w:rsidRPr="00945CC2">
              <w:rPr>
                <w:lang w:val="ru-RU"/>
              </w:rPr>
              <w:t xml:space="preserve">кандидаткиње </w:t>
            </w:r>
            <w:r w:rsidRPr="00945CC2">
              <w:rPr>
                <w:b/>
                <w:i/>
                <w:lang w:val="ru-RU"/>
              </w:rPr>
              <w:t>Дубравке Лукач</w:t>
            </w:r>
            <w:r w:rsidRPr="00945CC2">
              <w:rPr>
                <w:lang w:val="ru-RU"/>
              </w:rPr>
              <w:t xml:space="preserve"> (Одлука о извјештају Комисије, Број: 1690/14, од 10.07.2014.године; Одлука о именовању Комисије, Број:1152/14, од </w:t>
            </w:r>
            <w:r w:rsidRPr="00945CC2">
              <w:rPr>
                <w:lang w:val="ru-RU"/>
              </w:rPr>
              <w:lastRenderedPageBreak/>
              <w:t>15.05.2014.године)</w:t>
            </w:r>
          </w:p>
          <w:p w:rsidR="000C48EE" w:rsidRPr="00945CC2" w:rsidRDefault="000C48EE" w:rsidP="00F4110C">
            <w:pPr>
              <w:jc w:val="both"/>
              <w:rPr>
                <w:lang w:val="ru-RU"/>
              </w:rPr>
            </w:pPr>
            <w:r w:rsidRPr="00945CC2">
              <w:rPr>
                <w:lang w:val="ru-RU"/>
              </w:rPr>
              <w:t xml:space="preserve">-Члан Комисије за оцјену и одбрану мастер рада </w:t>
            </w:r>
            <w:r w:rsidRPr="00945CC2">
              <w:rPr>
                <w:b/>
                <w:i/>
                <w:lang w:val="ru-RU"/>
              </w:rPr>
              <w:t>Релације између агресивности и суицидалности код адолесцената</w:t>
            </w:r>
            <w:r w:rsidRPr="00945CC2">
              <w:rPr>
                <w:lang w:val="ru-RU"/>
              </w:rPr>
              <w:t xml:space="preserve"> кандидаткиње </w:t>
            </w:r>
            <w:r w:rsidRPr="00945CC2">
              <w:rPr>
                <w:b/>
                <w:i/>
                <w:lang w:val="ru-RU"/>
              </w:rPr>
              <w:t>Драгане Васић</w:t>
            </w:r>
            <w:r w:rsidRPr="00945CC2">
              <w:rPr>
                <w:lang w:val="ru-RU"/>
              </w:rPr>
              <w:t xml:space="preserve"> (Одлука о именовању Комисије Број:214/15, од 06.02.2015.године)</w:t>
            </w:r>
          </w:p>
          <w:p w:rsidR="000C48EE" w:rsidRPr="00945CC2" w:rsidRDefault="000C48EE" w:rsidP="00F4110C">
            <w:pPr>
              <w:jc w:val="both"/>
              <w:rPr>
                <w:lang w:val="ru-RU"/>
              </w:rPr>
            </w:pPr>
            <w:r w:rsidRPr="00945CC2">
              <w:rPr>
                <w:lang w:val="ru-RU"/>
              </w:rPr>
              <w:t xml:space="preserve">-Члан Комисије за оцјену и одбрану завршног мастер рада </w:t>
            </w:r>
            <w:r w:rsidRPr="00945CC2">
              <w:rPr>
                <w:b/>
                <w:i/>
                <w:lang w:val="ru-RU"/>
              </w:rPr>
              <w:t xml:space="preserve">Интензитет испољавања депресивности и анксиозности код адолесцената различитог нивоа наде </w:t>
            </w:r>
            <w:r w:rsidRPr="00945CC2">
              <w:rPr>
                <w:lang w:val="ru-RU"/>
              </w:rPr>
              <w:t xml:space="preserve">кандидаткиње </w:t>
            </w:r>
            <w:r w:rsidRPr="00945CC2">
              <w:rPr>
                <w:b/>
                <w:i/>
                <w:lang w:val="ru-RU"/>
              </w:rPr>
              <w:t>Иване Јовановић</w:t>
            </w:r>
            <w:r w:rsidRPr="00945CC2">
              <w:rPr>
                <w:lang w:val="ru-RU"/>
              </w:rPr>
              <w:t xml:space="preserve"> (Одлука о именовању Комисије, Број: 3502/15, од 27.11.2015.године)</w:t>
            </w:r>
          </w:p>
          <w:p w:rsidR="000C48EE" w:rsidRPr="00945CC2" w:rsidRDefault="000C48EE" w:rsidP="00F4110C">
            <w:pPr>
              <w:jc w:val="both"/>
              <w:rPr>
                <w:lang w:val="ru-RU"/>
              </w:rPr>
            </w:pPr>
            <w:r w:rsidRPr="00945CC2">
              <w:rPr>
                <w:lang w:val="ru-RU"/>
              </w:rPr>
              <w:t xml:space="preserve">-Члан Комисије за оцјену и одбрану завршног мастер рада </w:t>
            </w:r>
            <w:r w:rsidRPr="00945CC2">
              <w:rPr>
                <w:b/>
                <w:i/>
                <w:lang w:val="ru-RU"/>
              </w:rPr>
              <w:t>Стандардизација мјерног инструмента за процјену толеранције непоштења</w:t>
            </w:r>
            <w:r w:rsidRPr="00945CC2">
              <w:rPr>
                <w:lang w:val="ru-RU"/>
              </w:rPr>
              <w:t xml:space="preserve"> кандидата </w:t>
            </w:r>
            <w:r w:rsidRPr="00945CC2">
              <w:rPr>
                <w:b/>
                <w:i/>
                <w:lang w:val="ru-RU"/>
              </w:rPr>
              <w:t>Ђорђа Петронића</w:t>
            </w:r>
            <w:r w:rsidRPr="00945CC2">
              <w:rPr>
                <w:lang w:val="ru-RU"/>
              </w:rPr>
              <w:t xml:space="preserve"> (Одлука о именовању Комисије, Број:2050/16, од 13.07.2016.године)</w:t>
            </w:r>
            <w:r w:rsidRPr="00945CC2">
              <w:rPr>
                <w:lang w:val="ru-RU"/>
              </w:rPr>
              <w:br/>
              <w:t xml:space="preserve">Члан Комисије за оцјену и одбрану завршног мастер рада </w:t>
            </w:r>
            <w:r w:rsidRPr="00945CC2">
              <w:rPr>
                <w:b/>
                <w:i/>
                <w:lang w:val="ru-RU"/>
              </w:rPr>
              <w:t>Афективна везаност, толеранција на фрустрацију и школску упсјех ученика</w:t>
            </w:r>
            <w:r w:rsidRPr="00945CC2">
              <w:rPr>
                <w:lang w:val="ru-RU"/>
              </w:rPr>
              <w:t xml:space="preserve"> кандидаткиње </w:t>
            </w:r>
            <w:r w:rsidRPr="00945CC2">
              <w:rPr>
                <w:b/>
                <w:i/>
                <w:lang w:val="ru-RU"/>
              </w:rPr>
              <w:t>Марије Џинкић</w:t>
            </w:r>
            <w:r w:rsidRPr="00945CC2">
              <w:rPr>
                <w:lang w:val="ru-RU"/>
              </w:rPr>
              <w:t xml:space="preserve"> (Одлука о именовању Комисије, Број:2048/16, од 13.07.2016.године)</w:t>
            </w:r>
            <w:r w:rsidRPr="00945CC2">
              <w:rPr>
                <w:lang w:val="ru-RU"/>
              </w:rPr>
              <w:br/>
              <w:t xml:space="preserve">-Члан Комисије за оцјену и одбрану завршног (мастер) рада </w:t>
            </w:r>
            <w:r w:rsidRPr="00945CC2">
              <w:rPr>
                <w:b/>
                <w:i/>
                <w:lang w:val="ru-RU"/>
              </w:rPr>
              <w:t>Психосоцијални аспекти задовољства послом</w:t>
            </w:r>
            <w:r w:rsidRPr="00945CC2">
              <w:rPr>
                <w:lang w:val="ru-RU"/>
              </w:rPr>
              <w:t xml:space="preserve"> кандидаткиње </w:t>
            </w:r>
            <w:r w:rsidRPr="00945CC2">
              <w:rPr>
                <w:b/>
                <w:i/>
                <w:lang w:val="ru-RU"/>
              </w:rPr>
              <w:t>Горице Џинић</w:t>
            </w:r>
            <w:r w:rsidRPr="00945CC2">
              <w:rPr>
                <w:lang w:val="ru-RU"/>
              </w:rPr>
              <w:t xml:space="preserve"> (Одлука о именовању Комисије, Број:689/17, од 14.03.2016.године)</w:t>
            </w:r>
          </w:p>
          <w:p w:rsidR="000C48EE" w:rsidRPr="00945CC2" w:rsidRDefault="000C48EE" w:rsidP="00F4110C">
            <w:pPr>
              <w:jc w:val="both"/>
              <w:rPr>
                <w:lang w:val="ru-RU"/>
              </w:rPr>
            </w:pPr>
            <w:r w:rsidRPr="00945CC2">
              <w:rPr>
                <w:lang w:val="ru-RU"/>
              </w:rPr>
              <w:t xml:space="preserve">-Члан Комисије за разматрање конкурсног материјала и писање извјешатаја за избор у звање вишег асистента за ужу научну област </w:t>
            </w:r>
            <w:r w:rsidRPr="00945CC2">
              <w:rPr>
                <w:b/>
                <w:i/>
                <w:lang w:val="ru-RU"/>
              </w:rPr>
              <w:t>Општа психологија</w:t>
            </w:r>
            <w:r w:rsidRPr="00945CC2">
              <w:rPr>
                <w:lang w:val="ru-RU"/>
              </w:rPr>
              <w:t xml:space="preserve"> и ужу област образовања </w:t>
            </w:r>
            <w:r w:rsidRPr="00945CC2">
              <w:rPr>
                <w:b/>
                <w:i/>
                <w:lang w:val="ru-RU"/>
              </w:rPr>
              <w:t>Општа психологија</w:t>
            </w:r>
            <w:r w:rsidRPr="00945CC2">
              <w:rPr>
                <w:lang w:val="ru-RU"/>
              </w:rPr>
              <w:t xml:space="preserve"> (предмети:Основи науке о понашању, Психологија развојног доба и старење, Здравствена њега у ванредним приликама и Неуропсихологија на Медицинском факултету Универзитета у Источном Сарајеву (Одлука о именовању Комисије, Број:3588/16, од 06.12.2016.године)</w:t>
            </w:r>
            <w:r w:rsidRPr="00945CC2">
              <w:rPr>
                <w:lang w:val="ru-RU"/>
              </w:rPr>
              <w:br/>
              <w:t xml:space="preserve">-Предсједник Комисије за разматрање конкурсног материјала и писање извјештаја о избору у звање вишег асистента уа ужу научну област </w:t>
            </w:r>
            <w:r w:rsidRPr="00945CC2">
              <w:rPr>
                <w:b/>
                <w:i/>
                <w:lang w:val="ru-RU"/>
              </w:rPr>
              <w:t>Општа психологија</w:t>
            </w:r>
            <w:r w:rsidRPr="00945CC2">
              <w:rPr>
                <w:lang w:val="ru-RU"/>
              </w:rPr>
              <w:t xml:space="preserve"> и ужу област образовања </w:t>
            </w:r>
            <w:r w:rsidRPr="00945CC2">
              <w:rPr>
                <w:b/>
                <w:i/>
                <w:lang w:val="ru-RU"/>
              </w:rPr>
              <w:t>Општа психологија</w:t>
            </w:r>
            <w:r w:rsidRPr="00945CC2">
              <w:rPr>
                <w:lang w:val="ru-RU"/>
              </w:rPr>
              <w:t xml:space="preserve"> (предмет Саобраћајна психологија) (Одлука о именовању Комисије, Број:1392/17, од 22.05.1973.године)</w:t>
            </w:r>
          </w:p>
          <w:p w:rsidR="000C48EE" w:rsidRPr="00945CC2" w:rsidRDefault="000C48EE" w:rsidP="00F4110C">
            <w:pPr>
              <w:jc w:val="both"/>
              <w:rPr>
                <w:lang w:val="ru-RU"/>
              </w:rPr>
            </w:pPr>
            <w:r w:rsidRPr="00945CC2">
              <w:rPr>
                <w:lang w:val="ru-RU"/>
              </w:rPr>
              <w:t xml:space="preserve">-Члан Комсије за признавање испита на </w:t>
            </w:r>
            <w:r w:rsidRPr="00945CC2">
              <w:rPr>
                <w:b/>
                <w:i/>
                <w:lang w:val="ru-RU"/>
              </w:rPr>
              <w:t>Студијском програму за психологију</w:t>
            </w:r>
            <w:r w:rsidRPr="00945CC2">
              <w:rPr>
                <w:lang w:val="ru-RU"/>
              </w:rPr>
              <w:t xml:space="preserve"> (Одлука о именовању Комисије, Број:2809/14, од 13.11.2014.године)</w:t>
            </w:r>
            <w:r w:rsidRPr="00945CC2">
              <w:rPr>
                <w:lang w:val="ru-RU"/>
              </w:rPr>
              <w:br/>
              <w:t xml:space="preserve">-Редовни члан </w:t>
            </w:r>
            <w:r w:rsidRPr="00945CC2">
              <w:rPr>
                <w:b/>
                <w:i/>
                <w:lang w:val="ru-RU"/>
              </w:rPr>
              <w:t>Комитета за осигурање квалитета Универзитета у Источном Сарајеву</w:t>
            </w:r>
            <w:r w:rsidRPr="00945CC2">
              <w:rPr>
                <w:lang w:val="ru-RU"/>
              </w:rPr>
              <w:t xml:space="preserve"> у периоду од 2012 до 23.02.2017.године (Потврда, Број:02.3-1600/18, од 04.04.2018.године)</w:t>
            </w:r>
          </w:p>
          <w:p w:rsidR="000C48EE" w:rsidRPr="004907A2" w:rsidRDefault="000C48EE" w:rsidP="00E668B2">
            <w:pPr>
              <w:pStyle w:val="Default"/>
              <w:rPr>
                <w:color w:val="auto"/>
                <w:sz w:val="23"/>
                <w:szCs w:val="23"/>
              </w:rPr>
            </w:pPr>
            <w:r>
              <w:rPr>
                <w:sz w:val="23"/>
                <w:szCs w:val="23"/>
              </w:rPr>
              <w:t xml:space="preserve">-Рецензент је за зборнике са научних скупова који се одржавају на Филозофском </w:t>
            </w:r>
            <w:r w:rsidRPr="004907A2">
              <w:rPr>
                <w:color w:val="auto"/>
                <w:sz w:val="23"/>
                <w:szCs w:val="23"/>
              </w:rPr>
              <w:t xml:space="preserve">факултету као и за часопис </w:t>
            </w:r>
            <w:r w:rsidRPr="004907A2">
              <w:rPr>
                <w:i/>
                <w:iCs/>
                <w:color w:val="auto"/>
                <w:sz w:val="23"/>
                <w:szCs w:val="23"/>
              </w:rPr>
              <w:t>Радови Филозофског факултета.</w:t>
            </w:r>
          </w:p>
          <w:p w:rsidR="000C48EE" w:rsidRPr="004907A2" w:rsidRDefault="000C48EE" w:rsidP="00E668B2">
            <w:pPr>
              <w:pStyle w:val="Default"/>
              <w:rPr>
                <w:color w:val="auto"/>
                <w:sz w:val="23"/>
                <w:szCs w:val="23"/>
              </w:rPr>
            </w:pPr>
            <w:r>
              <w:rPr>
                <w:iCs/>
                <w:color w:val="auto"/>
                <w:sz w:val="23"/>
                <w:szCs w:val="23"/>
              </w:rPr>
              <w:t>-</w:t>
            </w:r>
            <w:r w:rsidRPr="004907A2">
              <w:rPr>
                <w:iCs/>
                <w:color w:val="auto"/>
                <w:sz w:val="23"/>
                <w:szCs w:val="23"/>
              </w:rPr>
              <w:t>Члан програмског одбора 4. Конгреса психолога БиХ са међународним учешћем.</w:t>
            </w:r>
          </w:p>
          <w:p w:rsidR="000C48EE" w:rsidRPr="00911736" w:rsidRDefault="000C48EE" w:rsidP="00E668B2">
            <w:pPr>
              <w:rPr>
                <w:lang w:val="ru-RU"/>
              </w:rPr>
            </w:pPr>
            <w:r w:rsidRPr="00911736">
              <w:rPr>
                <w:sz w:val="23"/>
                <w:szCs w:val="23"/>
                <w:lang w:val="ru-RU"/>
              </w:rPr>
              <w:t xml:space="preserve">-Учествовао је на више научних конференција националног и међународног значаја. </w:t>
            </w:r>
          </w:p>
        </w:tc>
      </w:tr>
    </w:tbl>
    <w:p w:rsidR="000C48EE" w:rsidRDefault="000C48EE" w:rsidP="004907A2">
      <w:pPr>
        <w:spacing w:before="360" w:after="240"/>
        <w:rPr>
          <w:lang w:val="bs-Latn-BA"/>
        </w:rPr>
      </w:pPr>
      <w:r w:rsidRPr="00911736">
        <w:rPr>
          <w:lang w:val="ru-RU"/>
        </w:rPr>
        <w:lastRenderedPageBreak/>
        <w:t>Други кандидат и сваки наредни ако их има (све поновљено као за првог кандидата).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4"/>
      </w:tblGrid>
      <w:tr w:rsidR="000C48EE" w:rsidRPr="00530087" w:rsidTr="00653C20">
        <w:trPr>
          <w:jc w:val="center"/>
        </w:trPr>
        <w:tc>
          <w:tcPr>
            <w:tcW w:w="9054" w:type="dxa"/>
          </w:tcPr>
          <w:p w:rsidR="000C48EE" w:rsidRPr="00CC7786" w:rsidRDefault="000C48EE" w:rsidP="00CC7786">
            <w:pPr>
              <w:rPr>
                <w:b/>
              </w:rPr>
            </w:pPr>
            <w:r w:rsidRPr="00CC7786">
              <w:rPr>
                <w:b/>
              </w:rPr>
              <w:t>6. РЕЗУЛТАТ ИНТЕРВЈУА СА КАНДИДАТИМА</w:t>
            </w:r>
            <w:r>
              <w:rPr>
                <w:rStyle w:val="FootnoteReference"/>
                <w:b/>
              </w:rPr>
              <w:footnoteReference w:id="11"/>
            </w:r>
          </w:p>
        </w:tc>
      </w:tr>
      <w:tr w:rsidR="000C48EE" w:rsidRPr="00911736" w:rsidTr="00653C20">
        <w:trPr>
          <w:jc w:val="center"/>
        </w:trPr>
        <w:tc>
          <w:tcPr>
            <w:tcW w:w="9054" w:type="dxa"/>
          </w:tcPr>
          <w:p w:rsidR="000C48EE" w:rsidRPr="00945CC2" w:rsidRDefault="000C48EE" w:rsidP="00875EFB">
            <w:pPr>
              <w:jc w:val="both"/>
              <w:rPr>
                <w:b/>
                <w:lang w:val="ru-RU"/>
              </w:rPr>
            </w:pPr>
            <w:r w:rsidRPr="00945CC2">
              <w:rPr>
                <w:lang w:val="sr-Cyrl-CS"/>
              </w:rPr>
              <w:t xml:space="preserve">Дана 17.05.2018. године </w:t>
            </w:r>
            <w:r w:rsidR="00945CC2">
              <w:rPr>
                <w:lang w:val="bs-Latn-BA"/>
              </w:rPr>
              <w:t xml:space="preserve">na </w:t>
            </w:r>
            <w:r w:rsidR="00945CC2">
              <w:rPr>
                <w:lang w:val="sr-Cyrl-CS"/>
              </w:rPr>
              <w:t>Филозофском факултету</w:t>
            </w:r>
            <w:r w:rsidR="00875EFB">
              <w:rPr>
                <w:lang w:val="bs-Latn-BA"/>
              </w:rPr>
              <w:t xml:space="preserve"> </w:t>
            </w:r>
            <w:r w:rsidR="00945CC2">
              <w:t>обављен</w:t>
            </w:r>
            <w:r w:rsidR="00875EFB">
              <w:t xml:space="preserve"> </w:t>
            </w:r>
            <w:r w:rsidR="00945CC2">
              <w:t>је</w:t>
            </w:r>
            <w:r w:rsidR="00875EFB">
              <w:t xml:space="preserve"> </w:t>
            </w:r>
            <w:r w:rsidR="00945CC2">
              <w:t>интервју</w:t>
            </w:r>
            <w:r w:rsidR="00875EFB">
              <w:t xml:space="preserve"> </w:t>
            </w:r>
            <w:r w:rsidR="00945CC2">
              <w:t>са</w:t>
            </w:r>
            <w:r w:rsidR="00875EFB">
              <w:t xml:space="preserve"> </w:t>
            </w:r>
            <w:r w:rsidRPr="00945CC2">
              <w:rPr>
                <w:lang w:val="sr-Cyrl-CS"/>
              </w:rPr>
              <w:t>кандидатом</w:t>
            </w:r>
            <w:r w:rsidR="00945CC2">
              <w:rPr>
                <w:lang w:val="sr-Cyrl-CS"/>
              </w:rPr>
              <w:t>.</w:t>
            </w:r>
            <w:r w:rsidRPr="00945CC2">
              <w:rPr>
                <w:lang w:val="sr-Cyrl-CS"/>
              </w:rPr>
              <w:t xml:space="preserve"> На основу обављеног интервјуа чланови Комисије су закључили да се ради о озбиљном, искусном и вриједном предавачу и истраживачу који у потпуности </w:t>
            </w:r>
            <w:r w:rsidRPr="00945CC2">
              <w:rPr>
                <w:lang w:val="sr-Cyrl-CS"/>
              </w:rPr>
              <w:lastRenderedPageBreak/>
              <w:t>испуњава услове да буде изабран у звање</w:t>
            </w:r>
            <w:r w:rsidR="00DF1ACA" w:rsidRPr="00945CC2">
              <w:rPr>
                <w:lang w:val="sr-Cyrl-CS"/>
              </w:rPr>
              <w:t xml:space="preserve"> ванредног професора за ужу научну облас</w:t>
            </w:r>
            <w:r w:rsidR="00653C20">
              <w:rPr>
                <w:lang w:val="sr-Cyrl-CS"/>
              </w:rPr>
              <w:t>т Општа психол</w:t>
            </w:r>
            <w:r w:rsidR="00DF1ACA" w:rsidRPr="00945CC2">
              <w:rPr>
                <w:lang w:val="sr-Cyrl-CS"/>
              </w:rPr>
              <w:t>огија</w:t>
            </w:r>
            <w:r w:rsidRPr="00945CC2">
              <w:rPr>
                <w:lang w:val="sr-Cyrl-CS"/>
              </w:rPr>
              <w:t>.</w:t>
            </w:r>
          </w:p>
        </w:tc>
      </w:tr>
      <w:tr w:rsidR="000C48EE" w:rsidRPr="00530087" w:rsidTr="00653C20">
        <w:trPr>
          <w:jc w:val="center"/>
        </w:trPr>
        <w:tc>
          <w:tcPr>
            <w:tcW w:w="9054" w:type="dxa"/>
          </w:tcPr>
          <w:p w:rsidR="000C48EE" w:rsidRPr="00CC7786" w:rsidRDefault="000C48EE" w:rsidP="0038263C">
            <w:pPr>
              <w:rPr>
                <w:b/>
              </w:rPr>
            </w:pPr>
            <w:r w:rsidRPr="00911736">
              <w:rPr>
                <w:b/>
                <w:lang w:val="ru-RU"/>
              </w:rPr>
              <w:lastRenderedPageBreak/>
              <w:t xml:space="preserve">7. ИНФОРМАЦИЈА О ОДРЖАНОМ ПРЕДАВАЊУ ИЗ НАСТАВНОГ ПРЕДМЕТА КОЈИ ПРИПАДА УЖОЈ НАУЧНОЈ/УМЈЕТНИЧКОЈ ОБЛАСТИ ЗА КОЈУ ЈЕ КАНДИДАТ КОНКУРИСАО, У СКЛАДУ СА ЧЛАНОМ 93. </w:t>
            </w:r>
            <w:r w:rsidRPr="00CC7786">
              <w:rPr>
                <w:b/>
              </w:rPr>
              <w:t>ЗАКОНА О ВИСОКОМ ОБРАЗОВАЊУ</w:t>
            </w:r>
            <w:r w:rsidRPr="00CC7786">
              <w:rPr>
                <w:rStyle w:val="FootnoteReference"/>
                <w:b/>
              </w:rPr>
              <w:footnoteReference w:id="12"/>
            </w:r>
          </w:p>
        </w:tc>
      </w:tr>
      <w:tr w:rsidR="000C48EE" w:rsidRPr="00911736" w:rsidTr="00653C20">
        <w:trPr>
          <w:jc w:val="center"/>
        </w:trPr>
        <w:tc>
          <w:tcPr>
            <w:tcW w:w="9054" w:type="dxa"/>
          </w:tcPr>
          <w:p w:rsidR="000C48EE" w:rsidRPr="00397806" w:rsidRDefault="000C48EE" w:rsidP="000807D7">
            <w:pPr>
              <w:pStyle w:val="Default"/>
              <w:rPr>
                <w:b/>
              </w:rPr>
            </w:pPr>
            <w:r w:rsidRPr="00397806">
              <w:t>Кандидат је ангажован у настави на универзитету од 2006. године тако да није потребно да одржи предавање из наставног предмета.</w:t>
            </w:r>
          </w:p>
        </w:tc>
      </w:tr>
    </w:tbl>
    <w:p w:rsidR="000C48EE" w:rsidRPr="00911736" w:rsidRDefault="000C48EE" w:rsidP="003E5B8F">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5"/>
        <w:gridCol w:w="2485"/>
        <w:gridCol w:w="3634"/>
      </w:tblGrid>
      <w:tr w:rsidR="000C48EE" w:rsidRPr="00530087" w:rsidTr="004907A2">
        <w:trPr>
          <w:jc w:val="center"/>
        </w:trPr>
        <w:tc>
          <w:tcPr>
            <w:tcW w:w="8709" w:type="dxa"/>
            <w:gridSpan w:val="3"/>
            <w:shd w:val="clear" w:color="auto" w:fill="D9D9D9"/>
          </w:tcPr>
          <w:p w:rsidR="000C48EE" w:rsidRPr="00CC7786" w:rsidRDefault="000C48EE" w:rsidP="00CC7786">
            <w:pPr>
              <w:rPr>
                <w:b/>
              </w:rPr>
            </w:pPr>
            <w:r w:rsidRPr="00CC7786">
              <w:rPr>
                <w:b/>
              </w:rPr>
              <w:t>III   ЗАКЉУЧНО МИШЉЕЊЕ</w:t>
            </w:r>
          </w:p>
        </w:tc>
      </w:tr>
      <w:tr w:rsidR="000C48EE" w:rsidRPr="00911736" w:rsidTr="004907A2">
        <w:trPr>
          <w:jc w:val="center"/>
        </w:trPr>
        <w:tc>
          <w:tcPr>
            <w:tcW w:w="8709" w:type="dxa"/>
            <w:gridSpan w:val="3"/>
          </w:tcPr>
          <w:p w:rsidR="000C48EE" w:rsidRPr="00911736" w:rsidRDefault="000C48EE" w:rsidP="00CC7786">
            <w:pPr>
              <w:rPr>
                <w:lang w:val="ru-RU"/>
              </w:rPr>
            </w:pPr>
            <w:r w:rsidRPr="00911736">
              <w:rPr>
                <w:lang w:val="ru-RU"/>
              </w:rPr>
              <w:t xml:space="preserve">Експлицитно навести у табели у наставку да ли сваки кандидат испуњава услове за избор у звање или их не испуњава. </w:t>
            </w:r>
          </w:p>
        </w:tc>
      </w:tr>
      <w:tr w:rsidR="000C48EE" w:rsidRPr="00530087" w:rsidTr="004907A2">
        <w:trPr>
          <w:jc w:val="center"/>
        </w:trPr>
        <w:tc>
          <w:tcPr>
            <w:tcW w:w="8709" w:type="dxa"/>
            <w:gridSpan w:val="3"/>
          </w:tcPr>
          <w:p w:rsidR="000C48EE" w:rsidRPr="00CC7786" w:rsidRDefault="000C48EE" w:rsidP="00CC7786">
            <w:pPr>
              <w:rPr>
                <w:b/>
              </w:rPr>
            </w:pPr>
            <w:r w:rsidRPr="00CC7786">
              <w:rPr>
                <w:b/>
              </w:rPr>
              <w:t>Првикандидат</w:t>
            </w:r>
          </w:p>
        </w:tc>
      </w:tr>
      <w:tr w:rsidR="000C48EE" w:rsidRPr="00911736" w:rsidTr="004907A2">
        <w:trPr>
          <w:jc w:val="center"/>
        </w:trPr>
        <w:tc>
          <w:tcPr>
            <w:tcW w:w="3016" w:type="dxa"/>
          </w:tcPr>
          <w:p w:rsidR="000C48EE" w:rsidRPr="00911736" w:rsidRDefault="000C48EE" w:rsidP="00CC7786">
            <w:pPr>
              <w:rPr>
                <w:lang w:val="ru-RU"/>
              </w:rPr>
            </w:pPr>
            <w:r w:rsidRPr="00911736">
              <w:rPr>
                <w:lang w:val="ru-RU"/>
              </w:rPr>
              <w:t>Минимални услови за избор у звање</w:t>
            </w:r>
            <w:r w:rsidRPr="005868E1">
              <w:rPr>
                <w:rStyle w:val="FootnoteReference"/>
              </w:rPr>
              <w:footnoteReference w:id="13"/>
            </w:r>
          </w:p>
        </w:tc>
        <w:tc>
          <w:tcPr>
            <w:tcW w:w="1930" w:type="dxa"/>
            <w:vAlign w:val="center"/>
          </w:tcPr>
          <w:p w:rsidR="000C48EE" w:rsidRPr="005868E1" w:rsidRDefault="000C48EE" w:rsidP="00CC7786">
            <w:pPr>
              <w:jc w:val="center"/>
            </w:pPr>
            <w:r w:rsidRPr="005868E1">
              <w:t>испуњава/неиспуњава</w:t>
            </w:r>
          </w:p>
        </w:tc>
        <w:tc>
          <w:tcPr>
            <w:tcW w:w="3763" w:type="dxa"/>
            <w:vAlign w:val="center"/>
          </w:tcPr>
          <w:p w:rsidR="000C48EE" w:rsidRPr="00911736" w:rsidRDefault="000C48EE" w:rsidP="00CC7786">
            <w:pPr>
              <w:jc w:val="center"/>
              <w:rPr>
                <w:lang w:val="ru-RU"/>
              </w:rPr>
            </w:pPr>
            <w:r w:rsidRPr="00911736">
              <w:rPr>
                <w:lang w:val="ru-RU"/>
              </w:rPr>
              <w:t>Навести резултате рада (уколико испуњава)</w:t>
            </w:r>
          </w:p>
        </w:tc>
      </w:tr>
      <w:tr w:rsidR="000C48EE" w:rsidRPr="00911736" w:rsidTr="004907A2">
        <w:trPr>
          <w:jc w:val="center"/>
        </w:trPr>
        <w:tc>
          <w:tcPr>
            <w:tcW w:w="3016" w:type="dxa"/>
          </w:tcPr>
          <w:p w:rsidR="000C48EE" w:rsidRPr="00911736" w:rsidRDefault="000C48EE" w:rsidP="00CC7786">
            <w:pPr>
              <w:rPr>
                <w:i/>
                <w:lang w:val="ru-RU"/>
              </w:rPr>
            </w:pPr>
            <w:r w:rsidRPr="00911736">
              <w:rPr>
                <w:i/>
                <w:lang w:val="ru-RU"/>
              </w:rPr>
              <w:t>Навести списак минимално прописаних услова</w:t>
            </w:r>
          </w:p>
        </w:tc>
        <w:tc>
          <w:tcPr>
            <w:tcW w:w="1930" w:type="dxa"/>
          </w:tcPr>
          <w:p w:rsidR="000C48EE" w:rsidRPr="00911736" w:rsidRDefault="000C48EE" w:rsidP="00CC7786">
            <w:pPr>
              <w:rPr>
                <w:lang w:val="ru-RU"/>
              </w:rPr>
            </w:pPr>
          </w:p>
        </w:tc>
        <w:tc>
          <w:tcPr>
            <w:tcW w:w="3763" w:type="dxa"/>
          </w:tcPr>
          <w:p w:rsidR="000C48EE" w:rsidRPr="00911736" w:rsidRDefault="000C48EE" w:rsidP="00CC7786">
            <w:pPr>
              <w:rPr>
                <w:lang w:val="ru-RU"/>
              </w:rPr>
            </w:pPr>
          </w:p>
        </w:tc>
      </w:tr>
      <w:tr w:rsidR="000C48EE" w:rsidRPr="00911736" w:rsidTr="004907A2">
        <w:trPr>
          <w:jc w:val="center"/>
        </w:trPr>
        <w:tc>
          <w:tcPr>
            <w:tcW w:w="3016" w:type="dxa"/>
            <w:vAlign w:val="center"/>
          </w:tcPr>
          <w:p w:rsidR="000C48EE" w:rsidRPr="00911736" w:rsidRDefault="000C48EE" w:rsidP="008B7826">
            <w:pPr>
              <w:rPr>
                <w:lang w:val="ru-RU"/>
              </w:rPr>
            </w:pPr>
            <w:r w:rsidRPr="00911736">
              <w:rPr>
                <w:lang w:val="ru-RU"/>
              </w:rPr>
              <w:t>Има проведен најмање један изборни период у звање доцента</w:t>
            </w:r>
          </w:p>
        </w:tc>
        <w:tc>
          <w:tcPr>
            <w:tcW w:w="1930" w:type="dxa"/>
            <w:vAlign w:val="center"/>
          </w:tcPr>
          <w:p w:rsidR="000C48EE" w:rsidRPr="00820AF1" w:rsidRDefault="000C48EE" w:rsidP="008B7826">
            <w:pPr>
              <w:jc w:val="center"/>
            </w:pPr>
            <w:r>
              <w:t>Испуњава</w:t>
            </w:r>
          </w:p>
        </w:tc>
        <w:tc>
          <w:tcPr>
            <w:tcW w:w="3763" w:type="dxa"/>
            <w:vAlign w:val="center"/>
          </w:tcPr>
          <w:p w:rsidR="000C48EE" w:rsidRPr="00911736" w:rsidRDefault="000C48EE" w:rsidP="008B7826">
            <w:pPr>
              <w:rPr>
                <w:lang w:val="ru-RU"/>
              </w:rPr>
            </w:pPr>
            <w:r w:rsidRPr="00911736">
              <w:rPr>
                <w:lang w:val="ru-RU"/>
              </w:rPr>
              <w:t>Одлука о избору у звање доцента за ужу научну Област општа психологија (број:01-С-257-</w:t>
            </w:r>
            <w:r>
              <w:rPr>
                <w:lang w:val="bs-Latn-BA"/>
              </w:rPr>
              <w:t xml:space="preserve">XXII/13, </w:t>
            </w:r>
            <w:r w:rsidRPr="00911736">
              <w:rPr>
                <w:lang w:val="ru-RU"/>
              </w:rPr>
              <w:t>од 27.09.2013. године)</w:t>
            </w:r>
          </w:p>
        </w:tc>
      </w:tr>
      <w:tr w:rsidR="000C48EE" w:rsidRPr="00911736" w:rsidTr="004907A2">
        <w:trPr>
          <w:jc w:val="center"/>
        </w:trPr>
        <w:tc>
          <w:tcPr>
            <w:tcW w:w="3016" w:type="dxa"/>
            <w:vAlign w:val="center"/>
          </w:tcPr>
          <w:p w:rsidR="000C48EE" w:rsidRPr="00911736" w:rsidRDefault="000C48EE" w:rsidP="008B7826">
            <w:pPr>
              <w:rPr>
                <w:lang w:val="ru-RU"/>
              </w:rPr>
            </w:pPr>
            <w:r w:rsidRPr="00911736">
              <w:rPr>
                <w:lang w:val="ru-RU"/>
              </w:rPr>
              <w:t>Има најмање пет научних радова из области за коју се бира, објављених у научним часописима и зборницима са рецензијом, након избора у звање доцента</w:t>
            </w:r>
          </w:p>
        </w:tc>
        <w:tc>
          <w:tcPr>
            <w:tcW w:w="1930" w:type="dxa"/>
            <w:vAlign w:val="center"/>
          </w:tcPr>
          <w:p w:rsidR="000C48EE" w:rsidRPr="00820AF1" w:rsidRDefault="000C48EE" w:rsidP="008B7826">
            <w:pPr>
              <w:jc w:val="center"/>
            </w:pPr>
            <w:r>
              <w:t>Испуњава</w:t>
            </w:r>
          </w:p>
        </w:tc>
        <w:tc>
          <w:tcPr>
            <w:tcW w:w="3763" w:type="dxa"/>
            <w:vAlign w:val="center"/>
          </w:tcPr>
          <w:p w:rsidR="000C48EE" w:rsidRPr="00911736" w:rsidRDefault="000C48EE" w:rsidP="00875EFB">
            <w:pPr>
              <w:rPr>
                <w:lang w:val="ru-RU"/>
              </w:rPr>
            </w:pPr>
            <w:r w:rsidRPr="00911736">
              <w:rPr>
                <w:lang w:val="ru-RU"/>
              </w:rPr>
              <w:t>Кандидат је објавио 8 радова из научне области за коју се бира</w:t>
            </w:r>
          </w:p>
        </w:tc>
      </w:tr>
      <w:tr w:rsidR="000C48EE" w:rsidRPr="00911736" w:rsidTr="004907A2">
        <w:trPr>
          <w:jc w:val="center"/>
        </w:trPr>
        <w:tc>
          <w:tcPr>
            <w:tcW w:w="3016" w:type="dxa"/>
            <w:vAlign w:val="center"/>
          </w:tcPr>
          <w:p w:rsidR="000C48EE" w:rsidRPr="00911736" w:rsidRDefault="000C48EE" w:rsidP="008B7826">
            <w:pPr>
              <w:rPr>
                <w:lang w:val="ru-RU"/>
              </w:rPr>
            </w:pPr>
            <w:r w:rsidRPr="00911736">
              <w:rPr>
                <w:lang w:val="ru-RU"/>
              </w:rPr>
              <w:t>Има објаљену књигу, након избора у звање доцента</w:t>
            </w:r>
          </w:p>
        </w:tc>
        <w:tc>
          <w:tcPr>
            <w:tcW w:w="1930" w:type="dxa"/>
            <w:vAlign w:val="center"/>
          </w:tcPr>
          <w:p w:rsidR="000C48EE" w:rsidRPr="00820AF1" w:rsidRDefault="000C48EE" w:rsidP="008B7826">
            <w:pPr>
              <w:jc w:val="center"/>
            </w:pPr>
            <w:r>
              <w:t>Испуњава</w:t>
            </w:r>
          </w:p>
        </w:tc>
        <w:tc>
          <w:tcPr>
            <w:tcW w:w="3763" w:type="dxa"/>
            <w:vAlign w:val="center"/>
          </w:tcPr>
          <w:p w:rsidR="000C48EE" w:rsidRPr="00911736" w:rsidRDefault="000C48EE" w:rsidP="00875EFB">
            <w:pPr>
              <w:rPr>
                <w:lang w:val="ru-RU"/>
              </w:rPr>
            </w:pPr>
            <w:r w:rsidRPr="00911736">
              <w:rPr>
                <w:lang w:val="ru-RU"/>
              </w:rPr>
              <w:t>Кандидат има објављену једну књигу у коауторству</w:t>
            </w:r>
          </w:p>
        </w:tc>
      </w:tr>
      <w:tr w:rsidR="000C48EE" w:rsidRPr="00911736" w:rsidTr="004907A2">
        <w:trPr>
          <w:jc w:val="center"/>
        </w:trPr>
        <w:tc>
          <w:tcPr>
            <w:tcW w:w="3016" w:type="dxa"/>
            <w:vAlign w:val="center"/>
          </w:tcPr>
          <w:p w:rsidR="000C48EE" w:rsidRPr="00911736" w:rsidRDefault="000C48EE" w:rsidP="008B7826">
            <w:pPr>
              <w:rPr>
                <w:lang w:val="ru-RU"/>
              </w:rPr>
            </w:pPr>
            <w:r w:rsidRPr="00911736">
              <w:rPr>
                <w:lang w:val="ru-RU"/>
              </w:rPr>
              <w:t>Био члан комисије за одбрану магистарског или докторског рада, или има менторство кандидата за степен другог циклуса</w:t>
            </w:r>
          </w:p>
        </w:tc>
        <w:tc>
          <w:tcPr>
            <w:tcW w:w="1930" w:type="dxa"/>
            <w:vAlign w:val="center"/>
          </w:tcPr>
          <w:p w:rsidR="000C48EE" w:rsidRPr="00820AF1" w:rsidRDefault="000C48EE" w:rsidP="008B7826">
            <w:pPr>
              <w:jc w:val="center"/>
            </w:pPr>
            <w:r>
              <w:t>Испуњава</w:t>
            </w:r>
          </w:p>
        </w:tc>
        <w:tc>
          <w:tcPr>
            <w:tcW w:w="3763" w:type="dxa"/>
            <w:vAlign w:val="center"/>
          </w:tcPr>
          <w:p w:rsidR="000C48EE" w:rsidRPr="00911736" w:rsidRDefault="00875EFB" w:rsidP="008B7826">
            <w:pPr>
              <w:rPr>
                <w:lang w:val="ru-RU"/>
              </w:rPr>
            </w:pPr>
            <w:r>
              <w:rPr>
                <w:lang w:val="ru-RU"/>
              </w:rPr>
              <w:t>Ка</w:t>
            </w:r>
            <w:r>
              <w:t>нд</w:t>
            </w:r>
            <w:r w:rsidR="000C48EE" w:rsidRPr="00911736">
              <w:rPr>
                <w:lang w:val="ru-RU"/>
              </w:rPr>
              <w:t xml:space="preserve">идат био члан комисије за оцјену и одбрану докторске дисертације </w:t>
            </w:r>
          </w:p>
        </w:tc>
      </w:tr>
      <w:tr w:rsidR="000C48EE" w:rsidRPr="00911736" w:rsidTr="004907A2">
        <w:trPr>
          <w:jc w:val="center"/>
        </w:trPr>
        <w:tc>
          <w:tcPr>
            <w:tcW w:w="8709" w:type="dxa"/>
            <w:gridSpan w:val="3"/>
          </w:tcPr>
          <w:p w:rsidR="000C48EE" w:rsidRPr="00911736" w:rsidRDefault="000C48EE" w:rsidP="00CC7786">
            <w:pPr>
              <w:rPr>
                <w:b/>
                <w:lang w:val="ru-RU"/>
              </w:rPr>
            </w:pPr>
            <w:r w:rsidRPr="00911736">
              <w:rPr>
                <w:b/>
                <w:lang w:val="ru-RU"/>
              </w:rPr>
              <w:t>Додатно остварени резултати рада (осим минимално прописаних)</w:t>
            </w:r>
          </w:p>
        </w:tc>
      </w:tr>
      <w:tr w:rsidR="000C48EE" w:rsidRPr="00911736" w:rsidTr="004907A2">
        <w:trPr>
          <w:jc w:val="center"/>
        </w:trPr>
        <w:tc>
          <w:tcPr>
            <w:tcW w:w="8709" w:type="dxa"/>
            <w:gridSpan w:val="3"/>
          </w:tcPr>
          <w:p w:rsidR="000C48EE" w:rsidRPr="00911736" w:rsidRDefault="000C48EE" w:rsidP="00CC7786">
            <w:pPr>
              <w:rPr>
                <w:lang w:val="ru-RU"/>
              </w:rPr>
            </w:pPr>
            <w:r w:rsidRPr="00911736">
              <w:rPr>
                <w:lang w:val="ru-RU"/>
              </w:rPr>
              <w:t>Навести преостале публиковане радове, пројекте, менторства, …</w:t>
            </w:r>
          </w:p>
        </w:tc>
      </w:tr>
      <w:tr w:rsidR="000C48EE" w:rsidRPr="00911736" w:rsidTr="004907A2">
        <w:trPr>
          <w:jc w:val="center"/>
        </w:trPr>
        <w:tc>
          <w:tcPr>
            <w:tcW w:w="8709" w:type="dxa"/>
            <w:gridSpan w:val="3"/>
          </w:tcPr>
          <w:p w:rsidR="000C48EE" w:rsidRPr="00397806" w:rsidRDefault="000C48EE" w:rsidP="00F4110C">
            <w:pPr>
              <w:jc w:val="both"/>
              <w:rPr>
                <w:lang w:val="ru-RU"/>
              </w:rPr>
            </w:pPr>
            <w:r w:rsidRPr="00397806">
              <w:rPr>
                <w:lang w:val="ru-RU"/>
              </w:rPr>
              <w:t xml:space="preserve">Члан Комисије за оцјену и одбрану магистарског рада </w:t>
            </w:r>
            <w:r w:rsidRPr="00397806">
              <w:rPr>
                <w:b/>
                <w:i/>
                <w:lang w:val="ru-RU"/>
              </w:rPr>
              <w:t>Повезаност анксиозности и депресивности код адолесцената са квалитетом породичних односа</w:t>
            </w:r>
            <w:r w:rsidRPr="00397806">
              <w:rPr>
                <w:lang w:val="ru-RU"/>
              </w:rPr>
              <w:t xml:space="preserve"> кандидаткиње </w:t>
            </w:r>
            <w:r w:rsidRPr="00397806">
              <w:rPr>
                <w:b/>
                <w:i/>
                <w:lang w:val="ru-RU"/>
              </w:rPr>
              <w:t>Дубравке Лукач</w:t>
            </w:r>
            <w:r w:rsidRPr="00397806">
              <w:rPr>
                <w:lang w:val="ru-RU"/>
              </w:rPr>
              <w:t xml:space="preserve"> (Одлука о извјештају Комисије, Број: 1690/14, од </w:t>
            </w:r>
            <w:r w:rsidRPr="00397806">
              <w:rPr>
                <w:lang w:val="ru-RU"/>
              </w:rPr>
              <w:lastRenderedPageBreak/>
              <w:t>10.07.2014.године; Одлука о именовању Комисије, Број:1152/14, од 15.05.2014.године)</w:t>
            </w:r>
          </w:p>
          <w:p w:rsidR="000C48EE" w:rsidRPr="00397806" w:rsidRDefault="000C48EE" w:rsidP="00F4110C">
            <w:pPr>
              <w:jc w:val="both"/>
              <w:rPr>
                <w:lang w:val="ru-RU"/>
              </w:rPr>
            </w:pPr>
            <w:r w:rsidRPr="00397806">
              <w:rPr>
                <w:lang w:val="ru-RU"/>
              </w:rPr>
              <w:t xml:space="preserve">Члан Комисије за оцјену и одбрану мастер рада </w:t>
            </w:r>
            <w:r w:rsidRPr="00397806">
              <w:rPr>
                <w:b/>
                <w:i/>
                <w:lang w:val="ru-RU"/>
              </w:rPr>
              <w:t>Релације између агресивности и суицидалности код адолесцената</w:t>
            </w:r>
            <w:r w:rsidRPr="00397806">
              <w:rPr>
                <w:lang w:val="ru-RU"/>
              </w:rPr>
              <w:t xml:space="preserve"> кандидаткиње </w:t>
            </w:r>
            <w:r w:rsidRPr="00397806">
              <w:rPr>
                <w:b/>
                <w:i/>
                <w:lang w:val="ru-RU"/>
              </w:rPr>
              <w:t>Драгане Васић</w:t>
            </w:r>
            <w:r w:rsidRPr="00397806">
              <w:rPr>
                <w:lang w:val="ru-RU"/>
              </w:rPr>
              <w:t xml:space="preserve"> (Одлука о именовању Комисије Број:214/15, од 06.02.2015.године)</w:t>
            </w:r>
          </w:p>
          <w:p w:rsidR="000C48EE" w:rsidRPr="00397806" w:rsidRDefault="000C48EE" w:rsidP="00F4110C">
            <w:pPr>
              <w:jc w:val="both"/>
              <w:rPr>
                <w:lang w:val="ru-RU"/>
              </w:rPr>
            </w:pPr>
            <w:r w:rsidRPr="00397806">
              <w:rPr>
                <w:lang w:val="ru-RU"/>
              </w:rPr>
              <w:t xml:space="preserve">Члан Комисије за оцјену и одбрану завршног мастер рада </w:t>
            </w:r>
            <w:r w:rsidRPr="00397806">
              <w:rPr>
                <w:b/>
                <w:i/>
                <w:lang w:val="ru-RU"/>
              </w:rPr>
              <w:t xml:space="preserve">Интензитет испољавања депресивности и анксиозности код адолесцената различитог нивоа наде </w:t>
            </w:r>
            <w:r w:rsidRPr="00397806">
              <w:rPr>
                <w:lang w:val="ru-RU"/>
              </w:rPr>
              <w:t xml:space="preserve">кандидаткиње </w:t>
            </w:r>
            <w:r w:rsidRPr="00397806">
              <w:rPr>
                <w:b/>
                <w:i/>
                <w:lang w:val="ru-RU"/>
              </w:rPr>
              <w:t>Иване Јовановић</w:t>
            </w:r>
            <w:r w:rsidRPr="00397806">
              <w:rPr>
                <w:lang w:val="ru-RU"/>
              </w:rPr>
              <w:t xml:space="preserve"> (Одлука о именовању Комисије, Број: 3502/15, од 27.11.2015.године)</w:t>
            </w:r>
          </w:p>
          <w:p w:rsidR="000C48EE" w:rsidRPr="00397806" w:rsidRDefault="000C48EE" w:rsidP="00F4110C">
            <w:pPr>
              <w:jc w:val="both"/>
              <w:rPr>
                <w:lang w:val="ru-RU"/>
              </w:rPr>
            </w:pPr>
            <w:r w:rsidRPr="00397806">
              <w:rPr>
                <w:lang w:val="ru-RU"/>
              </w:rPr>
              <w:t xml:space="preserve">Члан Комисије за оцјену и одбрану завршног мастер рада </w:t>
            </w:r>
            <w:r w:rsidRPr="00397806">
              <w:rPr>
                <w:b/>
                <w:i/>
                <w:lang w:val="ru-RU"/>
              </w:rPr>
              <w:t>Стандардизација мјерног инструмента за процјену толеранције непоштења</w:t>
            </w:r>
            <w:r w:rsidRPr="00397806">
              <w:rPr>
                <w:lang w:val="ru-RU"/>
              </w:rPr>
              <w:t xml:space="preserve"> кандидата </w:t>
            </w:r>
            <w:r w:rsidRPr="00397806">
              <w:rPr>
                <w:b/>
                <w:i/>
                <w:lang w:val="ru-RU"/>
              </w:rPr>
              <w:t>Ђорђа Петронића</w:t>
            </w:r>
            <w:r w:rsidRPr="00397806">
              <w:rPr>
                <w:lang w:val="ru-RU"/>
              </w:rPr>
              <w:t xml:space="preserve"> (Одлука о именовању Комисије, Број:2050/16, од 13.07.2016.године)</w:t>
            </w:r>
            <w:r w:rsidRPr="00397806">
              <w:rPr>
                <w:lang w:val="ru-RU"/>
              </w:rPr>
              <w:br/>
              <w:t xml:space="preserve">Члан Комисије за оцјену и одбрану завршног мастер рада </w:t>
            </w:r>
            <w:r w:rsidRPr="00397806">
              <w:rPr>
                <w:b/>
                <w:i/>
                <w:lang w:val="ru-RU"/>
              </w:rPr>
              <w:t>Афективна везаност, толеранција на фрустрацију и школску упсјех ученика</w:t>
            </w:r>
            <w:r w:rsidRPr="00397806">
              <w:rPr>
                <w:lang w:val="ru-RU"/>
              </w:rPr>
              <w:t xml:space="preserve"> кандидаткиње </w:t>
            </w:r>
            <w:r w:rsidRPr="00397806">
              <w:rPr>
                <w:b/>
                <w:i/>
                <w:lang w:val="ru-RU"/>
              </w:rPr>
              <w:t>Марије Џинкић</w:t>
            </w:r>
            <w:r w:rsidRPr="00397806">
              <w:rPr>
                <w:lang w:val="ru-RU"/>
              </w:rPr>
              <w:t xml:space="preserve"> (Одлука о именовању Комисије, Број:2048/16, од 13.07.2016.године)</w:t>
            </w:r>
            <w:r w:rsidRPr="00397806">
              <w:rPr>
                <w:lang w:val="ru-RU"/>
              </w:rPr>
              <w:br/>
              <w:t xml:space="preserve">Члан Комисије за оцјену и одбрану завршног (мастер) рада </w:t>
            </w:r>
            <w:r w:rsidRPr="00397806">
              <w:rPr>
                <w:b/>
                <w:i/>
                <w:lang w:val="ru-RU"/>
              </w:rPr>
              <w:t>Психосоцијални аспекти задовољства послом</w:t>
            </w:r>
            <w:r w:rsidRPr="00397806">
              <w:rPr>
                <w:lang w:val="ru-RU"/>
              </w:rPr>
              <w:t xml:space="preserve"> кандидаткиње </w:t>
            </w:r>
            <w:r w:rsidRPr="00397806">
              <w:rPr>
                <w:b/>
                <w:i/>
                <w:lang w:val="ru-RU"/>
              </w:rPr>
              <w:t>Горице Џинић</w:t>
            </w:r>
            <w:r w:rsidRPr="00397806">
              <w:rPr>
                <w:lang w:val="ru-RU"/>
              </w:rPr>
              <w:t xml:space="preserve"> (Одлука о именовању Комисије, Број:689/17, од 14.03.2016.године)</w:t>
            </w:r>
          </w:p>
          <w:p w:rsidR="000C48EE" w:rsidRPr="00397806" w:rsidRDefault="000C48EE" w:rsidP="00F4110C">
            <w:pPr>
              <w:jc w:val="both"/>
              <w:rPr>
                <w:lang w:val="ru-RU"/>
              </w:rPr>
            </w:pPr>
            <w:r w:rsidRPr="00397806">
              <w:rPr>
                <w:lang w:val="ru-RU"/>
              </w:rPr>
              <w:t xml:space="preserve">Члан Комисије за разматрање конкурсног материјала и писање извјешатаја за избор у звање вишег асистента за ужу научну област </w:t>
            </w:r>
            <w:r w:rsidRPr="00397806">
              <w:rPr>
                <w:b/>
                <w:i/>
                <w:lang w:val="ru-RU"/>
              </w:rPr>
              <w:t>Општа психологија</w:t>
            </w:r>
            <w:r w:rsidRPr="00397806">
              <w:rPr>
                <w:lang w:val="ru-RU"/>
              </w:rPr>
              <w:t xml:space="preserve"> и ужу област образовања </w:t>
            </w:r>
            <w:r w:rsidRPr="00397806">
              <w:rPr>
                <w:b/>
                <w:i/>
                <w:lang w:val="ru-RU"/>
              </w:rPr>
              <w:t>Општа психологија</w:t>
            </w:r>
            <w:r w:rsidRPr="00397806">
              <w:rPr>
                <w:lang w:val="ru-RU"/>
              </w:rPr>
              <w:t xml:space="preserve"> (предмети:Основи науке о понашању, Психологија развојног доба и старење, Здравствена њега у ванредним приликама и Неуропсихологија на Медицинском факултету Универзитета у Источном Сарајеву (Одлука о именовању Комисије, Број:3588/16, од 06.12.2016.године)</w:t>
            </w:r>
            <w:r w:rsidRPr="00397806">
              <w:rPr>
                <w:lang w:val="ru-RU"/>
              </w:rPr>
              <w:br/>
              <w:t xml:space="preserve">Предсједник Комисије за разматрање конкурсног материјала и писање извјештаја о избору у звање вишег асистента уа ужу научну област </w:t>
            </w:r>
            <w:r w:rsidRPr="00397806">
              <w:rPr>
                <w:b/>
                <w:i/>
                <w:lang w:val="ru-RU"/>
              </w:rPr>
              <w:t>Општа психологија</w:t>
            </w:r>
            <w:r w:rsidRPr="00397806">
              <w:rPr>
                <w:lang w:val="ru-RU"/>
              </w:rPr>
              <w:t xml:space="preserve"> и ужу област образовања </w:t>
            </w:r>
            <w:r w:rsidRPr="00397806">
              <w:rPr>
                <w:b/>
                <w:i/>
                <w:lang w:val="ru-RU"/>
              </w:rPr>
              <w:t>Општа психологија</w:t>
            </w:r>
            <w:r w:rsidRPr="00397806">
              <w:rPr>
                <w:lang w:val="ru-RU"/>
              </w:rPr>
              <w:t xml:space="preserve"> (предмет Саобраћајна психологија) (Одлука о именовању Комисије, Број:1392/17, од 22.05.1973.године)</w:t>
            </w:r>
          </w:p>
          <w:p w:rsidR="000C48EE" w:rsidRPr="00397806" w:rsidRDefault="000C48EE" w:rsidP="00F4110C">
            <w:pPr>
              <w:jc w:val="both"/>
              <w:rPr>
                <w:lang w:val="ru-RU"/>
              </w:rPr>
            </w:pPr>
            <w:r w:rsidRPr="00397806">
              <w:rPr>
                <w:lang w:val="ru-RU"/>
              </w:rPr>
              <w:t xml:space="preserve">Члан Комсије за признавање испита на </w:t>
            </w:r>
            <w:r w:rsidRPr="00397806">
              <w:rPr>
                <w:b/>
                <w:i/>
                <w:lang w:val="ru-RU"/>
              </w:rPr>
              <w:t>Студијском програму за психологију</w:t>
            </w:r>
            <w:r w:rsidRPr="00397806">
              <w:rPr>
                <w:lang w:val="ru-RU"/>
              </w:rPr>
              <w:t xml:space="preserve"> (Одлука о именовању Комисије, Број:2809/14, од 13.11.2014.године)</w:t>
            </w:r>
            <w:r w:rsidRPr="00397806">
              <w:rPr>
                <w:lang w:val="ru-RU"/>
              </w:rPr>
              <w:br/>
              <w:t xml:space="preserve">Редовни члан </w:t>
            </w:r>
            <w:r w:rsidRPr="00397806">
              <w:rPr>
                <w:b/>
                <w:i/>
                <w:lang w:val="ru-RU"/>
              </w:rPr>
              <w:t>Комитета за осигурање квалитета Универзитета у Источном Сарајеву</w:t>
            </w:r>
            <w:r w:rsidRPr="00397806">
              <w:rPr>
                <w:lang w:val="ru-RU"/>
              </w:rPr>
              <w:t xml:space="preserve"> у периоду од 2012 до 23.02.2017.године (Потврда, Број:02.3-1600/18, од 04.04.2018.године)</w:t>
            </w:r>
          </w:p>
          <w:p w:rsidR="000C48EE" w:rsidRPr="00397806" w:rsidRDefault="000C48EE" w:rsidP="00F47C1B">
            <w:pPr>
              <w:pStyle w:val="Default"/>
              <w:jc w:val="both"/>
              <w:rPr>
                <w:i/>
                <w:iCs/>
                <w:color w:val="auto"/>
                <w:sz w:val="23"/>
                <w:szCs w:val="23"/>
              </w:rPr>
            </w:pPr>
            <w:r w:rsidRPr="00397806">
              <w:rPr>
                <w:color w:val="auto"/>
                <w:sz w:val="23"/>
                <w:szCs w:val="23"/>
              </w:rPr>
              <w:t xml:space="preserve">Рецензент је за зборнике са научних скупова који се одржавају на Филозофском факултету као и за часопис </w:t>
            </w:r>
            <w:r w:rsidRPr="00397806">
              <w:rPr>
                <w:i/>
                <w:iCs/>
                <w:color w:val="auto"/>
                <w:sz w:val="23"/>
                <w:szCs w:val="23"/>
              </w:rPr>
              <w:t>Радови Филозофског факултета.</w:t>
            </w:r>
          </w:p>
          <w:p w:rsidR="000C48EE" w:rsidRPr="00021DEF" w:rsidRDefault="000C48EE" w:rsidP="00021DEF">
            <w:pPr>
              <w:pStyle w:val="Default"/>
              <w:jc w:val="both"/>
              <w:rPr>
                <w:color w:val="FF0000"/>
                <w:sz w:val="23"/>
                <w:szCs w:val="23"/>
              </w:rPr>
            </w:pPr>
            <w:r w:rsidRPr="00397806">
              <w:rPr>
                <w:iCs/>
                <w:color w:val="auto"/>
                <w:sz w:val="23"/>
                <w:szCs w:val="23"/>
              </w:rPr>
              <w:t>Члан програмског одбора 4. Конгреса психолога БиХ са међународним учешћем.</w:t>
            </w:r>
          </w:p>
        </w:tc>
      </w:tr>
      <w:tr w:rsidR="000C48EE" w:rsidRPr="00911736" w:rsidTr="004907A2">
        <w:trPr>
          <w:jc w:val="center"/>
        </w:trPr>
        <w:tc>
          <w:tcPr>
            <w:tcW w:w="8709" w:type="dxa"/>
            <w:gridSpan w:val="3"/>
          </w:tcPr>
          <w:p w:rsidR="000C48EE" w:rsidRPr="00911736" w:rsidRDefault="000C48EE" w:rsidP="00CC7786">
            <w:pPr>
              <w:rPr>
                <w:lang w:val="ru-RU"/>
              </w:rPr>
            </w:pPr>
            <w:r w:rsidRPr="00911736">
              <w:rPr>
                <w:b/>
                <w:lang w:val="ru-RU"/>
              </w:rPr>
              <w:lastRenderedPageBreak/>
              <w:t>Други кандидат и сваки наредни уколико их има (све поновљено као за  првог)</w:t>
            </w:r>
          </w:p>
        </w:tc>
      </w:tr>
      <w:tr w:rsidR="000C48EE" w:rsidRPr="00530087" w:rsidTr="004907A2">
        <w:trPr>
          <w:jc w:val="center"/>
        </w:trPr>
        <w:tc>
          <w:tcPr>
            <w:tcW w:w="8709" w:type="dxa"/>
            <w:gridSpan w:val="3"/>
          </w:tcPr>
          <w:p w:rsidR="000C48EE" w:rsidRPr="0027520D" w:rsidRDefault="000C48EE" w:rsidP="00CC7786">
            <w:pPr>
              <w:rPr>
                <w:b/>
              </w:rPr>
            </w:pPr>
            <w:r>
              <w:rPr>
                <w:b/>
              </w:rPr>
              <w:t>//</w:t>
            </w:r>
          </w:p>
        </w:tc>
      </w:tr>
      <w:tr w:rsidR="000C48EE" w:rsidRPr="00911736" w:rsidTr="004907A2">
        <w:trPr>
          <w:jc w:val="center"/>
        </w:trPr>
        <w:tc>
          <w:tcPr>
            <w:tcW w:w="8709" w:type="dxa"/>
            <w:gridSpan w:val="3"/>
          </w:tcPr>
          <w:p w:rsidR="000C48EE" w:rsidRPr="00911736" w:rsidRDefault="000C48EE" w:rsidP="00AD1542">
            <w:pPr>
              <w:rPr>
                <w:lang w:val="ru-RU"/>
              </w:rPr>
            </w:pPr>
            <w:r w:rsidRPr="00911736">
              <w:rPr>
                <w:lang w:val="ru-RU"/>
              </w:rPr>
              <w:t>Приједлог кандидата за избор у академско звање (навести звање, ужунаучну/умјетничку и образовну област за коју се кандидат предлаже) са образложењем приједлога комисије. Уколико један или више кандидата задовољавају услове за избор у звање према конкурсу, комисија мора дати образложење о разлозима доношења своје одлуке, конкретно и јасно.</w:t>
            </w:r>
          </w:p>
          <w:p w:rsidR="000C48EE" w:rsidRDefault="000C48EE" w:rsidP="00A90B7B">
            <w:pPr>
              <w:jc w:val="both"/>
              <w:rPr>
                <w:lang w:val="sr-Cyrl-CS"/>
              </w:rPr>
            </w:pPr>
            <w:r w:rsidRPr="00B91514">
              <w:rPr>
                <w:lang w:val="sr-Cyrl-CS"/>
              </w:rPr>
              <w:t xml:space="preserve">Увидом у приложену документацију утврђено је да </w:t>
            </w:r>
            <w:r>
              <w:rPr>
                <w:lang w:val="sr-Cyrl-CS"/>
              </w:rPr>
              <w:t>пријављени кандидат испуњава</w:t>
            </w:r>
            <w:r w:rsidRPr="00B91514">
              <w:rPr>
                <w:lang w:val="sr-Cyrl-CS"/>
              </w:rPr>
              <w:t xml:space="preserve"> законом прописане услове за избор у звање </w:t>
            </w:r>
            <w:r>
              <w:rPr>
                <w:lang w:val="sr-Cyrl-CS"/>
              </w:rPr>
              <w:t>ванредног професора</w:t>
            </w:r>
            <w:r w:rsidRPr="00B91514">
              <w:rPr>
                <w:lang w:val="sr-Cyrl-CS"/>
              </w:rPr>
              <w:t xml:space="preserve"> за ужу научну област Општа психологија</w:t>
            </w:r>
            <w:r>
              <w:rPr>
                <w:lang w:val="sr-Cyrl-CS"/>
              </w:rPr>
              <w:t>.</w:t>
            </w:r>
          </w:p>
          <w:p w:rsidR="00364C45" w:rsidRDefault="00364C45" w:rsidP="00A90B7B">
            <w:pPr>
              <w:jc w:val="both"/>
              <w:rPr>
                <w:lang w:val="sr-Cyrl-CS"/>
              </w:rPr>
            </w:pPr>
          </w:p>
          <w:p w:rsidR="00364C45" w:rsidRDefault="00364C45" w:rsidP="00A90B7B">
            <w:pPr>
              <w:jc w:val="both"/>
              <w:rPr>
                <w:lang w:val="sr-Cyrl-CS"/>
              </w:rPr>
            </w:pPr>
          </w:p>
          <w:p w:rsidR="000C48EE" w:rsidRDefault="000C48EE" w:rsidP="00A90B7B">
            <w:pPr>
              <w:jc w:val="both"/>
              <w:rPr>
                <w:lang w:val="sr-Cyrl-CS"/>
              </w:rPr>
            </w:pPr>
            <w:r>
              <w:rPr>
                <w:lang w:val="sr-Cyrl-CS"/>
              </w:rPr>
              <w:lastRenderedPageBreak/>
              <w:t>Образложење:</w:t>
            </w:r>
          </w:p>
          <w:p w:rsidR="000C48EE" w:rsidRDefault="000C48EE" w:rsidP="0027520D">
            <w:pPr>
              <w:ind w:firstLine="720"/>
              <w:jc w:val="both"/>
              <w:rPr>
                <w:lang w:val="sr-Cyrl-CS"/>
              </w:rPr>
            </w:pPr>
            <w:r>
              <w:rPr>
                <w:lang w:val="sr-Cyrl-CS"/>
              </w:rPr>
              <w:t>- има проведен један изборни период у звању доцента за ужу научну област Општа психологија,</w:t>
            </w:r>
          </w:p>
          <w:p w:rsidR="000C48EE" w:rsidRDefault="000C48EE" w:rsidP="0027520D">
            <w:pPr>
              <w:ind w:firstLine="720"/>
              <w:jc w:val="both"/>
              <w:rPr>
                <w:lang w:val="sr-Cyrl-CS"/>
              </w:rPr>
            </w:pPr>
            <w:r>
              <w:rPr>
                <w:lang w:val="sr-Cyrl-CS"/>
              </w:rPr>
              <w:t>- има 8 научних радова објављених у часописима са рецензијом из области за коју се бира,</w:t>
            </w:r>
          </w:p>
          <w:p w:rsidR="000C48EE" w:rsidRPr="00A90B7B" w:rsidRDefault="000C48EE" w:rsidP="0027520D">
            <w:pPr>
              <w:ind w:firstLine="720"/>
              <w:jc w:val="both"/>
              <w:rPr>
                <w:lang w:val="sr-Cyrl-CS"/>
              </w:rPr>
            </w:pPr>
            <w:r>
              <w:rPr>
                <w:lang w:val="sr-Cyrl-CS"/>
              </w:rPr>
              <w:t>- има објављ</w:t>
            </w:r>
            <w:r w:rsidR="00DF1ACA">
              <w:rPr>
                <w:lang w:val="sr-Cyrl-CS"/>
              </w:rPr>
              <w:t>ену књигу</w:t>
            </w:r>
            <w:r w:rsidRPr="00A90B7B">
              <w:rPr>
                <w:lang w:val="sr-Cyrl-CS"/>
              </w:rPr>
              <w:t>,</w:t>
            </w:r>
          </w:p>
          <w:p w:rsidR="000C48EE" w:rsidRPr="00A90B7B" w:rsidRDefault="000C48EE" w:rsidP="0027520D">
            <w:pPr>
              <w:ind w:firstLine="720"/>
              <w:jc w:val="both"/>
              <w:rPr>
                <w:lang w:val="sr-Cyrl-CS"/>
              </w:rPr>
            </w:pPr>
            <w:r w:rsidRPr="00A90B7B">
              <w:rPr>
                <w:lang w:val="sr-Cyrl-CS"/>
              </w:rPr>
              <w:t>- био члан комисије за оцјену и одбрану докторске ди</w:t>
            </w:r>
            <w:r w:rsidR="00A90DB5">
              <w:rPr>
                <w:lang w:val="sr-Cyrl-CS"/>
              </w:rPr>
              <w:t>сертациј</w:t>
            </w:r>
            <w:r w:rsidR="00A90DB5">
              <w:t>е</w:t>
            </w:r>
            <w:r w:rsidRPr="00A90B7B">
              <w:rPr>
                <w:lang w:val="sr-Cyrl-CS"/>
              </w:rPr>
              <w:t>.</w:t>
            </w:r>
          </w:p>
          <w:p w:rsidR="004868F9" w:rsidRDefault="004868F9" w:rsidP="00A90B7B">
            <w:pPr>
              <w:jc w:val="both"/>
              <w:rPr>
                <w:bCs/>
                <w:sz w:val="23"/>
                <w:szCs w:val="23"/>
                <w:lang w:val="ru-RU"/>
              </w:rPr>
            </w:pPr>
          </w:p>
          <w:p w:rsidR="000C48EE" w:rsidRPr="00911736" w:rsidRDefault="000C48EE" w:rsidP="00A90B7B">
            <w:pPr>
              <w:jc w:val="both"/>
              <w:rPr>
                <w:bCs/>
                <w:sz w:val="23"/>
                <w:szCs w:val="23"/>
                <w:lang w:val="ru-RU"/>
              </w:rPr>
            </w:pPr>
            <w:r w:rsidRPr="00911736">
              <w:rPr>
                <w:bCs/>
                <w:sz w:val="23"/>
                <w:szCs w:val="23"/>
                <w:lang w:val="ru-RU"/>
              </w:rPr>
              <w:t>Узимајући у обзир наведено, а у складу са чланом 77. Закона о високом образовању, као и члановима 5. и 38. Правилника о поступку и условима избора академског особља Универзитета у Источном Сарајеву, констатујемо да кандидат доц. Др Шуајб Солаковић испуњава прописане услове конкурса за избор у звање ванредног професора за ужу научну област Општа психологија.</w:t>
            </w:r>
          </w:p>
          <w:p w:rsidR="000C48EE" w:rsidRPr="00911736" w:rsidRDefault="000C48EE" w:rsidP="0027520D">
            <w:pPr>
              <w:jc w:val="both"/>
              <w:rPr>
                <w:lang w:val="ru-RU"/>
              </w:rPr>
            </w:pPr>
            <w:r w:rsidRPr="00911736">
              <w:rPr>
                <w:bCs/>
                <w:sz w:val="23"/>
                <w:szCs w:val="23"/>
                <w:lang w:val="ru-RU"/>
              </w:rPr>
              <w:t xml:space="preserve">Комисија са задовољством предлаже Наставно-научном вијећу Филозофског факултета Пале и Сенату Универзитета у Источном Сарајеву да се </w:t>
            </w:r>
            <w:r w:rsidRPr="00911736">
              <w:rPr>
                <w:b/>
                <w:bCs/>
                <w:sz w:val="23"/>
                <w:szCs w:val="23"/>
                <w:lang w:val="ru-RU"/>
              </w:rPr>
              <w:t>доц. др Шуајб Солаковић</w:t>
            </w:r>
            <w:r w:rsidRPr="00911736">
              <w:rPr>
                <w:bCs/>
                <w:sz w:val="23"/>
                <w:szCs w:val="23"/>
                <w:lang w:val="ru-RU"/>
              </w:rPr>
              <w:t xml:space="preserve"> изабере у звање ванредног професора за ужу научну област </w:t>
            </w:r>
            <w:r w:rsidRPr="00911736">
              <w:rPr>
                <w:b/>
                <w:bCs/>
                <w:sz w:val="23"/>
                <w:szCs w:val="23"/>
                <w:lang w:val="ru-RU"/>
              </w:rPr>
              <w:t>Општа психологија</w:t>
            </w:r>
            <w:r w:rsidRPr="00911736">
              <w:rPr>
                <w:bCs/>
                <w:sz w:val="23"/>
                <w:szCs w:val="23"/>
                <w:lang w:val="ru-RU"/>
              </w:rPr>
              <w:t>.</w:t>
            </w:r>
          </w:p>
        </w:tc>
      </w:tr>
    </w:tbl>
    <w:p w:rsidR="000C48EE" w:rsidRDefault="000C48EE" w:rsidP="00087B59">
      <w:pPr>
        <w:spacing w:before="840" w:after="240"/>
        <w:ind w:left="4320" w:firstLine="720"/>
        <w:rPr>
          <w:b/>
          <w:lang w:val="sr-Cyrl-CS"/>
        </w:rPr>
      </w:pPr>
      <w:r w:rsidRPr="00C5178A">
        <w:rPr>
          <w:b/>
          <w:lang w:val="sr-Cyrl-CS"/>
        </w:rPr>
        <w:lastRenderedPageBreak/>
        <w:t xml:space="preserve">Ч Л А Н О В И   </w:t>
      </w:r>
      <w:r w:rsidRPr="00C5178A">
        <w:rPr>
          <w:b/>
          <w:lang w:val="sr-Latn-CS"/>
        </w:rPr>
        <w:t>К О М И С И Ј</w:t>
      </w:r>
      <w:r w:rsidRPr="00C5178A">
        <w:rPr>
          <w:b/>
          <w:lang w:val="sr-Cyrl-CS"/>
        </w:rPr>
        <w:t xml:space="preserve"> Е:</w:t>
      </w:r>
    </w:p>
    <w:p w:rsidR="000C48EE" w:rsidRDefault="000C48EE" w:rsidP="00F35562">
      <w:pPr>
        <w:rPr>
          <w:lang w:val="sr-Cyrl-CS"/>
        </w:rPr>
      </w:pPr>
      <w:r w:rsidRPr="00574234">
        <w:rPr>
          <w:lang w:val="sr-Cyrl-CS"/>
        </w:rPr>
        <w:t xml:space="preserve">1. </w:t>
      </w:r>
      <w:r>
        <w:rPr>
          <w:lang w:val="sr-Cyrl-CS"/>
        </w:rPr>
        <w:t>Проф. Др Јасна Богдановић Чурић</w:t>
      </w:r>
      <w:r w:rsidRPr="00B91514">
        <w:rPr>
          <w:lang w:val="sr-Cyrl-CS"/>
        </w:rPr>
        <w:t>,</w:t>
      </w:r>
      <w:r>
        <w:rPr>
          <w:lang w:val="sr-Cyrl-CS"/>
        </w:rPr>
        <w:t xml:space="preserve"> ванредни професор</w:t>
      </w:r>
      <w:r w:rsidRPr="00B91514">
        <w:rPr>
          <w:lang w:val="sr-Cyrl-CS"/>
        </w:rPr>
        <w:t xml:space="preserve">, Општа психологија, </w:t>
      </w:r>
      <w:r>
        <w:rPr>
          <w:lang w:val="sr-Cyrl-CS"/>
        </w:rPr>
        <w:t>Ликовна академија Требиње</w:t>
      </w:r>
      <w:r w:rsidRPr="00B91514">
        <w:rPr>
          <w:lang w:val="sr-Cyrl-CS"/>
        </w:rPr>
        <w:t>, Универзитет у Источном Сарајеву, предсједник</w:t>
      </w:r>
    </w:p>
    <w:p w:rsidR="000C48EE" w:rsidRDefault="000C48EE" w:rsidP="00F35562">
      <w:pPr>
        <w:rPr>
          <w:lang w:val="sr-Cyrl-CS"/>
        </w:rPr>
      </w:pPr>
    </w:p>
    <w:p w:rsidR="000C48EE" w:rsidRDefault="000C48EE" w:rsidP="00F35562">
      <w:pPr>
        <w:rPr>
          <w:lang w:val="sr-Cyrl-CS"/>
        </w:rPr>
      </w:pPr>
      <w:r>
        <w:rPr>
          <w:lang w:val="sr-Cyrl-CS"/>
        </w:rPr>
        <w:tab/>
      </w:r>
      <w:r>
        <w:rPr>
          <w:lang w:val="sr-Cyrl-CS"/>
        </w:rPr>
        <w:tab/>
      </w:r>
      <w:r>
        <w:rPr>
          <w:lang w:val="sr-Cyrl-CS"/>
        </w:rPr>
        <w:tab/>
      </w:r>
      <w:r>
        <w:rPr>
          <w:lang w:val="sr-Cyrl-CS"/>
        </w:rPr>
        <w:tab/>
      </w:r>
      <w:r>
        <w:rPr>
          <w:lang w:val="sr-Cyrl-CS"/>
        </w:rPr>
        <w:tab/>
        <w:t>___________________________________________</w:t>
      </w:r>
    </w:p>
    <w:p w:rsidR="000C48EE" w:rsidRDefault="000C48EE" w:rsidP="00F35562">
      <w:pPr>
        <w:rPr>
          <w:lang w:val="sr-Cyrl-CS"/>
        </w:rPr>
      </w:pPr>
    </w:p>
    <w:p w:rsidR="000C48EE" w:rsidRDefault="000C48EE" w:rsidP="00F35562">
      <w:pPr>
        <w:rPr>
          <w:lang w:val="sr-Cyrl-CS"/>
        </w:rPr>
      </w:pPr>
      <w:r>
        <w:rPr>
          <w:lang w:val="sr-Cyrl-CS"/>
        </w:rPr>
        <w:t xml:space="preserve">2. </w:t>
      </w:r>
      <w:r w:rsidRPr="00B91514">
        <w:rPr>
          <w:lang w:val="sr-Cyrl-CS"/>
        </w:rPr>
        <w:t>Проф. Др Анела Хасанагић, ванредни професор, Психологија, Педагошки факултет Зеница, Универзитет у Зеници, члан</w:t>
      </w:r>
    </w:p>
    <w:p w:rsidR="000C48EE" w:rsidRDefault="000C48EE" w:rsidP="00F35562">
      <w:pPr>
        <w:rPr>
          <w:lang w:val="sr-Cyrl-CS"/>
        </w:rPr>
      </w:pPr>
    </w:p>
    <w:p w:rsidR="000C48EE" w:rsidRDefault="000C48EE" w:rsidP="00F35562">
      <w:pPr>
        <w:rPr>
          <w:lang w:val="sr-Cyrl-CS"/>
        </w:rPr>
      </w:pPr>
      <w:r>
        <w:rPr>
          <w:lang w:val="sr-Cyrl-CS"/>
        </w:rPr>
        <w:tab/>
      </w:r>
      <w:r>
        <w:rPr>
          <w:lang w:val="sr-Cyrl-CS"/>
        </w:rPr>
        <w:tab/>
      </w:r>
      <w:r>
        <w:rPr>
          <w:lang w:val="sr-Cyrl-CS"/>
        </w:rPr>
        <w:tab/>
      </w:r>
      <w:r>
        <w:rPr>
          <w:lang w:val="sr-Cyrl-CS"/>
        </w:rPr>
        <w:tab/>
      </w:r>
      <w:r>
        <w:rPr>
          <w:lang w:val="sr-Cyrl-CS"/>
        </w:rPr>
        <w:tab/>
        <w:t>___________________________________________</w:t>
      </w:r>
    </w:p>
    <w:p w:rsidR="000C48EE" w:rsidRDefault="000C48EE" w:rsidP="00F35562">
      <w:pPr>
        <w:rPr>
          <w:lang w:val="sr-Cyrl-CS"/>
        </w:rPr>
      </w:pPr>
    </w:p>
    <w:p w:rsidR="000C48EE" w:rsidRDefault="000C48EE" w:rsidP="00F35562">
      <w:pPr>
        <w:rPr>
          <w:lang w:val="sr-Cyrl-CS"/>
        </w:rPr>
      </w:pPr>
      <w:r>
        <w:rPr>
          <w:lang w:val="sr-Cyrl-CS"/>
        </w:rPr>
        <w:t xml:space="preserve">3. </w:t>
      </w:r>
      <w:r w:rsidRPr="00B91514">
        <w:rPr>
          <w:lang w:val="sr-Cyrl-CS"/>
        </w:rPr>
        <w:t xml:space="preserve">Проф. Др </w:t>
      </w:r>
      <w:r>
        <w:rPr>
          <w:lang w:val="sr-Cyrl-CS"/>
        </w:rPr>
        <w:t>Елвис Вардо</w:t>
      </w:r>
      <w:r w:rsidRPr="00B91514">
        <w:rPr>
          <w:lang w:val="sr-Cyrl-CS"/>
        </w:rPr>
        <w:t xml:space="preserve">, ванредни професор, Психологија, </w:t>
      </w:r>
      <w:r>
        <w:rPr>
          <w:lang w:val="sr-Cyrl-CS"/>
        </w:rPr>
        <w:t>Филозофски</w:t>
      </w:r>
      <w:r w:rsidRPr="00B91514">
        <w:rPr>
          <w:lang w:val="sr-Cyrl-CS"/>
        </w:rPr>
        <w:t xml:space="preserve"> факултет, Универзитет у </w:t>
      </w:r>
      <w:r>
        <w:rPr>
          <w:lang w:val="sr-Cyrl-CS"/>
        </w:rPr>
        <w:t>Тузли</w:t>
      </w:r>
      <w:r w:rsidRPr="00B91514">
        <w:rPr>
          <w:lang w:val="sr-Cyrl-CS"/>
        </w:rPr>
        <w:t>, члан</w:t>
      </w:r>
    </w:p>
    <w:p w:rsidR="000C48EE" w:rsidRDefault="000C48EE" w:rsidP="00F35562">
      <w:pPr>
        <w:rPr>
          <w:lang w:val="sr-Cyrl-CS"/>
        </w:rPr>
      </w:pPr>
    </w:p>
    <w:p w:rsidR="000C48EE" w:rsidRDefault="000C48EE" w:rsidP="00F35562">
      <w:pPr>
        <w:rPr>
          <w:lang w:val="sr-Cyrl-CS"/>
        </w:rPr>
      </w:pPr>
      <w:r>
        <w:rPr>
          <w:lang w:val="sr-Cyrl-CS"/>
        </w:rPr>
        <w:tab/>
      </w:r>
      <w:r>
        <w:rPr>
          <w:lang w:val="sr-Cyrl-CS"/>
        </w:rPr>
        <w:tab/>
      </w:r>
      <w:r>
        <w:rPr>
          <w:lang w:val="sr-Cyrl-CS"/>
        </w:rPr>
        <w:tab/>
      </w:r>
      <w:r>
        <w:rPr>
          <w:lang w:val="sr-Cyrl-CS"/>
        </w:rPr>
        <w:tab/>
      </w:r>
      <w:r>
        <w:rPr>
          <w:lang w:val="sr-Cyrl-CS"/>
        </w:rPr>
        <w:tab/>
        <w:t>___________________________________________</w:t>
      </w:r>
    </w:p>
    <w:p w:rsidR="000C48EE" w:rsidRDefault="000C48EE" w:rsidP="00CE603E">
      <w:pPr>
        <w:ind w:left="2160"/>
        <w:jc w:val="right"/>
        <w:rPr>
          <w:lang w:val="bs-Latn-BA"/>
        </w:rPr>
      </w:pPr>
    </w:p>
    <w:p w:rsidR="00875EFB" w:rsidRPr="00875EFB" w:rsidRDefault="00875EFB" w:rsidP="00CE603E">
      <w:pPr>
        <w:ind w:left="2160"/>
        <w:jc w:val="right"/>
        <w:rPr>
          <w:lang w:val="bs-Latn-BA"/>
        </w:rPr>
      </w:pPr>
    </w:p>
    <w:p w:rsidR="000C48EE" w:rsidRPr="00EA0B6D" w:rsidRDefault="000C48EE" w:rsidP="00CE603E">
      <w:pPr>
        <w:ind w:left="2160"/>
        <w:jc w:val="right"/>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4"/>
      </w:tblGrid>
      <w:tr w:rsidR="000C48EE" w:rsidRPr="00530087" w:rsidTr="00CC7786">
        <w:trPr>
          <w:jc w:val="center"/>
        </w:trPr>
        <w:tc>
          <w:tcPr>
            <w:tcW w:w="9226" w:type="dxa"/>
            <w:shd w:val="clear" w:color="auto" w:fill="D9D9D9"/>
          </w:tcPr>
          <w:p w:rsidR="000C48EE" w:rsidRPr="00CC7786" w:rsidRDefault="000C48EE" w:rsidP="00CC7786">
            <w:pPr>
              <w:rPr>
                <w:b/>
              </w:rPr>
            </w:pPr>
            <w:r w:rsidRPr="00CC7786">
              <w:rPr>
                <w:b/>
              </w:rPr>
              <w:t>IV  ИЗДВОЈЕНО ЗАКЉУЧНО МИШЉЕЊЕ</w:t>
            </w:r>
          </w:p>
        </w:tc>
      </w:tr>
      <w:tr w:rsidR="000C48EE" w:rsidRPr="00530087" w:rsidTr="00CC7786">
        <w:trPr>
          <w:jc w:val="center"/>
        </w:trPr>
        <w:tc>
          <w:tcPr>
            <w:tcW w:w="9226" w:type="dxa"/>
          </w:tcPr>
          <w:p w:rsidR="000C48EE" w:rsidRPr="007A7483" w:rsidRDefault="000C48EE" w:rsidP="00CC7786">
            <w:r w:rsidRPr="007A7483">
              <w:t>Нема</w:t>
            </w:r>
            <w:r w:rsidR="004133EA">
              <w:t xml:space="preserve"> </w:t>
            </w:r>
            <w:r w:rsidRPr="007A7483">
              <w:t>издвојених</w:t>
            </w:r>
            <w:r w:rsidR="004133EA">
              <w:t xml:space="preserve"> </w:t>
            </w:r>
            <w:r w:rsidRPr="007A7483">
              <w:t>мишљења.</w:t>
            </w:r>
          </w:p>
        </w:tc>
      </w:tr>
    </w:tbl>
    <w:p w:rsidR="000C48EE" w:rsidRDefault="000C48EE" w:rsidP="003E5B8F">
      <w:pPr>
        <w:spacing w:before="120"/>
      </w:pPr>
    </w:p>
    <w:p w:rsidR="000C48EE" w:rsidRDefault="000C48EE" w:rsidP="00AD1542">
      <w:pPr>
        <w:ind w:left="2160"/>
        <w:jc w:val="center"/>
        <w:rPr>
          <w:b/>
          <w:lang w:val="sr-Cyrl-CS"/>
        </w:rPr>
      </w:pPr>
      <w:r w:rsidRPr="00C5178A">
        <w:rPr>
          <w:b/>
          <w:lang w:val="sr-Cyrl-CS"/>
        </w:rPr>
        <w:t xml:space="preserve">Ч Л А Н  </w:t>
      </w:r>
      <w:r w:rsidRPr="00C5178A">
        <w:rPr>
          <w:b/>
          <w:lang w:val="sr-Latn-CS"/>
        </w:rPr>
        <w:t>К О М И С И Ј</w:t>
      </w:r>
      <w:r w:rsidRPr="00C5178A">
        <w:rPr>
          <w:b/>
          <w:lang w:val="sr-Cyrl-CS"/>
        </w:rPr>
        <w:t xml:space="preserve"> Е:</w:t>
      </w:r>
    </w:p>
    <w:p w:rsidR="000C48EE" w:rsidRPr="00793961" w:rsidRDefault="000C48EE" w:rsidP="004E518C">
      <w:pPr>
        <w:ind w:left="2880" w:firstLine="720"/>
      </w:pPr>
      <w:r w:rsidRPr="00AD1542">
        <w:rPr>
          <w:lang w:val="sr-Cyrl-CS"/>
        </w:rPr>
        <w:t>1.</w:t>
      </w:r>
      <w:r>
        <w:rPr>
          <w:b/>
          <w:lang w:val="sr-Cyrl-CS"/>
        </w:rPr>
        <w:t xml:space="preserve"> ________________________________</w:t>
      </w:r>
    </w:p>
    <w:p w:rsidR="000C48EE" w:rsidRPr="00397806" w:rsidRDefault="000C48EE" w:rsidP="00CE603E">
      <w:r w:rsidRPr="00397806">
        <w:t>Мјесто: Пале</w:t>
      </w:r>
    </w:p>
    <w:p w:rsidR="000C48EE" w:rsidRPr="00644849" w:rsidRDefault="000C48EE" w:rsidP="000F4748">
      <w:r w:rsidRPr="00397806">
        <w:t>Датум: 1</w:t>
      </w:r>
      <w:r w:rsidR="003A7D26">
        <w:t>8</w:t>
      </w:r>
      <w:r w:rsidR="005C3935" w:rsidRPr="00397806">
        <w:t>.05.2018.</w:t>
      </w:r>
      <w:r w:rsidR="00644849">
        <w:t xml:space="preserve"> године</w:t>
      </w:r>
    </w:p>
    <w:sectPr w:rsidR="000C48EE" w:rsidRPr="00644849" w:rsidSect="00A46E5F">
      <w:headerReference w:type="default" r:id="rId8"/>
      <w:footerReference w:type="default" r:id="rId9"/>
      <w:footerReference w:type="first" r:id="rId10"/>
      <w:pgSz w:w="12240" w:h="15840"/>
      <w:pgMar w:top="720"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07" w:rsidRDefault="00934607" w:rsidP="00AF4D84">
      <w:r>
        <w:separator/>
      </w:r>
    </w:p>
  </w:endnote>
  <w:endnote w:type="continuationSeparator" w:id="1">
    <w:p w:rsidR="00934607" w:rsidRDefault="00934607" w:rsidP="00AF4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EE" w:rsidRDefault="000C48EE">
    <w:pPr>
      <w:pStyle w:val="Footer"/>
    </w:pPr>
    <w:r>
      <w:object w:dxaOrig="11094"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11.25pt" o:ole="">
          <v:imagedata r:id="rId1" o:title=""/>
        </v:shape>
        <o:OLEObject Type="Embed" ProgID="CorelDraw.Graphic.17" ShapeID="_x0000_i1026" DrawAspect="Content" ObjectID="_1588414227" r:id="rId2"/>
      </w:obje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EE" w:rsidRDefault="000C48EE">
    <w:pPr>
      <w:pStyle w:val="Footer"/>
    </w:pPr>
    <w:r>
      <w:object w:dxaOrig="11094"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pt;height:11.25pt" o:ole="">
          <v:imagedata r:id="rId1" o:title=""/>
        </v:shape>
        <o:OLEObject Type="Embed" ProgID="CorelDraw.Graphic.17" ShapeID="_x0000_i1027" DrawAspect="Content" ObjectID="_1588414228"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07" w:rsidRDefault="00934607" w:rsidP="00AF4D84">
      <w:r>
        <w:separator/>
      </w:r>
    </w:p>
  </w:footnote>
  <w:footnote w:type="continuationSeparator" w:id="1">
    <w:p w:rsidR="00934607" w:rsidRDefault="00934607" w:rsidP="00AF4D84">
      <w:r>
        <w:continuationSeparator/>
      </w:r>
    </w:p>
  </w:footnote>
  <w:footnote w:id="2">
    <w:p w:rsidR="000C48EE" w:rsidRDefault="000C48EE" w:rsidP="003E5B8F">
      <w:pPr>
        <w:pStyle w:val="FootnoteText"/>
      </w:pPr>
      <w:r>
        <w:rPr>
          <w:rStyle w:val="FootnoteReference"/>
        </w:rPr>
        <w:footnoteRef/>
      </w:r>
      <w:r w:rsidRPr="00911736">
        <w:rPr>
          <w:lang w:val="ru-RU"/>
        </w:rPr>
        <w:t xml:space="preserve"> Комисија се састоји од најмање три наставника из научног поља, од којих је најмање један из уже научне/умјетничке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footnote>
  <w:footnote w:id="3">
    <w:p w:rsidR="000C48EE" w:rsidRDefault="000C48EE" w:rsidP="007C7E1C">
      <w:pPr>
        <w:pStyle w:val="FootnoteText"/>
      </w:pPr>
      <w:r>
        <w:rPr>
          <w:rStyle w:val="FootnoteReference"/>
        </w:rPr>
        <w:footnoteRef/>
      </w:r>
      <w:r w:rsidRPr="00911736">
        <w:rPr>
          <w:lang w:val="ru-RU"/>
        </w:rPr>
        <w:t xml:space="preserve"> Навести све пријављене кандидате (име, име једног родитеља, презиме).</w:t>
      </w:r>
    </w:p>
  </w:footnote>
  <w:footnote w:id="4">
    <w:p w:rsidR="000C48EE" w:rsidRDefault="000C48EE" w:rsidP="003E5B8F">
      <w:pPr>
        <w:pStyle w:val="FootnoteText"/>
      </w:pPr>
      <w:r>
        <w:rPr>
          <w:rStyle w:val="FootnoteReference"/>
        </w:rPr>
        <w:footnoteRef/>
      </w:r>
      <w:r w:rsidRPr="00911736">
        <w:rPr>
          <w:lang w:val="ru-RU"/>
        </w:rPr>
        <w:t xml:space="preserve"> У зависности од звања у које се кандидат бира, наводи се члан 77. или 78. или 87.</w:t>
      </w:r>
    </w:p>
  </w:footnote>
  <w:footnote w:id="5">
    <w:p w:rsidR="000C48EE" w:rsidRDefault="000C48EE" w:rsidP="003E5B8F">
      <w:pPr>
        <w:pStyle w:val="FootnoteText"/>
      </w:pPr>
      <w:r>
        <w:rPr>
          <w:rStyle w:val="FootnoteReference"/>
        </w:rPr>
        <w:footnoteRef/>
      </w:r>
      <w:r w:rsidRPr="00911736">
        <w:rPr>
          <w:lang w:val="ru-RU"/>
        </w:rPr>
        <w:t xml:space="preserve"> У зависности од звања у које се кандидат бира, наводи се члан 37. или 38. или 39.</w:t>
      </w:r>
    </w:p>
  </w:footnote>
  <w:footnote w:id="6">
    <w:p w:rsidR="000C48EE" w:rsidRDefault="000C48EE">
      <w:pPr>
        <w:pStyle w:val="FootnoteText"/>
      </w:pPr>
      <w:r>
        <w:rPr>
          <w:rStyle w:val="FootnoteReference"/>
        </w:rPr>
        <w:footnoteRef/>
      </w:r>
      <w:r w:rsidRPr="00911736">
        <w:rPr>
          <w:lang w:val="ru-RU"/>
        </w:rPr>
        <w:t xml:space="preserve"> Просјечна оцјена током основних студија и студија првог и другог циклуса наводи се за кандидате који се бирају у звање асистента и вишег асистента.</w:t>
      </w:r>
    </w:p>
  </w:footnote>
  <w:footnote w:id="7">
    <w:p w:rsidR="000C48EE" w:rsidRDefault="000C48EE" w:rsidP="0004327D">
      <w:pPr>
        <w:pStyle w:val="FootnoteText"/>
      </w:pPr>
      <w:r>
        <w:rPr>
          <w:rStyle w:val="FootnoteReference"/>
        </w:rPr>
        <w:footnoteRef/>
      </w:r>
      <w:r w:rsidRPr="00911736">
        <w:rPr>
          <w:lang w:val="ru-RU"/>
        </w:rPr>
        <w:t xml:space="preserve"> Навести све претходне изборе у звања.</w:t>
      </w:r>
    </w:p>
  </w:footnote>
  <w:footnote w:id="8">
    <w:p w:rsidR="000C48EE" w:rsidRDefault="000C48EE">
      <w:pPr>
        <w:pStyle w:val="FootnoteText"/>
      </w:pPr>
      <w:r>
        <w:rPr>
          <w:rStyle w:val="FootnoteReference"/>
        </w:rPr>
        <w:footnoteRef/>
      </w:r>
      <w:r w:rsidRPr="00911736">
        <w:rPr>
          <w:lang w:val="ru-RU"/>
        </w:rPr>
        <w:t xml:space="preserve"> Навести кратак приказ радова и књига (научних књига, монографија или универзитетских уџбеника) релевантних за избор кандидата у академско звање.</w:t>
      </w:r>
    </w:p>
  </w:footnote>
  <w:footnote w:id="9">
    <w:p w:rsidR="000C48EE" w:rsidRDefault="000C48EE" w:rsidP="003E5B8F">
      <w:pPr>
        <w:pStyle w:val="FootnoteText"/>
      </w:pPr>
      <w:r>
        <w:rPr>
          <w:rStyle w:val="FootnoteReference"/>
        </w:rPr>
        <w:footnoteRef/>
      </w:r>
      <w:r w:rsidRPr="00911736">
        <w:rPr>
          <w:lang w:val="ru-RU"/>
        </w:rPr>
        <w:t xml:space="preserve"> Као доказ о резултатима студентске анкете кандидат прилаже сопствене оцјене штампане из базе.</w:t>
      </w:r>
    </w:p>
  </w:footnote>
  <w:footnote w:id="10">
    <w:p w:rsidR="000C48EE" w:rsidRDefault="000C48EE" w:rsidP="003E5B8F">
      <w:pPr>
        <w:pStyle w:val="FootnoteText"/>
      </w:pPr>
      <w:r>
        <w:rPr>
          <w:rStyle w:val="FootnoteReference"/>
        </w:rPr>
        <w:footnoteRef/>
      </w:r>
      <w:r w:rsidRPr="00911736">
        <w:rPr>
          <w:lang w:val="ru-RU"/>
        </w:rPr>
        <w:t xml:space="preserve"> Уколико постоје менторства (магистарски/мастер рад или докторска дисертација) навести име и презиме кандидата, факултет, ужу научну област рада.</w:t>
      </w:r>
    </w:p>
  </w:footnote>
  <w:footnote w:id="11">
    <w:p w:rsidR="000C48EE" w:rsidRDefault="000C48EE">
      <w:pPr>
        <w:pStyle w:val="FootnoteText"/>
      </w:pPr>
      <w:r>
        <w:rPr>
          <w:rStyle w:val="FootnoteReference"/>
        </w:rPr>
        <w:footnoteRef/>
      </w:r>
      <w:r w:rsidRPr="00911736">
        <w:rPr>
          <w:lang w:val="ru-RU"/>
        </w:rPr>
        <w:t xml:space="preserve"> Интервију са кандидатима за изборе у академска звања обавља се у складу са чланом 4а. Правилника о поступку и условима избора академског особља Универзитета у Источном Сарајеву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footnote>
  <w:footnote w:id="12">
    <w:p w:rsidR="000C48EE" w:rsidRDefault="000C48EE" w:rsidP="003E5B8F">
      <w:pPr>
        <w:pStyle w:val="FootnoteText"/>
      </w:pPr>
      <w:r>
        <w:rPr>
          <w:rStyle w:val="FootnoteReference"/>
        </w:rPr>
        <w:footnoteRef/>
      </w:r>
      <w:r w:rsidRPr="00911736">
        <w:rPr>
          <w:lang w:val="ru-RU"/>
        </w:rPr>
        <w:t xml:space="preserve"> Кандидат за избор у наставно-научно 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научне/умјетничке области за коју је конкурисао.</w:t>
      </w:r>
    </w:p>
  </w:footnote>
  <w:footnote w:id="13">
    <w:p w:rsidR="000C48EE" w:rsidRDefault="000C48EE" w:rsidP="003E5B8F">
      <w:pPr>
        <w:pStyle w:val="FootnoteText"/>
      </w:pPr>
      <w:r>
        <w:rPr>
          <w:rStyle w:val="FootnoteReference"/>
        </w:rPr>
        <w:footnoteRef/>
      </w:r>
      <w:r w:rsidRPr="00911736">
        <w:rPr>
          <w:lang w:val="ru-RU"/>
        </w:rP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sidRPr="00911736">
        <w:rPr>
          <w:szCs w:val="24"/>
          <w:lang w:val="ru-RU"/>
        </w:rPr>
        <w:t>о поступку и условима избора академског особља Универзитета у Источном Сарајеву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EE" w:rsidRDefault="000C48EE">
    <w:pPr>
      <w:pStyle w:val="Header"/>
    </w:pPr>
    <w:r>
      <w:object w:dxaOrig="11094" w:dyaOrig="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1.25pt" o:ole="">
          <v:imagedata r:id="rId1" o:title=""/>
        </v:shape>
        <o:OLEObject Type="Embed" ProgID="CorelDraw.Graphic.17" ShapeID="_x0000_i1025" DrawAspect="Content" ObjectID="_1588414226"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C1E"/>
    <w:multiLevelType w:val="hybridMultilevel"/>
    <w:tmpl w:val="5F34BE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1C0CCB"/>
    <w:multiLevelType w:val="hybridMultilevel"/>
    <w:tmpl w:val="4502D9FE"/>
    <w:lvl w:ilvl="0" w:tplc="907EC9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C59F0"/>
    <w:multiLevelType w:val="hybridMultilevel"/>
    <w:tmpl w:val="BE844EF0"/>
    <w:lvl w:ilvl="0" w:tplc="0FEAE98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42239"/>
    <w:multiLevelType w:val="multilevel"/>
    <w:tmpl w:val="04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4">
    <w:nsid w:val="2513081C"/>
    <w:multiLevelType w:val="hybridMultilevel"/>
    <w:tmpl w:val="AD04E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1C12F1"/>
    <w:multiLevelType w:val="hybridMultilevel"/>
    <w:tmpl w:val="B820536A"/>
    <w:lvl w:ilvl="0" w:tplc="375C1CF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C64CE6"/>
    <w:multiLevelType w:val="hybridMultilevel"/>
    <w:tmpl w:val="3140BF1E"/>
    <w:lvl w:ilvl="0" w:tplc="64D808C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64057"/>
    <w:multiLevelType w:val="hybridMultilevel"/>
    <w:tmpl w:val="47060D62"/>
    <w:lvl w:ilvl="0" w:tplc="8AD8F5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351DA"/>
    <w:multiLevelType w:val="hybridMultilevel"/>
    <w:tmpl w:val="3EEAF448"/>
    <w:lvl w:ilvl="0" w:tplc="2AA43ED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56D78"/>
    <w:multiLevelType w:val="hybridMultilevel"/>
    <w:tmpl w:val="C524A79C"/>
    <w:lvl w:ilvl="0" w:tplc="BF54779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D220A1"/>
    <w:multiLevelType w:val="hybridMultilevel"/>
    <w:tmpl w:val="D026F1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6C928D4"/>
    <w:multiLevelType w:val="hybridMultilevel"/>
    <w:tmpl w:val="294E16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DB4BD4"/>
    <w:multiLevelType w:val="hybridMultilevel"/>
    <w:tmpl w:val="A03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D12B0"/>
    <w:multiLevelType w:val="hybridMultilevel"/>
    <w:tmpl w:val="40BCF7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EF4829"/>
    <w:multiLevelType w:val="hybridMultilevel"/>
    <w:tmpl w:val="2B0E4686"/>
    <w:lvl w:ilvl="0" w:tplc="30B6FE1C">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73F43347"/>
    <w:multiLevelType w:val="hybridMultilevel"/>
    <w:tmpl w:val="B5FC3612"/>
    <w:lvl w:ilvl="0" w:tplc="A56CAD7A">
      <w:start w:val="1"/>
      <w:numFmt w:val="decimal"/>
      <w:lvlText w:val="%1."/>
      <w:lvlJc w:val="left"/>
      <w:pPr>
        <w:tabs>
          <w:tab w:val="num" w:pos="720"/>
        </w:tabs>
        <w:ind w:left="720" w:hanging="360"/>
      </w:pPr>
      <w:rPr>
        <w:rFonts w:ascii="Times New Roman" w:eastAsia="Times New Roman" w:hAnsi="Times New Roman" w:cs="Times New Roman"/>
      </w:rPr>
    </w:lvl>
    <w:lvl w:ilvl="1" w:tplc="747AC5FC">
      <w:start w:val="1"/>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5127B7"/>
    <w:multiLevelType w:val="hybridMultilevel"/>
    <w:tmpl w:val="F85A29C4"/>
    <w:lvl w:ilvl="0" w:tplc="11B00D20">
      <w:numFmt w:val="bullet"/>
      <w:lvlText w:val="-"/>
      <w:lvlJc w:val="left"/>
      <w:pPr>
        <w:ind w:left="6120" w:hanging="360"/>
      </w:pPr>
      <w:rPr>
        <w:rFonts w:ascii="Calibri" w:eastAsia="Times New Roman" w:hAnsi="Calibri" w:hint="default"/>
      </w:rPr>
    </w:lvl>
    <w:lvl w:ilvl="1" w:tplc="141A0003" w:tentative="1">
      <w:start w:val="1"/>
      <w:numFmt w:val="bullet"/>
      <w:lvlText w:val="o"/>
      <w:lvlJc w:val="left"/>
      <w:pPr>
        <w:ind w:left="6840" w:hanging="360"/>
      </w:pPr>
      <w:rPr>
        <w:rFonts w:ascii="Courier New" w:hAnsi="Courier New" w:hint="default"/>
      </w:rPr>
    </w:lvl>
    <w:lvl w:ilvl="2" w:tplc="141A0005" w:tentative="1">
      <w:start w:val="1"/>
      <w:numFmt w:val="bullet"/>
      <w:lvlText w:val=""/>
      <w:lvlJc w:val="left"/>
      <w:pPr>
        <w:ind w:left="7560" w:hanging="360"/>
      </w:pPr>
      <w:rPr>
        <w:rFonts w:ascii="Wingdings" w:hAnsi="Wingdings" w:hint="default"/>
      </w:rPr>
    </w:lvl>
    <w:lvl w:ilvl="3" w:tplc="141A0001" w:tentative="1">
      <w:start w:val="1"/>
      <w:numFmt w:val="bullet"/>
      <w:lvlText w:val=""/>
      <w:lvlJc w:val="left"/>
      <w:pPr>
        <w:ind w:left="8280" w:hanging="360"/>
      </w:pPr>
      <w:rPr>
        <w:rFonts w:ascii="Symbol" w:hAnsi="Symbol" w:hint="default"/>
      </w:rPr>
    </w:lvl>
    <w:lvl w:ilvl="4" w:tplc="141A0003" w:tentative="1">
      <w:start w:val="1"/>
      <w:numFmt w:val="bullet"/>
      <w:lvlText w:val="o"/>
      <w:lvlJc w:val="left"/>
      <w:pPr>
        <w:ind w:left="9000" w:hanging="360"/>
      </w:pPr>
      <w:rPr>
        <w:rFonts w:ascii="Courier New" w:hAnsi="Courier New" w:hint="default"/>
      </w:rPr>
    </w:lvl>
    <w:lvl w:ilvl="5" w:tplc="141A0005" w:tentative="1">
      <w:start w:val="1"/>
      <w:numFmt w:val="bullet"/>
      <w:lvlText w:val=""/>
      <w:lvlJc w:val="left"/>
      <w:pPr>
        <w:ind w:left="9720" w:hanging="360"/>
      </w:pPr>
      <w:rPr>
        <w:rFonts w:ascii="Wingdings" w:hAnsi="Wingdings" w:hint="default"/>
      </w:rPr>
    </w:lvl>
    <w:lvl w:ilvl="6" w:tplc="141A0001" w:tentative="1">
      <w:start w:val="1"/>
      <w:numFmt w:val="bullet"/>
      <w:lvlText w:val=""/>
      <w:lvlJc w:val="left"/>
      <w:pPr>
        <w:ind w:left="10440" w:hanging="360"/>
      </w:pPr>
      <w:rPr>
        <w:rFonts w:ascii="Symbol" w:hAnsi="Symbol" w:hint="default"/>
      </w:rPr>
    </w:lvl>
    <w:lvl w:ilvl="7" w:tplc="141A0003" w:tentative="1">
      <w:start w:val="1"/>
      <w:numFmt w:val="bullet"/>
      <w:lvlText w:val="o"/>
      <w:lvlJc w:val="left"/>
      <w:pPr>
        <w:ind w:left="11160" w:hanging="360"/>
      </w:pPr>
      <w:rPr>
        <w:rFonts w:ascii="Courier New" w:hAnsi="Courier New" w:hint="default"/>
      </w:rPr>
    </w:lvl>
    <w:lvl w:ilvl="8" w:tplc="141A0005" w:tentative="1">
      <w:start w:val="1"/>
      <w:numFmt w:val="bullet"/>
      <w:lvlText w:val=""/>
      <w:lvlJc w:val="left"/>
      <w:pPr>
        <w:ind w:left="11880" w:hanging="360"/>
      </w:pPr>
      <w:rPr>
        <w:rFonts w:ascii="Wingdings" w:hAnsi="Wingdings" w:hint="default"/>
      </w:rPr>
    </w:lvl>
  </w:abstractNum>
  <w:num w:numId="1">
    <w:abstractNumId w:val="2"/>
  </w:num>
  <w:num w:numId="2">
    <w:abstractNumId w:val="9"/>
  </w:num>
  <w:num w:numId="3">
    <w:abstractNumId w:val="15"/>
  </w:num>
  <w:num w:numId="4">
    <w:abstractNumId w:val="6"/>
  </w:num>
  <w:num w:numId="5">
    <w:abstractNumId w:val="8"/>
  </w:num>
  <w:num w:numId="6">
    <w:abstractNumId w:val="5"/>
  </w:num>
  <w:num w:numId="7">
    <w:abstractNumId w:val="7"/>
  </w:num>
  <w:num w:numId="8">
    <w:abstractNumId w:val="1"/>
  </w:num>
  <w:num w:numId="9">
    <w:abstractNumId w:val="14"/>
  </w:num>
  <w:num w:numId="10">
    <w:abstractNumId w:val="0"/>
  </w:num>
  <w:num w:numId="11">
    <w:abstractNumId w:val="10"/>
  </w:num>
  <w:num w:numId="12">
    <w:abstractNumId w:val="11"/>
  </w:num>
  <w:num w:numId="13">
    <w:abstractNumId w:val="13"/>
  </w:num>
  <w:num w:numId="14">
    <w:abstractNumId w:val="12"/>
  </w:num>
  <w:num w:numId="15">
    <w:abstractNumId w:val="3"/>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B801BE"/>
    <w:rsid w:val="00006900"/>
    <w:rsid w:val="00006A49"/>
    <w:rsid w:val="0001674A"/>
    <w:rsid w:val="00021DEF"/>
    <w:rsid w:val="00023050"/>
    <w:rsid w:val="00023132"/>
    <w:rsid w:val="000240BD"/>
    <w:rsid w:val="000430E1"/>
    <w:rsid w:val="0004327D"/>
    <w:rsid w:val="000502BB"/>
    <w:rsid w:val="00060EEA"/>
    <w:rsid w:val="00065B7C"/>
    <w:rsid w:val="00077A2A"/>
    <w:rsid w:val="000807D7"/>
    <w:rsid w:val="00080FC6"/>
    <w:rsid w:val="00086803"/>
    <w:rsid w:val="00087B59"/>
    <w:rsid w:val="00091B86"/>
    <w:rsid w:val="0009788E"/>
    <w:rsid w:val="000B72B5"/>
    <w:rsid w:val="000C48EE"/>
    <w:rsid w:val="000D7594"/>
    <w:rsid w:val="000E2251"/>
    <w:rsid w:val="000E4A00"/>
    <w:rsid w:val="000F1C81"/>
    <w:rsid w:val="000F4748"/>
    <w:rsid w:val="000F5F07"/>
    <w:rsid w:val="00104BC3"/>
    <w:rsid w:val="001107DC"/>
    <w:rsid w:val="0011351B"/>
    <w:rsid w:val="00133F88"/>
    <w:rsid w:val="001351EB"/>
    <w:rsid w:val="0013547D"/>
    <w:rsid w:val="00140424"/>
    <w:rsid w:val="00142E67"/>
    <w:rsid w:val="001506F9"/>
    <w:rsid w:val="00163AF2"/>
    <w:rsid w:val="00173D0C"/>
    <w:rsid w:val="00174191"/>
    <w:rsid w:val="00174D53"/>
    <w:rsid w:val="0018148C"/>
    <w:rsid w:val="001A1961"/>
    <w:rsid w:val="001A5565"/>
    <w:rsid w:val="001A7C6A"/>
    <w:rsid w:val="001C6E7A"/>
    <w:rsid w:val="001D427E"/>
    <w:rsid w:val="001E14FF"/>
    <w:rsid w:val="001E2864"/>
    <w:rsid w:val="001E50EE"/>
    <w:rsid w:val="001E53BD"/>
    <w:rsid w:val="001F2835"/>
    <w:rsid w:val="001F2CC6"/>
    <w:rsid w:val="00200DAD"/>
    <w:rsid w:val="0020128E"/>
    <w:rsid w:val="0020630A"/>
    <w:rsid w:val="002067B9"/>
    <w:rsid w:val="0021265C"/>
    <w:rsid w:val="002140CE"/>
    <w:rsid w:val="002301BA"/>
    <w:rsid w:val="002319E7"/>
    <w:rsid w:val="002547B5"/>
    <w:rsid w:val="00263CF5"/>
    <w:rsid w:val="002706EA"/>
    <w:rsid w:val="0027520D"/>
    <w:rsid w:val="00294DB7"/>
    <w:rsid w:val="002C356F"/>
    <w:rsid w:val="002E18C3"/>
    <w:rsid w:val="002F4125"/>
    <w:rsid w:val="00316910"/>
    <w:rsid w:val="003201DB"/>
    <w:rsid w:val="003230BD"/>
    <w:rsid w:val="003248FB"/>
    <w:rsid w:val="00325FF6"/>
    <w:rsid w:val="0034479D"/>
    <w:rsid w:val="00350D7A"/>
    <w:rsid w:val="003556DB"/>
    <w:rsid w:val="00363D69"/>
    <w:rsid w:val="00364C45"/>
    <w:rsid w:val="00365D81"/>
    <w:rsid w:val="00372E45"/>
    <w:rsid w:val="00375B1B"/>
    <w:rsid w:val="003766DB"/>
    <w:rsid w:val="0038263C"/>
    <w:rsid w:val="00393EBC"/>
    <w:rsid w:val="00397806"/>
    <w:rsid w:val="003A7D26"/>
    <w:rsid w:val="003B0929"/>
    <w:rsid w:val="003C0713"/>
    <w:rsid w:val="003C2020"/>
    <w:rsid w:val="003D3AD7"/>
    <w:rsid w:val="003E5B8F"/>
    <w:rsid w:val="003E6126"/>
    <w:rsid w:val="003F15F4"/>
    <w:rsid w:val="003F4900"/>
    <w:rsid w:val="003F5E91"/>
    <w:rsid w:val="003F6738"/>
    <w:rsid w:val="0040055A"/>
    <w:rsid w:val="00404908"/>
    <w:rsid w:val="004133EA"/>
    <w:rsid w:val="004218DB"/>
    <w:rsid w:val="00423EA2"/>
    <w:rsid w:val="00425481"/>
    <w:rsid w:val="00431330"/>
    <w:rsid w:val="004368E7"/>
    <w:rsid w:val="00445316"/>
    <w:rsid w:val="00445DB0"/>
    <w:rsid w:val="0045725D"/>
    <w:rsid w:val="00463DA0"/>
    <w:rsid w:val="00466490"/>
    <w:rsid w:val="004724EE"/>
    <w:rsid w:val="00475304"/>
    <w:rsid w:val="00480A1E"/>
    <w:rsid w:val="00481360"/>
    <w:rsid w:val="00486684"/>
    <w:rsid w:val="004868F9"/>
    <w:rsid w:val="004907A2"/>
    <w:rsid w:val="004965A4"/>
    <w:rsid w:val="004A3A72"/>
    <w:rsid w:val="004A44C7"/>
    <w:rsid w:val="004A6AAA"/>
    <w:rsid w:val="004B3C4F"/>
    <w:rsid w:val="004B4A29"/>
    <w:rsid w:val="004B4FD6"/>
    <w:rsid w:val="004C53F5"/>
    <w:rsid w:val="004D4FE4"/>
    <w:rsid w:val="004D5EB5"/>
    <w:rsid w:val="004D653E"/>
    <w:rsid w:val="004D7841"/>
    <w:rsid w:val="004E518C"/>
    <w:rsid w:val="004F5723"/>
    <w:rsid w:val="00502CE3"/>
    <w:rsid w:val="005111E3"/>
    <w:rsid w:val="00527C85"/>
    <w:rsid w:val="00530087"/>
    <w:rsid w:val="00531F1D"/>
    <w:rsid w:val="00540AFF"/>
    <w:rsid w:val="0054284E"/>
    <w:rsid w:val="00542D8E"/>
    <w:rsid w:val="00554BEE"/>
    <w:rsid w:val="00563945"/>
    <w:rsid w:val="00572404"/>
    <w:rsid w:val="00572E5A"/>
    <w:rsid w:val="00574234"/>
    <w:rsid w:val="00574474"/>
    <w:rsid w:val="00580749"/>
    <w:rsid w:val="00581540"/>
    <w:rsid w:val="00582EBA"/>
    <w:rsid w:val="005868E1"/>
    <w:rsid w:val="00593072"/>
    <w:rsid w:val="00594204"/>
    <w:rsid w:val="00597322"/>
    <w:rsid w:val="00597645"/>
    <w:rsid w:val="005A2001"/>
    <w:rsid w:val="005B2D37"/>
    <w:rsid w:val="005B5F73"/>
    <w:rsid w:val="005C3935"/>
    <w:rsid w:val="005D5703"/>
    <w:rsid w:val="005E159B"/>
    <w:rsid w:val="005F6381"/>
    <w:rsid w:val="00604CB4"/>
    <w:rsid w:val="0061371E"/>
    <w:rsid w:val="00621C99"/>
    <w:rsid w:val="0062227F"/>
    <w:rsid w:val="006315DE"/>
    <w:rsid w:val="00633E72"/>
    <w:rsid w:val="006350AB"/>
    <w:rsid w:val="00644849"/>
    <w:rsid w:val="00650691"/>
    <w:rsid w:val="00652B5C"/>
    <w:rsid w:val="006532F3"/>
    <w:rsid w:val="00653C20"/>
    <w:rsid w:val="006629C5"/>
    <w:rsid w:val="00671176"/>
    <w:rsid w:val="00695FC7"/>
    <w:rsid w:val="006A3746"/>
    <w:rsid w:val="006C118D"/>
    <w:rsid w:val="006C296E"/>
    <w:rsid w:val="006C41A2"/>
    <w:rsid w:val="006C4E3F"/>
    <w:rsid w:val="006C7E7A"/>
    <w:rsid w:val="006D057B"/>
    <w:rsid w:val="006E3115"/>
    <w:rsid w:val="006F0826"/>
    <w:rsid w:val="006F17B2"/>
    <w:rsid w:val="006F76CA"/>
    <w:rsid w:val="00707C5F"/>
    <w:rsid w:val="0071146F"/>
    <w:rsid w:val="00714E03"/>
    <w:rsid w:val="00717FD8"/>
    <w:rsid w:val="0072292F"/>
    <w:rsid w:val="00750EB2"/>
    <w:rsid w:val="0075374B"/>
    <w:rsid w:val="00763E65"/>
    <w:rsid w:val="007716AA"/>
    <w:rsid w:val="00793961"/>
    <w:rsid w:val="00793D9F"/>
    <w:rsid w:val="00797ADE"/>
    <w:rsid w:val="007A616A"/>
    <w:rsid w:val="007A7483"/>
    <w:rsid w:val="007C06DC"/>
    <w:rsid w:val="007C7E1C"/>
    <w:rsid w:val="007D09F6"/>
    <w:rsid w:val="007D5792"/>
    <w:rsid w:val="007E2F9B"/>
    <w:rsid w:val="007E3756"/>
    <w:rsid w:val="007E45B3"/>
    <w:rsid w:val="007F2F19"/>
    <w:rsid w:val="007F469E"/>
    <w:rsid w:val="007F5636"/>
    <w:rsid w:val="00817A61"/>
    <w:rsid w:val="00820AF1"/>
    <w:rsid w:val="00820BB9"/>
    <w:rsid w:val="00821246"/>
    <w:rsid w:val="0082482A"/>
    <w:rsid w:val="00830DAB"/>
    <w:rsid w:val="0083559D"/>
    <w:rsid w:val="00841F40"/>
    <w:rsid w:val="00842481"/>
    <w:rsid w:val="008438D7"/>
    <w:rsid w:val="00844E96"/>
    <w:rsid w:val="00863D2D"/>
    <w:rsid w:val="008725DC"/>
    <w:rsid w:val="00875EFB"/>
    <w:rsid w:val="008A18C8"/>
    <w:rsid w:val="008A2C6B"/>
    <w:rsid w:val="008B3105"/>
    <w:rsid w:val="008B56D1"/>
    <w:rsid w:val="008B7826"/>
    <w:rsid w:val="008C6BC0"/>
    <w:rsid w:val="008D67C3"/>
    <w:rsid w:val="008D7DD6"/>
    <w:rsid w:val="008E37AC"/>
    <w:rsid w:val="008E41EE"/>
    <w:rsid w:val="008F4664"/>
    <w:rsid w:val="00911736"/>
    <w:rsid w:val="00912380"/>
    <w:rsid w:val="00920E70"/>
    <w:rsid w:val="00934607"/>
    <w:rsid w:val="00937A5C"/>
    <w:rsid w:val="0094031E"/>
    <w:rsid w:val="00945CC2"/>
    <w:rsid w:val="00947D96"/>
    <w:rsid w:val="009519A8"/>
    <w:rsid w:val="00964737"/>
    <w:rsid w:val="0096725A"/>
    <w:rsid w:val="00976BC4"/>
    <w:rsid w:val="009771E9"/>
    <w:rsid w:val="0097752E"/>
    <w:rsid w:val="00986B02"/>
    <w:rsid w:val="009876DB"/>
    <w:rsid w:val="00990507"/>
    <w:rsid w:val="009A4326"/>
    <w:rsid w:val="009A7A65"/>
    <w:rsid w:val="009B3398"/>
    <w:rsid w:val="009C4AB5"/>
    <w:rsid w:val="009C5ADD"/>
    <w:rsid w:val="00A0774F"/>
    <w:rsid w:val="00A202A2"/>
    <w:rsid w:val="00A22CA9"/>
    <w:rsid w:val="00A30845"/>
    <w:rsid w:val="00A328E9"/>
    <w:rsid w:val="00A367F8"/>
    <w:rsid w:val="00A467EA"/>
    <w:rsid w:val="00A46E5F"/>
    <w:rsid w:val="00A53499"/>
    <w:rsid w:val="00A636F0"/>
    <w:rsid w:val="00A64513"/>
    <w:rsid w:val="00A71040"/>
    <w:rsid w:val="00A76BB6"/>
    <w:rsid w:val="00A82192"/>
    <w:rsid w:val="00A831D9"/>
    <w:rsid w:val="00A84855"/>
    <w:rsid w:val="00A855A1"/>
    <w:rsid w:val="00A90B7B"/>
    <w:rsid w:val="00A90DB5"/>
    <w:rsid w:val="00A97169"/>
    <w:rsid w:val="00AA0D5C"/>
    <w:rsid w:val="00AA2B49"/>
    <w:rsid w:val="00AB4F55"/>
    <w:rsid w:val="00AC282B"/>
    <w:rsid w:val="00AD1542"/>
    <w:rsid w:val="00AD170D"/>
    <w:rsid w:val="00AD3B9F"/>
    <w:rsid w:val="00AD4E4A"/>
    <w:rsid w:val="00AD6C9E"/>
    <w:rsid w:val="00AE2372"/>
    <w:rsid w:val="00AF2355"/>
    <w:rsid w:val="00AF4D84"/>
    <w:rsid w:val="00B073A7"/>
    <w:rsid w:val="00B14050"/>
    <w:rsid w:val="00B268EF"/>
    <w:rsid w:val="00B273C9"/>
    <w:rsid w:val="00B36E5D"/>
    <w:rsid w:val="00B41DD2"/>
    <w:rsid w:val="00B444E7"/>
    <w:rsid w:val="00B4706B"/>
    <w:rsid w:val="00B5278F"/>
    <w:rsid w:val="00B65F09"/>
    <w:rsid w:val="00B71822"/>
    <w:rsid w:val="00B74FAF"/>
    <w:rsid w:val="00B754BC"/>
    <w:rsid w:val="00B801BE"/>
    <w:rsid w:val="00B823BB"/>
    <w:rsid w:val="00B82ADE"/>
    <w:rsid w:val="00B843E0"/>
    <w:rsid w:val="00B91514"/>
    <w:rsid w:val="00B96D32"/>
    <w:rsid w:val="00BA2176"/>
    <w:rsid w:val="00BA7CDC"/>
    <w:rsid w:val="00BB61F6"/>
    <w:rsid w:val="00BC0B55"/>
    <w:rsid w:val="00BD2DF4"/>
    <w:rsid w:val="00BD438A"/>
    <w:rsid w:val="00C11967"/>
    <w:rsid w:val="00C15B0F"/>
    <w:rsid w:val="00C21471"/>
    <w:rsid w:val="00C33AAF"/>
    <w:rsid w:val="00C4391C"/>
    <w:rsid w:val="00C44B16"/>
    <w:rsid w:val="00C46C80"/>
    <w:rsid w:val="00C47E93"/>
    <w:rsid w:val="00C50BF7"/>
    <w:rsid w:val="00C5178A"/>
    <w:rsid w:val="00C5504D"/>
    <w:rsid w:val="00C640EA"/>
    <w:rsid w:val="00C71BAE"/>
    <w:rsid w:val="00C73BF2"/>
    <w:rsid w:val="00C77379"/>
    <w:rsid w:val="00C7746C"/>
    <w:rsid w:val="00C81373"/>
    <w:rsid w:val="00C83AFA"/>
    <w:rsid w:val="00C87745"/>
    <w:rsid w:val="00C90F08"/>
    <w:rsid w:val="00C93BE7"/>
    <w:rsid w:val="00C9502B"/>
    <w:rsid w:val="00CA4B3A"/>
    <w:rsid w:val="00CB2254"/>
    <w:rsid w:val="00CB6571"/>
    <w:rsid w:val="00CC18E0"/>
    <w:rsid w:val="00CC7786"/>
    <w:rsid w:val="00CD062A"/>
    <w:rsid w:val="00CD10EB"/>
    <w:rsid w:val="00CD7CC0"/>
    <w:rsid w:val="00CE2BE0"/>
    <w:rsid w:val="00CE603E"/>
    <w:rsid w:val="00CF6001"/>
    <w:rsid w:val="00D0431C"/>
    <w:rsid w:val="00D1250E"/>
    <w:rsid w:val="00D273BE"/>
    <w:rsid w:val="00D36876"/>
    <w:rsid w:val="00D46A46"/>
    <w:rsid w:val="00D5359B"/>
    <w:rsid w:val="00D554A8"/>
    <w:rsid w:val="00D556F5"/>
    <w:rsid w:val="00D676B5"/>
    <w:rsid w:val="00D72A36"/>
    <w:rsid w:val="00D86E9C"/>
    <w:rsid w:val="00D938CE"/>
    <w:rsid w:val="00DB415D"/>
    <w:rsid w:val="00DC27B1"/>
    <w:rsid w:val="00DD027A"/>
    <w:rsid w:val="00DE077C"/>
    <w:rsid w:val="00DE0C49"/>
    <w:rsid w:val="00DF1ACA"/>
    <w:rsid w:val="00DF2748"/>
    <w:rsid w:val="00DF4D94"/>
    <w:rsid w:val="00E04817"/>
    <w:rsid w:val="00E124C6"/>
    <w:rsid w:val="00E1367E"/>
    <w:rsid w:val="00E14C10"/>
    <w:rsid w:val="00E14D48"/>
    <w:rsid w:val="00E27036"/>
    <w:rsid w:val="00E301AE"/>
    <w:rsid w:val="00E668B2"/>
    <w:rsid w:val="00E767DE"/>
    <w:rsid w:val="00E960FE"/>
    <w:rsid w:val="00EA0B6D"/>
    <w:rsid w:val="00EB6E56"/>
    <w:rsid w:val="00EC5A73"/>
    <w:rsid w:val="00ED0129"/>
    <w:rsid w:val="00ED22A4"/>
    <w:rsid w:val="00F032F0"/>
    <w:rsid w:val="00F17A8F"/>
    <w:rsid w:val="00F35562"/>
    <w:rsid w:val="00F40CAC"/>
    <w:rsid w:val="00F4110C"/>
    <w:rsid w:val="00F47C1B"/>
    <w:rsid w:val="00F577CE"/>
    <w:rsid w:val="00F72B63"/>
    <w:rsid w:val="00F73EAA"/>
    <w:rsid w:val="00F76D5F"/>
    <w:rsid w:val="00F82F77"/>
    <w:rsid w:val="00F94B4F"/>
    <w:rsid w:val="00F952B0"/>
    <w:rsid w:val="00FA1C49"/>
    <w:rsid w:val="00FA23F8"/>
    <w:rsid w:val="00FB2745"/>
    <w:rsid w:val="00FB6F3A"/>
    <w:rsid w:val="00FC61F0"/>
    <w:rsid w:val="00FE147E"/>
    <w:rsid w:val="00FF3BC7"/>
    <w:rsid w:val="00FF778B"/>
    <w:rsid w:val="00FF7F6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4F"/>
    <w:rPr>
      <w:sz w:val="24"/>
      <w:szCs w:val="24"/>
      <w:lang w:val="en-US" w:eastAsia="en-US"/>
    </w:rPr>
  </w:style>
  <w:style w:type="paragraph" w:styleId="Heading1">
    <w:name w:val="heading 1"/>
    <w:basedOn w:val="Normal"/>
    <w:next w:val="Normal"/>
    <w:link w:val="Heading1Char"/>
    <w:uiPriority w:val="99"/>
    <w:qFormat/>
    <w:rsid w:val="000F4748"/>
    <w:pPr>
      <w:keepNext/>
      <w:numPr>
        <w:numId w:val="1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F4748"/>
    <w:pPr>
      <w:keepNext/>
      <w:numPr>
        <w:ilvl w:val="1"/>
        <w:numId w:val="15"/>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F4748"/>
    <w:pPr>
      <w:keepNext/>
      <w:numPr>
        <w:ilvl w:val="2"/>
        <w:numId w:val="1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F4748"/>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4748"/>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F4748"/>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F4748"/>
    <w:pPr>
      <w:numPr>
        <w:ilvl w:val="6"/>
        <w:numId w:val="15"/>
      </w:numPr>
      <w:spacing w:before="240" w:after="60"/>
      <w:outlineLvl w:val="6"/>
    </w:pPr>
    <w:rPr>
      <w:rFonts w:ascii="Calibri" w:hAnsi="Calibri"/>
    </w:rPr>
  </w:style>
  <w:style w:type="paragraph" w:styleId="Heading8">
    <w:name w:val="heading 8"/>
    <w:basedOn w:val="Normal"/>
    <w:next w:val="Normal"/>
    <w:link w:val="Heading8Char"/>
    <w:uiPriority w:val="99"/>
    <w:qFormat/>
    <w:rsid w:val="000F4748"/>
    <w:pPr>
      <w:numPr>
        <w:ilvl w:val="7"/>
        <w:numId w:val="15"/>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0F4748"/>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748"/>
    <w:rPr>
      <w:rFonts w:ascii="Cambria" w:hAnsi="Cambria"/>
      <w:b/>
      <w:kern w:val="32"/>
      <w:sz w:val="32"/>
    </w:rPr>
  </w:style>
  <w:style w:type="character" w:customStyle="1" w:styleId="Heading2Char">
    <w:name w:val="Heading 2 Char"/>
    <w:basedOn w:val="DefaultParagraphFont"/>
    <w:link w:val="Heading2"/>
    <w:uiPriority w:val="99"/>
    <w:locked/>
    <w:rsid w:val="000F4748"/>
    <w:rPr>
      <w:rFonts w:ascii="Cambria" w:hAnsi="Cambria"/>
      <w:b/>
      <w:i/>
      <w:sz w:val="28"/>
    </w:rPr>
  </w:style>
  <w:style w:type="character" w:customStyle="1" w:styleId="Heading3Char">
    <w:name w:val="Heading 3 Char"/>
    <w:basedOn w:val="DefaultParagraphFont"/>
    <w:link w:val="Heading3"/>
    <w:uiPriority w:val="99"/>
    <w:semiHidden/>
    <w:locked/>
    <w:rsid w:val="000F4748"/>
    <w:rPr>
      <w:rFonts w:ascii="Cambria" w:hAnsi="Cambria"/>
      <w:b/>
      <w:sz w:val="26"/>
    </w:rPr>
  </w:style>
  <w:style w:type="character" w:customStyle="1" w:styleId="Heading4Char">
    <w:name w:val="Heading 4 Char"/>
    <w:basedOn w:val="DefaultParagraphFont"/>
    <w:link w:val="Heading4"/>
    <w:uiPriority w:val="99"/>
    <w:semiHidden/>
    <w:locked/>
    <w:rsid w:val="000F4748"/>
    <w:rPr>
      <w:rFonts w:ascii="Calibri" w:hAnsi="Calibri"/>
      <w:b/>
      <w:sz w:val="28"/>
    </w:rPr>
  </w:style>
  <w:style w:type="character" w:customStyle="1" w:styleId="Heading5Char">
    <w:name w:val="Heading 5 Char"/>
    <w:basedOn w:val="DefaultParagraphFont"/>
    <w:link w:val="Heading5"/>
    <w:uiPriority w:val="99"/>
    <w:semiHidden/>
    <w:locked/>
    <w:rsid w:val="000F4748"/>
    <w:rPr>
      <w:rFonts w:ascii="Calibri" w:hAnsi="Calibri"/>
      <w:b/>
      <w:i/>
      <w:sz w:val="26"/>
    </w:rPr>
  </w:style>
  <w:style w:type="character" w:customStyle="1" w:styleId="Heading6Char">
    <w:name w:val="Heading 6 Char"/>
    <w:basedOn w:val="DefaultParagraphFont"/>
    <w:link w:val="Heading6"/>
    <w:uiPriority w:val="99"/>
    <w:semiHidden/>
    <w:locked/>
    <w:rsid w:val="000F4748"/>
    <w:rPr>
      <w:rFonts w:ascii="Calibri" w:hAnsi="Calibri"/>
      <w:b/>
      <w:sz w:val="22"/>
    </w:rPr>
  </w:style>
  <w:style w:type="character" w:customStyle="1" w:styleId="Heading7Char">
    <w:name w:val="Heading 7 Char"/>
    <w:basedOn w:val="DefaultParagraphFont"/>
    <w:link w:val="Heading7"/>
    <w:uiPriority w:val="99"/>
    <w:semiHidden/>
    <w:locked/>
    <w:rsid w:val="000F4748"/>
    <w:rPr>
      <w:rFonts w:ascii="Calibri" w:hAnsi="Calibri"/>
      <w:sz w:val="24"/>
    </w:rPr>
  </w:style>
  <w:style w:type="character" w:customStyle="1" w:styleId="Heading8Char">
    <w:name w:val="Heading 8 Char"/>
    <w:basedOn w:val="DefaultParagraphFont"/>
    <w:link w:val="Heading8"/>
    <w:uiPriority w:val="99"/>
    <w:semiHidden/>
    <w:locked/>
    <w:rsid w:val="000F4748"/>
    <w:rPr>
      <w:rFonts w:ascii="Calibri" w:hAnsi="Calibri"/>
      <w:i/>
      <w:sz w:val="24"/>
    </w:rPr>
  </w:style>
  <w:style w:type="character" w:customStyle="1" w:styleId="Heading9Char">
    <w:name w:val="Heading 9 Char"/>
    <w:basedOn w:val="DefaultParagraphFont"/>
    <w:link w:val="Heading9"/>
    <w:uiPriority w:val="99"/>
    <w:semiHidden/>
    <w:locked/>
    <w:rsid w:val="000F4748"/>
    <w:rPr>
      <w:rFonts w:ascii="Cambria" w:hAnsi="Cambria"/>
      <w:sz w:val="22"/>
    </w:rPr>
  </w:style>
  <w:style w:type="paragraph" w:styleId="BalloonText">
    <w:name w:val="Balloon Text"/>
    <w:basedOn w:val="Normal"/>
    <w:link w:val="BalloonTextChar"/>
    <w:uiPriority w:val="99"/>
    <w:semiHidden/>
    <w:rsid w:val="00F577CE"/>
    <w:rPr>
      <w:rFonts w:ascii="Tahoma" w:hAnsi="Tahoma" w:cs="Tahoma"/>
      <w:sz w:val="16"/>
      <w:szCs w:val="16"/>
    </w:rPr>
  </w:style>
  <w:style w:type="character" w:customStyle="1" w:styleId="BalloonTextChar">
    <w:name w:val="Balloon Text Char"/>
    <w:basedOn w:val="DefaultParagraphFont"/>
    <w:link w:val="BalloonText"/>
    <w:uiPriority w:val="99"/>
    <w:semiHidden/>
    <w:rsid w:val="00222908"/>
    <w:rPr>
      <w:sz w:val="0"/>
      <w:szCs w:val="0"/>
    </w:rPr>
  </w:style>
  <w:style w:type="table" w:styleId="TableGrid">
    <w:name w:val="Table Grid"/>
    <w:basedOn w:val="TableNormal"/>
    <w:uiPriority w:val="99"/>
    <w:rsid w:val="004A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444E7"/>
    <w:pPr>
      <w:spacing w:before="100" w:beforeAutospacing="1" w:after="100" w:afterAutospacing="1"/>
    </w:pPr>
  </w:style>
  <w:style w:type="paragraph" w:styleId="ListParagraph">
    <w:name w:val="List Paragraph"/>
    <w:basedOn w:val="Normal"/>
    <w:uiPriority w:val="99"/>
    <w:qFormat/>
    <w:rsid w:val="0071146F"/>
    <w:pPr>
      <w:ind w:left="720"/>
    </w:pPr>
  </w:style>
  <w:style w:type="paragraph" w:styleId="Header">
    <w:name w:val="header"/>
    <w:basedOn w:val="Normal"/>
    <w:link w:val="HeaderChar"/>
    <w:uiPriority w:val="99"/>
    <w:rsid w:val="00AF4D84"/>
    <w:pPr>
      <w:tabs>
        <w:tab w:val="center" w:pos="4680"/>
        <w:tab w:val="right" w:pos="9360"/>
      </w:tabs>
    </w:pPr>
  </w:style>
  <w:style w:type="character" w:customStyle="1" w:styleId="HeaderChar">
    <w:name w:val="Header Char"/>
    <w:basedOn w:val="DefaultParagraphFont"/>
    <w:link w:val="Header"/>
    <w:uiPriority w:val="99"/>
    <w:locked/>
    <w:rsid w:val="00AF4D84"/>
    <w:rPr>
      <w:sz w:val="24"/>
    </w:rPr>
  </w:style>
  <w:style w:type="paragraph" w:styleId="Footer">
    <w:name w:val="footer"/>
    <w:basedOn w:val="Normal"/>
    <w:link w:val="FooterChar"/>
    <w:uiPriority w:val="99"/>
    <w:rsid w:val="00AF4D84"/>
    <w:pPr>
      <w:tabs>
        <w:tab w:val="center" w:pos="4680"/>
        <w:tab w:val="right" w:pos="9360"/>
      </w:tabs>
    </w:pPr>
  </w:style>
  <w:style w:type="character" w:customStyle="1" w:styleId="FooterChar">
    <w:name w:val="Footer Char"/>
    <w:basedOn w:val="DefaultParagraphFont"/>
    <w:link w:val="Footer"/>
    <w:uiPriority w:val="99"/>
    <w:locked/>
    <w:rsid w:val="00AF4D84"/>
    <w:rPr>
      <w:sz w:val="24"/>
    </w:rPr>
  </w:style>
  <w:style w:type="character" w:customStyle="1" w:styleId="CharStyle17">
    <w:name w:val="CharStyle17"/>
    <w:uiPriority w:val="99"/>
    <w:rsid w:val="003E5B8F"/>
    <w:rPr>
      <w:rFonts w:ascii="Times New Roman" w:hAnsi="Times New Roman"/>
      <w:b/>
      <w:sz w:val="18"/>
    </w:rPr>
  </w:style>
  <w:style w:type="character" w:customStyle="1" w:styleId="CharStyle18">
    <w:name w:val="CharStyle18"/>
    <w:uiPriority w:val="99"/>
    <w:rsid w:val="003E5B8F"/>
    <w:rPr>
      <w:rFonts w:ascii="Times New Roman" w:hAnsi="Times New Roman"/>
      <w:sz w:val="18"/>
    </w:rPr>
  </w:style>
  <w:style w:type="paragraph" w:styleId="FootnoteText">
    <w:name w:val="footnote text"/>
    <w:basedOn w:val="Normal"/>
    <w:link w:val="FootnoteTextChar"/>
    <w:uiPriority w:val="99"/>
    <w:rsid w:val="003E5B8F"/>
    <w:pPr>
      <w:jc w:val="both"/>
    </w:pPr>
    <w:rPr>
      <w:sz w:val="20"/>
      <w:szCs w:val="20"/>
      <w:lang w:eastAsia="ii-CN"/>
    </w:rPr>
  </w:style>
  <w:style w:type="character" w:customStyle="1" w:styleId="FootnoteTextChar">
    <w:name w:val="Footnote Text Char"/>
    <w:basedOn w:val="DefaultParagraphFont"/>
    <w:link w:val="FootnoteText"/>
    <w:uiPriority w:val="99"/>
    <w:locked/>
    <w:rsid w:val="003E5B8F"/>
    <w:rPr>
      <w:lang w:val="en-US" w:eastAsia="ii-CN"/>
    </w:rPr>
  </w:style>
  <w:style w:type="character" w:styleId="FootnoteReference">
    <w:name w:val="footnote reference"/>
    <w:basedOn w:val="DefaultParagraphFont"/>
    <w:uiPriority w:val="99"/>
    <w:rsid w:val="003E5B8F"/>
    <w:rPr>
      <w:rFonts w:cs="Times New Roman"/>
      <w:vertAlign w:val="superscript"/>
    </w:rPr>
  </w:style>
  <w:style w:type="character" w:styleId="Hyperlink">
    <w:name w:val="Hyperlink"/>
    <w:basedOn w:val="DefaultParagraphFont"/>
    <w:uiPriority w:val="99"/>
    <w:rsid w:val="003E5B8F"/>
    <w:rPr>
      <w:rFonts w:cs="Times New Roman"/>
      <w:color w:val="0000FF"/>
      <w:u w:val="single"/>
    </w:rPr>
  </w:style>
  <w:style w:type="paragraph" w:styleId="EndnoteText">
    <w:name w:val="endnote text"/>
    <w:basedOn w:val="Normal"/>
    <w:link w:val="EndnoteTextChar"/>
    <w:uiPriority w:val="99"/>
    <w:rsid w:val="00B4706B"/>
    <w:rPr>
      <w:sz w:val="20"/>
      <w:szCs w:val="20"/>
    </w:rPr>
  </w:style>
  <w:style w:type="character" w:customStyle="1" w:styleId="EndnoteTextChar">
    <w:name w:val="Endnote Text Char"/>
    <w:basedOn w:val="DefaultParagraphFont"/>
    <w:link w:val="EndnoteText"/>
    <w:uiPriority w:val="99"/>
    <w:locked/>
    <w:rsid w:val="00B4706B"/>
    <w:rPr>
      <w:lang w:val="en-US" w:eastAsia="en-US"/>
    </w:rPr>
  </w:style>
  <w:style w:type="character" w:styleId="EndnoteReference">
    <w:name w:val="endnote reference"/>
    <w:basedOn w:val="DefaultParagraphFont"/>
    <w:uiPriority w:val="99"/>
    <w:rsid w:val="00B4706B"/>
    <w:rPr>
      <w:rFonts w:cs="Times New Roman"/>
      <w:vertAlign w:val="superscript"/>
    </w:rPr>
  </w:style>
  <w:style w:type="paragraph" w:customStyle="1" w:styleId="Default">
    <w:name w:val="Default"/>
    <w:uiPriority w:val="99"/>
    <w:rsid w:val="000807D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75415773">
      <w:marLeft w:val="0"/>
      <w:marRight w:val="0"/>
      <w:marTop w:val="0"/>
      <w:marBottom w:val="0"/>
      <w:divBdr>
        <w:top w:val="none" w:sz="0" w:space="0" w:color="auto"/>
        <w:left w:val="none" w:sz="0" w:space="0" w:color="auto"/>
        <w:bottom w:val="none" w:sz="0" w:space="0" w:color="auto"/>
        <w:right w:val="none" w:sz="0" w:space="0" w:color="auto"/>
      </w:divBdr>
    </w:div>
    <w:div w:id="1475415774">
      <w:marLeft w:val="0"/>
      <w:marRight w:val="0"/>
      <w:marTop w:val="0"/>
      <w:marBottom w:val="0"/>
      <w:divBdr>
        <w:top w:val="none" w:sz="0" w:space="0" w:color="auto"/>
        <w:left w:val="none" w:sz="0" w:space="0" w:color="auto"/>
        <w:bottom w:val="none" w:sz="0" w:space="0" w:color="auto"/>
        <w:right w:val="none" w:sz="0" w:space="0" w:color="auto"/>
      </w:divBdr>
    </w:div>
    <w:div w:id="1475415779">
      <w:marLeft w:val="0"/>
      <w:marRight w:val="0"/>
      <w:marTop w:val="0"/>
      <w:marBottom w:val="0"/>
      <w:divBdr>
        <w:top w:val="none" w:sz="0" w:space="0" w:color="auto"/>
        <w:left w:val="none" w:sz="0" w:space="0" w:color="auto"/>
        <w:bottom w:val="none" w:sz="0" w:space="0" w:color="auto"/>
        <w:right w:val="none" w:sz="0" w:space="0" w:color="auto"/>
      </w:divBdr>
    </w:div>
    <w:div w:id="1475415780">
      <w:marLeft w:val="0"/>
      <w:marRight w:val="0"/>
      <w:marTop w:val="0"/>
      <w:marBottom w:val="0"/>
      <w:divBdr>
        <w:top w:val="none" w:sz="0" w:space="0" w:color="auto"/>
        <w:left w:val="none" w:sz="0" w:space="0" w:color="auto"/>
        <w:bottom w:val="none" w:sz="0" w:space="0" w:color="auto"/>
        <w:right w:val="none" w:sz="0" w:space="0" w:color="auto"/>
      </w:divBdr>
      <w:divsChild>
        <w:div w:id="1475415771">
          <w:marLeft w:val="0"/>
          <w:marRight w:val="0"/>
          <w:marTop w:val="0"/>
          <w:marBottom w:val="0"/>
          <w:divBdr>
            <w:top w:val="none" w:sz="0" w:space="0" w:color="auto"/>
            <w:left w:val="none" w:sz="0" w:space="0" w:color="auto"/>
            <w:bottom w:val="none" w:sz="0" w:space="0" w:color="auto"/>
            <w:right w:val="none" w:sz="0" w:space="0" w:color="auto"/>
          </w:divBdr>
        </w:div>
        <w:div w:id="1475415772">
          <w:marLeft w:val="0"/>
          <w:marRight w:val="0"/>
          <w:marTop w:val="0"/>
          <w:marBottom w:val="0"/>
          <w:divBdr>
            <w:top w:val="none" w:sz="0" w:space="0" w:color="auto"/>
            <w:left w:val="none" w:sz="0" w:space="0" w:color="auto"/>
            <w:bottom w:val="none" w:sz="0" w:space="0" w:color="auto"/>
            <w:right w:val="none" w:sz="0" w:space="0" w:color="auto"/>
          </w:divBdr>
        </w:div>
        <w:div w:id="1475415775">
          <w:marLeft w:val="0"/>
          <w:marRight w:val="0"/>
          <w:marTop w:val="0"/>
          <w:marBottom w:val="0"/>
          <w:divBdr>
            <w:top w:val="none" w:sz="0" w:space="0" w:color="auto"/>
            <w:left w:val="none" w:sz="0" w:space="0" w:color="auto"/>
            <w:bottom w:val="none" w:sz="0" w:space="0" w:color="auto"/>
            <w:right w:val="none" w:sz="0" w:space="0" w:color="auto"/>
          </w:divBdr>
        </w:div>
        <w:div w:id="1475415776">
          <w:marLeft w:val="0"/>
          <w:marRight w:val="0"/>
          <w:marTop w:val="0"/>
          <w:marBottom w:val="0"/>
          <w:divBdr>
            <w:top w:val="none" w:sz="0" w:space="0" w:color="auto"/>
            <w:left w:val="none" w:sz="0" w:space="0" w:color="auto"/>
            <w:bottom w:val="none" w:sz="0" w:space="0" w:color="auto"/>
            <w:right w:val="none" w:sz="0" w:space="0" w:color="auto"/>
          </w:divBdr>
        </w:div>
        <w:div w:id="1475415777">
          <w:marLeft w:val="0"/>
          <w:marRight w:val="0"/>
          <w:marTop w:val="0"/>
          <w:marBottom w:val="0"/>
          <w:divBdr>
            <w:top w:val="none" w:sz="0" w:space="0" w:color="auto"/>
            <w:left w:val="none" w:sz="0" w:space="0" w:color="auto"/>
            <w:bottom w:val="none" w:sz="0" w:space="0" w:color="auto"/>
            <w:right w:val="none" w:sz="0" w:space="0" w:color="auto"/>
          </w:divBdr>
        </w:div>
        <w:div w:id="1475415778">
          <w:marLeft w:val="0"/>
          <w:marRight w:val="0"/>
          <w:marTop w:val="0"/>
          <w:marBottom w:val="0"/>
          <w:divBdr>
            <w:top w:val="none" w:sz="0" w:space="0" w:color="auto"/>
            <w:left w:val="none" w:sz="0" w:space="0" w:color="auto"/>
            <w:bottom w:val="none" w:sz="0" w:space="0" w:color="auto"/>
            <w:right w:val="none" w:sz="0" w:space="0" w:color="auto"/>
          </w:divBdr>
        </w:div>
        <w:div w:id="1475415781">
          <w:marLeft w:val="0"/>
          <w:marRight w:val="0"/>
          <w:marTop w:val="0"/>
          <w:marBottom w:val="0"/>
          <w:divBdr>
            <w:top w:val="none" w:sz="0" w:space="0" w:color="auto"/>
            <w:left w:val="none" w:sz="0" w:space="0" w:color="auto"/>
            <w:bottom w:val="none" w:sz="0" w:space="0" w:color="auto"/>
            <w:right w:val="none" w:sz="0" w:space="0" w:color="auto"/>
          </w:divBdr>
        </w:div>
        <w:div w:id="1475415784">
          <w:marLeft w:val="0"/>
          <w:marRight w:val="0"/>
          <w:marTop w:val="0"/>
          <w:marBottom w:val="0"/>
          <w:divBdr>
            <w:top w:val="none" w:sz="0" w:space="0" w:color="auto"/>
            <w:left w:val="none" w:sz="0" w:space="0" w:color="auto"/>
            <w:bottom w:val="none" w:sz="0" w:space="0" w:color="auto"/>
            <w:right w:val="none" w:sz="0" w:space="0" w:color="auto"/>
          </w:divBdr>
        </w:div>
        <w:div w:id="1475415785">
          <w:marLeft w:val="0"/>
          <w:marRight w:val="0"/>
          <w:marTop w:val="0"/>
          <w:marBottom w:val="0"/>
          <w:divBdr>
            <w:top w:val="none" w:sz="0" w:space="0" w:color="auto"/>
            <w:left w:val="none" w:sz="0" w:space="0" w:color="auto"/>
            <w:bottom w:val="none" w:sz="0" w:space="0" w:color="auto"/>
            <w:right w:val="none" w:sz="0" w:space="0" w:color="auto"/>
          </w:divBdr>
        </w:div>
        <w:div w:id="1475415786">
          <w:marLeft w:val="0"/>
          <w:marRight w:val="0"/>
          <w:marTop w:val="0"/>
          <w:marBottom w:val="0"/>
          <w:divBdr>
            <w:top w:val="none" w:sz="0" w:space="0" w:color="auto"/>
            <w:left w:val="none" w:sz="0" w:space="0" w:color="auto"/>
            <w:bottom w:val="none" w:sz="0" w:space="0" w:color="auto"/>
            <w:right w:val="none" w:sz="0" w:space="0" w:color="auto"/>
          </w:divBdr>
        </w:div>
        <w:div w:id="1475415787">
          <w:marLeft w:val="0"/>
          <w:marRight w:val="0"/>
          <w:marTop w:val="0"/>
          <w:marBottom w:val="0"/>
          <w:divBdr>
            <w:top w:val="none" w:sz="0" w:space="0" w:color="auto"/>
            <w:left w:val="none" w:sz="0" w:space="0" w:color="auto"/>
            <w:bottom w:val="none" w:sz="0" w:space="0" w:color="auto"/>
            <w:right w:val="none" w:sz="0" w:space="0" w:color="auto"/>
          </w:divBdr>
        </w:div>
      </w:divsChild>
    </w:div>
    <w:div w:id="1475415782">
      <w:marLeft w:val="0"/>
      <w:marRight w:val="0"/>
      <w:marTop w:val="0"/>
      <w:marBottom w:val="0"/>
      <w:divBdr>
        <w:top w:val="none" w:sz="0" w:space="0" w:color="auto"/>
        <w:left w:val="none" w:sz="0" w:space="0" w:color="auto"/>
        <w:bottom w:val="none" w:sz="0" w:space="0" w:color="auto"/>
        <w:right w:val="none" w:sz="0" w:space="0" w:color="auto"/>
      </w:divBdr>
    </w:div>
    <w:div w:id="1475415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obrazac</vt:lpstr>
    </vt:vector>
  </TitlesOfParts>
  <Company>univerzitet</Company>
  <LinksUpToDate>false</LinksUpToDate>
  <CharactersWithSpaces>30545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creator>korisnik</dc:creator>
  <cp:lastModifiedBy>Korisnik</cp:lastModifiedBy>
  <cp:revision>2</cp:revision>
  <cp:lastPrinted>2018-05-15T22:59:00Z</cp:lastPrinted>
  <dcterms:created xsi:type="dcterms:W3CDTF">2018-05-21T11:24:00Z</dcterms:created>
  <dcterms:modified xsi:type="dcterms:W3CDTF">2018-05-21T11:24:00Z</dcterms:modified>
</cp:coreProperties>
</file>