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A5" w:rsidRDefault="006354A5"/>
    <w:tbl>
      <w:tblPr>
        <w:tblpPr w:leftFromText="180" w:rightFromText="180" w:vertAnchor="text" w:horzAnchor="margin" w:tblpXSpec="center" w:tblpY="86"/>
        <w:tblW w:w="111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2"/>
        <w:gridCol w:w="1259"/>
        <w:gridCol w:w="1984"/>
        <w:gridCol w:w="450"/>
        <w:gridCol w:w="360"/>
        <w:gridCol w:w="450"/>
        <w:gridCol w:w="450"/>
        <w:gridCol w:w="540"/>
        <w:gridCol w:w="630"/>
        <w:gridCol w:w="720"/>
        <w:gridCol w:w="720"/>
        <w:gridCol w:w="720"/>
        <w:gridCol w:w="990"/>
        <w:gridCol w:w="630"/>
        <w:gridCol w:w="956"/>
      </w:tblGrid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 w:val="restart"/>
            <w:shd w:val="clear" w:color="auto" w:fill="FFFFFF"/>
            <w:vAlign w:val="center"/>
            <w:hideMark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628650" cy="628650"/>
                  <wp:effectExtent l="19050" t="0" r="0" b="0"/>
                  <wp:docPr id="5" name="Picture 1" descr="C:\Users\aleksijadj\Desktop\ALEKSIJA\Logo fakulteta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ijadj\Desktop\ALEKSIJA\Logo fakulteta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4" w:type="dxa"/>
            <w:gridSpan w:val="10"/>
            <w:shd w:val="clear" w:color="auto" w:fill="FFFFFF"/>
            <w:vAlign w:val="center"/>
          </w:tcPr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  <w:r w:rsidRPr="00BB2CAD">
              <w:rPr>
                <w:b/>
                <w:sz w:val="22"/>
                <w:szCs w:val="22"/>
                <w:lang w:val="sr-Cyrl-BA"/>
              </w:rPr>
              <w:t>УНИВЕРЗИТЕТ У ИСТОЧНОМ САРАЈЕВУ</w:t>
            </w:r>
          </w:p>
        </w:tc>
        <w:tc>
          <w:tcPr>
            <w:tcW w:w="2531" w:type="dxa"/>
            <w:gridSpan w:val="3"/>
            <w:vMerge w:val="restart"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  <w:r w:rsidRPr="006A322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942975" cy="971550"/>
                  <wp:effectExtent l="0" t="0" r="0" b="0"/>
                  <wp:docPr id="6" name="Picture 1" descr="E:\Documents and Settings\Korisnik\Desktop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Korisnik\Desktop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3229" w:rsidRPr="001E190E" w:rsidTr="005E39A3">
        <w:trPr>
          <w:trHeight w:val="233"/>
          <w:tblCellSpacing w:w="15" w:type="dxa"/>
        </w:trPr>
        <w:tc>
          <w:tcPr>
            <w:tcW w:w="1526" w:type="dxa"/>
            <w:gridSpan w:val="2"/>
            <w:vMerge/>
            <w:shd w:val="clear" w:color="auto" w:fill="FFFFFF"/>
            <w:hideMark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7115EA" w:rsidRDefault="006A3229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 w:rsidRPr="00E96223">
              <w:rPr>
                <w:b/>
                <w:sz w:val="18"/>
                <w:szCs w:val="18"/>
                <w:lang w:val="sr-Cyrl-BA"/>
              </w:rPr>
              <w:t>Студијски програм</w:t>
            </w:r>
            <w:r w:rsidR="007115EA">
              <w:rPr>
                <w:b/>
                <w:sz w:val="18"/>
                <w:szCs w:val="18"/>
                <w:lang w:val="sr-Cyrl-BA"/>
              </w:rPr>
              <w:t>/</w:t>
            </w: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7115EA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</w:p>
          <w:p w:rsidR="006A3229" w:rsidRDefault="007115EA" w:rsidP="006A3229">
            <w:pPr>
              <w:jc w:val="center"/>
              <w:rPr>
                <w:b/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 xml:space="preserve"> модул</w:t>
            </w:r>
          </w:p>
          <w:p w:rsidR="006A3229" w:rsidRPr="001E190E" w:rsidRDefault="006A3229" w:rsidP="006A32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10" w:type="dxa"/>
            <w:gridSpan w:val="9"/>
            <w:shd w:val="clear" w:color="auto" w:fill="FFFFFF"/>
            <w:vAlign w:val="center"/>
          </w:tcPr>
          <w:p w:rsidR="006A3229" w:rsidRDefault="007115EA" w:rsidP="006A3229">
            <w:pPr>
              <w:jc w:val="center"/>
              <w:rPr>
                <w:b/>
                <w:sz w:val="28"/>
                <w:szCs w:val="28"/>
              </w:rPr>
            </w:pPr>
            <w:r w:rsidRPr="007115EA">
              <w:rPr>
                <w:b/>
                <w:sz w:val="28"/>
                <w:szCs w:val="28"/>
              </w:rPr>
              <w:t>Специјална едукација и рехабилитација</w:t>
            </w:r>
          </w:p>
          <w:p w:rsidR="007115EA" w:rsidRPr="007115EA" w:rsidRDefault="007115EA" w:rsidP="006A3229">
            <w:pPr>
              <w:jc w:val="center"/>
              <w:rPr>
                <w:b/>
                <w:sz w:val="28"/>
                <w:szCs w:val="28"/>
              </w:rPr>
            </w:pPr>
          </w:p>
          <w:p w:rsidR="007115EA" w:rsidRPr="007115EA" w:rsidRDefault="007115EA" w:rsidP="006A32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Логопедија</w:t>
            </w:r>
          </w:p>
        </w:tc>
        <w:tc>
          <w:tcPr>
            <w:tcW w:w="2531" w:type="dxa"/>
            <w:gridSpan w:val="3"/>
            <w:vMerge/>
            <w:shd w:val="clear" w:color="auto" w:fill="FFFFFF"/>
          </w:tcPr>
          <w:p w:rsidR="006A3229" w:rsidRPr="001E190E" w:rsidRDefault="006A3229" w:rsidP="00AE5AF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E5AF1" w:rsidRPr="001E190E" w:rsidTr="000C3321">
        <w:trPr>
          <w:trHeight w:val="233"/>
          <w:tblCellSpacing w:w="15" w:type="dxa"/>
        </w:trPr>
        <w:tc>
          <w:tcPr>
            <w:tcW w:w="11111" w:type="dxa"/>
            <w:gridSpan w:val="15"/>
            <w:shd w:val="clear" w:color="auto" w:fill="FFFFFF"/>
            <w:hideMark/>
          </w:tcPr>
          <w:p w:rsidR="00AE5AF1" w:rsidRPr="001E190E" w:rsidRDefault="002A5E6F" w:rsidP="00AE5AF1">
            <w:pPr>
              <w:jc w:val="center"/>
              <w:rPr>
                <w:b/>
                <w:sz w:val="20"/>
                <w:szCs w:val="20"/>
              </w:rPr>
            </w:pPr>
            <w:r w:rsidRPr="007A0A22">
              <w:rPr>
                <w:b/>
              </w:rPr>
              <w:t>II</w:t>
            </w:r>
            <w:r>
              <w:rPr>
                <w:b/>
              </w:rPr>
              <w:t xml:space="preserve"> </w:t>
            </w:r>
            <w:r w:rsidRPr="007A0A22">
              <w:rPr>
                <w:b/>
              </w:rPr>
              <w:t xml:space="preserve"> ЦИЛКУС  СТУДИЈА</w:t>
            </w:r>
          </w:p>
        </w:tc>
      </w:tr>
      <w:tr w:rsidR="000C3321" w:rsidTr="005E39A3">
        <w:trPr>
          <w:trHeight w:val="493"/>
          <w:tblCellSpacing w:w="15" w:type="dxa"/>
        </w:trPr>
        <w:tc>
          <w:tcPr>
            <w:tcW w:w="3960" w:type="dxa"/>
            <w:gridSpan w:val="4"/>
            <w:vMerge w:val="restart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НАСТАВНИ ПРЕДМЕТИ</w:t>
            </w:r>
          </w:p>
        </w:tc>
        <w:tc>
          <w:tcPr>
            <w:tcW w:w="1770" w:type="dxa"/>
            <w:gridSpan w:val="4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Часова </w:t>
            </w:r>
            <w:r>
              <w:rPr>
                <w:sz w:val="18"/>
                <w:szCs w:val="18"/>
                <w:lang w:val="bs-Cyrl-BA"/>
              </w:rPr>
              <w:t xml:space="preserve">наставе </w:t>
            </w:r>
            <w:r>
              <w:rPr>
                <w:sz w:val="18"/>
                <w:szCs w:val="18"/>
              </w:rPr>
              <w:t>недељно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 xml:space="preserve">Часова </w:t>
            </w:r>
            <w:r w:rsidRPr="0038324B">
              <w:rPr>
                <w:sz w:val="18"/>
                <w:szCs w:val="18"/>
                <w:lang w:val="bs-Cyrl-BA"/>
              </w:rPr>
              <w:t xml:space="preserve">наставе </w:t>
            </w:r>
            <w:r w:rsidRPr="0038324B">
              <w:rPr>
                <w:sz w:val="18"/>
                <w:szCs w:val="18"/>
              </w:rPr>
              <w:t>годишње</w:t>
            </w:r>
          </w:p>
        </w:tc>
        <w:tc>
          <w:tcPr>
            <w:tcW w:w="690" w:type="dxa"/>
            <w:vMerge w:val="restart"/>
            <w:shd w:val="clear" w:color="auto" w:fill="auto"/>
            <w:vAlign w:val="center"/>
            <w:hideMark/>
          </w:tcPr>
          <w:p w:rsidR="000C3321" w:rsidRPr="005E39A3" w:rsidRDefault="005E39A3" w:rsidP="000C3321">
            <w:pPr>
              <w:jc w:val="center"/>
            </w:pPr>
            <w:r>
              <w:t>СРС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6"/>
                <w:szCs w:val="16"/>
                <w:lang w:val="bs-Cyrl-BA"/>
              </w:rPr>
            </w:pPr>
            <w:r>
              <w:rPr>
                <w:sz w:val="18"/>
                <w:szCs w:val="18"/>
              </w:rPr>
              <w:t>Укупно сати по предмету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Број</w:t>
            </w:r>
          </w:p>
          <w:p w:rsidR="000C3321" w:rsidRPr="0038324B" w:rsidRDefault="000C3321" w:rsidP="000C3321">
            <w:pPr>
              <w:rPr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 xml:space="preserve">     ECTS</w:t>
            </w:r>
            <w:r w:rsidRPr="0038324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vMerge w:val="restart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 w:rsidRPr="0038324B">
              <w:rPr>
                <w:b/>
                <w:sz w:val="18"/>
                <w:szCs w:val="18"/>
              </w:rPr>
              <w:t>Услов за</w:t>
            </w:r>
          </w:p>
          <w:p w:rsidR="000C3321" w:rsidRPr="009A7BFC" w:rsidRDefault="000C3321" w:rsidP="000C3321">
            <w:pPr>
              <w:jc w:val="center"/>
              <w:rPr>
                <w:b/>
              </w:rPr>
            </w:pPr>
            <w:r w:rsidRPr="0038324B">
              <w:rPr>
                <w:b/>
                <w:sz w:val="18"/>
                <w:szCs w:val="18"/>
              </w:rPr>
              <w:t>полагање</w:t>
            </w:r>
          </w:p>
        </w:tc>
      </w:tr>
      <w:tr w:rsidR="000C3321" w:rsidTr="005E39A3">
        <w:trPr>
          <w:trHeight w:val="267"/>
          <w:tblCellSpacing w:w="15" w:type="dxa"/>
        </w:trPr>
        <w:tc>
          <w:tcPr>
            <w:tcW w:w="3960" w:type="dxa"/>
            <w:gridSpan w:val="4"/>
            <w:vMerge/>
            <w:shd w:val="clear" w:color="auto" w:fill="FFFFFF"/>
            <w:vAlign w:val="center"/>
            <w:hideMark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сем.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сем.</w:t>
            </w:r>
          </w:p>
        </w:tc>
        <w:tc>
          <w:tcPr>
            <w:tcW w:w="2040" w:type="dxa"/>
            <w:gridSpan w:val="3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5E39A3">
        <w:trPr>
          <w:trHeight w:val="16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Бр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0C3321" w:rsidRPr="00660FC9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Шифра предмета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НАЗИВ ПРЕДМЕТА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</w:p>
        </w:tc>
        <w:tc>
          <w:tcPr>
            <w:tcW w:w="510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Пред.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Вјеж.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</w:rPr>
              <w:t>Укупно</w:t>
            </w:r>
          </w:p>
        </w:tc>
        <w:tc>
          <w:tcPr>
            <w:tcW w:w="690" w:type="dxa"/>
            <w:vMerge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vMerge/>
            <w:shd w:val="clear" w:color="auto" w:fill="FFFFFF"/>
            <w:vAlign w:val="center"/>
            <w:hideMark/>
          </w:tcPr>
          <w:p w:rsidR="000C3321" w:rsidRPr="0038324B" w:rsidRDefault="000C3321" w:rsidP="000C3321">
            <w:pPr>
              <w:rPr>
                <w:sz w:val="18"/>
                <w:szCs w:val="18"/>
              </w:rPr>
            </w:pPr>
          </w:p>
        </w:tc>
        <w:tc>
          <w:tcPr>
            <w:tcW w:w="911" w:type="dxa"/>
            <w:vMerge/>
            <w:shd w:val="clear" w:color="auto" w:fill="FFFFFF"/>
          </w:tcPr>
          <w:p w:rsidR="000C3321" w:rsidRDefault="000C3321" w:rsidP="000C3321">
            <w:pPr>
              <w:rPr>
                <w:sz w:val="18"/>
                <w:szCs w:val="18"/>
              </w:rPr>
            </w:pPr>
          </w:p>
        </w:tc>
      </w:tr>
      <w:tr w:rsidR="005E39A3" w:rsidTr="005E39A3">
        <w:trPr>
          <w:trHeight w:val="163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C3321" w:rsidRPr="0026669C" w:rsidRDefault="000C3321" w:rsidP="000C3321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 xml:space="preserve"> -01-1-001-1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7115EA">
              <w:rPr>
                <w:rFonts w:ascii="Cambria" w:hAnsi="Cambria"/>
                <w:color w:val="0000FF"/>
                <w:sz w:val="20"/>
                <w:szCs w:val="20"/>
                <w:lang w:val="sr-Cyrl-CS"/>
              </w:rPr>
              <w:t>Методологија научно истрачивачког рада у специјалној едукацији и рехабиитацији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  <w:lang w:val="bs-Cyrl-BA"/>
              </w:rPr>
            </w:pPr>
            <w:r w:rsidRPr="0038324B">
              <w:rPr>
                <w:sz w:val="18"/>
                <w:szCs w:val="18"/>
                <w:lang w:val="bs-Cyrl-BA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644BD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  <w:lang w:val="bs-Latn-BA"/>
              </w:rPr>
            </w:pPr>
            <w:r>
              <w:rPr>
                <w:b/>
                <w:sz w:val="18"/>
                <w:szCs w:val="18"/>
                <w:lang w:val="bs-Cyrl-BA"/>
              </w:rPr>
              <w:t>60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</w:p>
          <w:p w:rsidR="000C3321" w:rsidRPr="004B233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</w:tr>
      <w:tr w:rsidR="005E39A3" w:rsidTr="005E39A3">
        <w:trPr>
          <w:trHeight w:val="161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color w:val="0000FF"/>
                <w:sz w:val="18"/>
                <w:szCs w:val="18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5E39A3">
        <w:trPr>
          <w:trHeight w:val="108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>
              <w:rPr>
                <w:color w:val="030CBD"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5E39A3" w:rsidTr="005E39A3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0C3321" w:rsidRPr="0026669C" w:rsidRDefault="000C3321" w:rsidP="000C3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E848C4">
              <w:rPr>
                <w:color w:val="030CBD"/>
                <w:sz w:val="18"/>
                <w:szCs w:val="18"/>
                <w:lang w:val="sr-Cyrl-CS"/>
              </w:rPr>
              <w:t xml:space="preserve">Изборни предмет </w:t>
            </w:r>
            <w:r w:rsidRPr="00E848C4">
              <w:rPr>
                <w:color w:val="030CBD"/>
                <w:sz w:val="18"/>
                <w:szCs w:val="18"/>
                <w:lang w:val="sr-Latn-CS"/>
              </w:rPr>
              <w:t>I</w:t>
            </w:r>
            <w:r>
              <w:rPr>
                <w:color w:val="030CBD"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33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0C3321" w:rsidRPr="007115EA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sz w:val="18"/>
                <w:szCs w:val="18"/>
              </w:rPr>
            </w:pPr>
            <w:r w:rsidRPr="0038324B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0C3321" w:rsidRPr="00CF4A70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911" w:type="dxa"/>
          </w:tcPr>
          <w:p w:rsid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D23492" w:rsidTr="005E39A3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D23492" w:rsidRPr="0026669C" w:rsidRDefault="00D23492" w:rsidP="00D234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8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D23492" w:rsidRPr="00E848C4" w:rsidRDefault="00D23492" w:rsidP="00D23492">
            <w:pPr>
              <w:rPr>
                <w:color w:val="030CBD"/>
                <w:sz w:val="18"/>
                <w:szCs w:val="18"/>
                <w:lang w:val="sr-Cyrl-CS"/>
              </w:rPr>
            </w:pPr>
            <w:r>
              <w:rPr>
                <w:color w:val="030CBD"/>
                <w:sz w:val="18"/>
                <w:szCs w:val="18"/>
                <w:lang w:val="sr-Cyrl-CS"/>
              </w:rPr>
              <w:t>Студијски истраживачки рад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11" w:type="dxa"/>
          </w:tcPr>
          <w:p w:rsidR="00D23492" w:rsidRDefault="00D23492" w:rsidP="00D2349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23492" w:rsidTr="005E39A3">
        <w:trPr>
          <w:trHeight w:val="199"/>
          <w:tblCellSpacing w:w="15" w:type="dxa"/>
        </w:trPr>
        <w:tc>
          <w:tcPr>
            <w:tcW w:w="1526" w:type="dxa"/>
            <w:gridSpan w:val="2"/>
            <w:shd w:val="clear" w:color="auto" w:fill="auto"/>
            <w:vAlign w:val="center"/>
            <w:hideMark/>
          </w:tcPr>
          <w:p w:rsidR="00D23492" w:rsidRPr="0026669C" w:rsidRDefault="00D23492" w:rsidP="00D23492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</w:t>
            </w:r>
            <w:r>
              <w:rPr>
                <w:sz w:val="18"/>
                <w:szCs w:val="18"/>
              </w:rPr>
              <w:t>1</w:t>
            </w:r>
            <w:r w:rsidRPr="00833204">
              <w:rPr>
                <w:sz w:val="18"/>
                <w:szCs w:val="18"/>
              </w:rPr>
              <w:t>-00</w:t>
            </w:r>
            <w:r>
              <w:rPr>
                <w:sz w:val="18"/>
                <w:szCs w:val="18"/>
              </w:rPr>
              <w:t>9</w:t>
            </w:r>
            <w:r w:rsidRPr="00833204">
              <w:rPr>
                <w:sz w:val="18"/>
                <w:szCs w:val="18"/>
              </w:rPr>
              <w:t>-1</w:t>
            </w:r>
          </w:p>
        </w:tc>
        <w:tc>
          <w:tcPr>
            <w:tcW w:w="2404" w:type="dxa"/>
            <w:gridSpan w:val="2"/>
            <w:shd w:val="clear" w:color="auto" w:fill="auto"/>
            <w:vAlign w:val="center"/>
            <w:hideMark/>
          </w:tcPr>
          <w:p w:rsidR="00D23492" w:rsidRPr="00E848C4" w:rsidRDefault="00D23492" w:rsidP="00D23492">
            <w:pPr>
              <w:rPr>
                <w:color w:val="030CBD"/>
                <w:sz w:val="18"/>
                <w:szCs w:val="18"/>
                <w:lang w:val="sr-Cyrl-CS"/>
              </w:rPr>
            </w:pPr>
            <w:r w:rsidRPr="00A53CE3">
              <w:rPr>
                <w:color w:val="030CBD"/>
                <w:sz w:val="18"/>
                <w:szCs w:val="18"/>
                <w:lang w:val="sr-Cyrl-CS"/>
              </w:rPr>
              <w:t>Дипломски рад (мастер рад)</w:t>
            </w:r>
          </w:p>
        </w:tc>
        <w:tc>
          <w:tcPr>
            <w:tcW w:w="33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10" w:type="dxa"/>
            <w:shd w:val="clear" w:color="auto" w:fill="BFBFBF" w:themeFill="background1" w:themeFillShade="BF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23492" w:rsidRDefault="00D23492" w:rsidP="00D23492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D23492" w:rsidRPr="0038324B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D23492" w:rsidRDefault="00D23492" w:rsidP="00D23492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-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D23492" w:rsidRPr="005E39A3" w:rsidRDefault="00D23492" w:rsidP="00D2349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600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D23492" w:rsidRPr="005E39A3" w:rsidRDefault="00D23492" w:rsidP="00D234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911" w:type="dxa"/>
            <w:vAlign w:val="center"/>
          </w:tcPr>
          <w:p w:rsidR="00D23492" w:rsidRDefault="00D23492" w:rsidP="00D23492">
            <w:pPr>
              <w:jc w:val="center"/>
            </w:pPr>
          </w:p>
        </w:tc>
      </w:tr>
      <w:tr w:rsidR="005E39A3" w:rsidTr="005E39A3">
        <w:trPr>
          <w:trHeight w:val="199"/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:rsidR="005E39A3" w:rsidRPr="00A471E8" w:rsidRDefault="005E39A3" w:rsidP="000C3321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5463" w:type="dxa"/>
            <w:gridSpan w:val="7"/>
            <w:shd w:val="clear" w:color="auto" w:fill="auto"/>
            <w:vAlign w:val="center"/>
          </w:tcPr>
          <w:p w:rsidR="005E39A3" w:rsidRPr="005E39A3" w:rsidRDefault="005E39A3" w:rsidP="000C3321">
            <w:pPr>
              <w:jc w:val="center"/>
            </w:pPr>
            <w:r w:rsidRPr="005E39A3">
              <w:rPr>
                <w:b/>
                <w:color w:val="FF0000"/>
                <w:lang w:val="bs-Cyrl-BA"/>
              </w:rPr>
              <w:t>Укупно активне наставе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165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120</w:t>
            </w:r>
          </w:p>
        </w:tc>
        <w:tc>
          <w:tcPr>
            <w:tcW w:w="690" w:type="dxa"/>
            <w:shd w:val="clear" w:color="auto" w:fill="CCFFCC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285</w:t>
            </w:r>
          </w:p>
        </w:tc>
        <w:tc>
          <w:tcPr>
            <w:tcW w:w="690" w:type="dxa"/>
            <w:shd w:val="clear" w:color="auto" w:fill="FFCC00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1515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1800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  <w:r w:rsidRPr="005E39A3">
              <w:rPr>
                <w:b/>
                <w:color w:val="FF0000"/>
              </w:rPr>
              <w:t>60</w:t>
            </w:r>
          </w:p>
        </w:tc>
        <w:tc>
          <w:tcPr>
            <w:tcW w:w="911" w:type="dxa"/>
          </w:tcPr>
          <w:p w:rsidR="005E39A3" w:rsidRPr="005E39A3" w:rsidRDefault="005E39A3" w:rsidP="000C3321">
            <w:pPr>
              <w:jc w:val="center"/>
              <w:rPr>
                <w:b/>
                <w:color w:val="FF0000"/>
              </w:rPr>
            </w:pPr>
          </w:p>
        </w:tc>
      </w:tr>
    </w:tbl>
    <w:tbl>
      <w:tblPr>
        <w:tblW w:w="11228" w:type="dxa"/>
        <w:jc w:val="center"/>
        <w:tblCellSpacing w:w="15" w:type="dxa"/>
        <w:tblInd w:w="-5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315"/>
        <w:gridCol w:w="2430"/>
        <w:gridCol w:w="360"/>
        <w:gridCol w:w="450"/>
        <w:gridCol w:w="450"/>
        <w:gridCol w:w="450"/>
        <w:gridCol w:w="630"/>
        <w:gridCol w:w="810"/>
        <w:gridCol w:w="720"/>
        <w:gridCol w:w="720"/>
        <w:gridCol w:w="990"/>
        <w:gridCol w:w="630"/>
        <w:gridCol w:w="934"/>
      </w:tblGrid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A471E8" w:rsidRDefault="00A471E8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 w:rsidRPr="001718C4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0C3321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</w:p>
          <w:p w:rsidR="000C3321" w:rsidRPr="0025645D" w:rsidRDefault="000C3321" w:rsidP="000C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4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 xml:space="preserve"> -01-2-002-1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5E39A3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5E39A3">
              <w:rPr>
                <w:rFonts w:ascii="Cambria" w:hAnsi="Cambria"/>
                <w:bCs/>
                <w:color w:val="0000FF"/>
                <w:sz w:val="20"/>
                <w:szCs w:val="20"/>
              </w:rPr>
              <w:t>Системи комуникације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0C3321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25645D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-01-2-003-1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5E39A3" w:rsidRDefault="000C3321" w:rsidP="000C3321">
            <w:pPr>
              <w:rPr>
                <w:color w:val="0000FF"/>
                <w:sz w:val="18"/>
                <w:szCs w:val="18"/>
                <w:lang w:val="bs-Cyrl-BA"/>
              </w:rPr>
            </w:pPr>
            <w:r w:rsidRPr="005E39A3">
              <w:rPr>
                <w:rFonts w:ascii="Cambria" w:hAnsi="Cambria"/>
                <w:color w:val="0000FF"/>
                <w:sz w:val="20"/>
                <w:szCs w:val="20"/>
              </w:rPr>
              <w:t xml:space="preserve">Генетски </w:t>
            </w:r>
            <w:r w:rsidRPr="005E39A3">
              <w:rPr>
                <w:rFonts w:ascii="Cambria" w:hAnsi="Cambria"/>
                <w:color w:val="0000FF"/>
                <w:sz w:val="20"/>
                <w:szCs w:val="20"/>
                <w:lang w:val="bs-Cyrl-BA"/>
              </w:rPr>
              <w:t>а</w:t>
            </w:r>
            <w:r w:rsidRPr="005E39A3">
              <w:rPr>
                <w:rFonts w:ascii="Cambria" w:hAnsi="Cambria"/>
                <w:color w:val="0000FF"/>
                <w:sz w:val="20"/>
                <w:szCs w:val="20"/>
              </w:rPr>
              <w:t>спекти говорних поремећаја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38324B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DE3F53" w:rsidRDefault="000C3321" w:rsidP="000C332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  <w:lang w:val="sr-Latn-CS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Default="00A471E8" w:rsidP="000D0705">
            <w:pPr>
              <w:jc w:val="center"/>
              <w:rPr>
                <w:sz w:val="20"/>
                <w:szCs w:val="20"/>
              </w:rPr>
            </w:pPr>
          </w:p>
          <w:p w:rsidR="00A471E8" w:rsidRPr="00EA01E0" w:rsidRDefault="00EA01E0" w:rsidP="000D0705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>
              <w:rPr>
                <w:i/>
                <w:color w:val="FF00FF"/>
                <w:sz w:val="16"/>
                <w:szCs w:val="16"/>
                <w:lang w:val="sr-Latn-CS"/>
              </w:rPr>
              <w:t>и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5E39A3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</w:p>
          <w:p w:rsidR="000C3321" w:rsidRPr="0025645D" w:rsidRDefault="000C3321" w:rsidP="000C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6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-01-2-004-1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321" w:rsidRPr="005E39A3" w:rsidRDefault="000C3321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 w:val="sr-Cyrl-CS"/>
              </w:rPr>
            </w:pPr>
            <w:r w:rsidRPr="005E39A3">
              <w:rPr>
                <w:rFonts w:ascii="Cambria" w:hAnsi="Cambria"/>
                <w:bCs/>
                <w:color w:val="0000FF"/>
                <w:sz w:val="20"/>
                <w:szCs w:val="20"/>
                <w:lang w:val="sr-Cyrl-CS"/>
              </w:rPr>
              <w:t xml:space="preserve">Приступи у третману неурогених поремећаја говора </w:t>
            </w:r>
            <w:r w:rsidRPr="005E39A3">
              <w:rPr>
                <w:rFonts w:ascii="Cambria" w:hAnsi="Cambria"/>
                <w:bCs/>
                <w:color w:val="0000FF"/>
                <w:sz w:val="20"/>
                <w:szCs w:val="20"/>
              </w:rPr>
              <w:t>и</w:t>
            </w:r>
            <w:r w:rsidRPr="005E39A3">
              <w:rPr>
                <w:rFonts w:ascii="Cambria" w:hAnsi="Cambria"/>
                <w:bCs/>
                <w:color w:val="0000FF"/>
                <w:sz w:val="20"/>
                <w:szCs w:val="20"/>
                <w:lang w:val="sr-Cyrl-CS"/>
              </w:rPr>
              <w:t xml:space="preserve"> језика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BD1FAB" w:rsidRDefault="00BD1FAB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5E39A3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25645D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-01-2-005-1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321" w:rsidRPr="005E39A3" w:rsidRDefault="000C3321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</w:pPr>
            <w:r w:rsidRPr="005E39A3"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  <w:t>Дислексије и дисграфије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BD1FAB" w:rsidRDefault="00BD1FAB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A471E8" w:rsidRPr="0025645D" w:rsidTr="00A471E8">
        <w:trPr>
          <w:trHeight w:val="297"/>
          <w:tblCellSpacing w:w="15" w:type="dxa"/>
          <w:jc w:val="center"/>
        </w:trPr>
        <w:tc>
          <w:tcPr>
            <w:tcW w:w="11168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71E8" w:rsidRPr="00EA01E0" w:rsidRDefault="00EA01E0" w:rsidP="00EA01E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ru-RU"/>
              </w:rPr>
              <w:t>Изборни предмет</w:t>
            </w:r>
            <w:r>
              <w:rPr>
                <w:sz w:val="20"/>
                <w:szCs w:val="20"/>
                <w:lang w:val="sr-Latn-CS"/>
              </w:rPr>
              <w:t xml:space="preserve"> III</w:t>
            </w:r>
          </w:p>
          <w:p w:rsidR="00A471E8" w:rsidRPr="0025645D" w:rsidRDefault="00A471E8" w:rsidP="00EA01E0">
            <w:pPr>
              <w:jc w:val="center"/>
            </w:pPr>
            <w:r w:rsidRPr="00F243D4">
              <w:rPr>
                <w:color w:val="FF00FF"/>
                <w:sz w:val="16"/>
                <w:szCs w:val="16"/>
                <w:lang w:val="bs-Cyrl-BA"/>
              </w:rPr>
              <w:t>(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Студент слуша и полаже </w:t>
            </w:r>
            <w:r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Pr="00506158"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</w:t>
            </w:r>
            <w:r w:rsidRPr="00506158">
              <w:rPr>
                <w:b/>
                <w:color w:val="FF00FF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b/>
                <w:color w:val="FF00FF"/>
                <w:u w:val="single"/>
              </w:rPr>
              <w:t>1</w:t>
            </w:r>
            <w:r w:rsidRPr="00DC6301">
              <w:rPr>
                <w:i/>
                <w:color w:val="FF00FF"/>
                <w:u w:val="single"/>
                <w:lang w:val="ru-RU"/>
              </w:rPr>
              <w:t xml:space="preserve">  </w:t>
            </w:r>
            <w:r>
              <w:rPr>
                <w:i/>
                <w:color w:val="FF00FF"/>
                <w:sz w:val="16"/>
                <w:szCs w:val="16"/>
                <w:u w:val="single"/>
                <w:lang w:val="ru-RU"/>
              </w:rPr>
              <w:t xml:space="preserve">   </w:t>
            </w:r>
            <w:r w:rsidRPr="008E0B43">
              <w:rPr>
                <w:i/>
                <w:color w:val="FF00FF"/>
                <w:sz w:val="16"/>
                <w:szCs w:val="16"/>
                <w:lang w:val="ru-RU"/>
              </w:rPr>
              <w:t xml:space="preserve"> </w:t>
            </w:r>
            <w:r w:rsidR="001718C4">
              <w:rPr>
                <w:i/>
                <w:color w:val="FF00FF"/>
                <w:sz w:val="16"/>
                <w:szCs w:val="16"/>
                <w:lang w:val="ru-RU"/>
              </w:rPr>
              <w:t>изборн</w:t>
            </w:r>
            <w:r w:rsidR="001718C4">
              <w:rPr>
                <w:i/>
                <w:color w:val="FF00FF"/>
                <w:sz w:val="16"/>
                <w:szCs w:val="16"/>
                <w:lang w:val="sr-Latn-CS"/>
              </w:rPr>
              <w:t>и</w:t>
            </w:r>
            <w:r w:rsidR="00EA01E0">
              <w:rPr>
                <w:i/>
                <w:color w:val="FF00FF"/>
                <w:sz w:val="16"/>
                <w:szCs w:val="16"/>
                <w:lang w:val="ru-RU"/>
              </w:rPr>
              <w:t xml:space="preserve"> предмет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који улаз</w:t>
            </w:r>
            <w:r w:rsidR="00EA01E0" w:rsidRPr="00EA01E0">
              <w:rPr>
                <w:i/>
                <w:color w:val="FF00FF"/>
                <w:sz w:val="16"/>
                <w:szCs w:val="16"/>
                <w:lang w:val="sr-Cyrl-CS"/>
              </w:rPr>
              <w:t>и</w:t>
            </w:r>
            <w:r w:rsidRPr="00F243D4">
              <w:rPr>
                <w:i/>
                <w:color w:val="FF00FF"/>
                <w:sz w:val="16"/>
                <w:szCs w:val="16"/>
                <w:lang w:val="ru-RU"/>
              </w:rPr>
              <w:t xml:space="preserve"> у укупно оптерећење студента</w:t>
            </w:r>
            <w:r w:rsidRPr="00F243D4">
              <w:rPr>
                <w:color w:val="FF00FF"/>
                <w:sz w:val="16"/>
                <w:szCs w:val="16"/>
                <w:lang w:val="bs-Cyrl-BA"/>
              </w:rPr>
              <w:t>)</w:t>
            </w:r>
          </w:p>
        </w:tc>
      </w:tr>
      <w:tr w:rsidR="000C3321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Default="000C3321" w:rsidP="000C3321">
            <w:pPr>
              <w:jc w:val="center"/>
              <w:rPr>
                <w:sz w:val="18"/>
                <w:szCs w:val="18"/>
              </w:rPr>
            </w:pPr>
          </w:p>
          <w:p w:rsidR="000C3321" w:rsidRPr="0025645D" w:rsidRDefault="000C3321" w:rsidP="000C3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8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-01-2-006-1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5E39A3" w:rsidRDefault="000C3321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</w:pPr>
            <w:r w:rsidRPr="005E39A3">
              <w:rPr>
                <w:rFonts w:ascii="Cambria" w:hAnsi="Cambria"/>
                <w:bCs/>
                <w:color w:val="0000FF"/>
                <w:sz w:val="20"/>
                <w:szCs w:val="20"/>
                <w:lang w:val="ru-RU"/>
              </w:rPr>
              <w:t>Инструменталне методе и технике у рехабилитацији гласа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  <w:tr w:rsidR="005E39A3" w:rsidRPr="00425698" w:rsidTr="005E39A3">
        <w:trPr>
          <w:trHeight w:val="297"/>
          <w:tblCellSpacing w:w="15" w:type="dxa"/>
          <w:jc w:val="center"/>
        </w:trPr>
        <w:tc>
          <w:tcPr>
            <w:tcW w:w="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25645D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C3321" w:rsidRPr="00833204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</w:t>
            </w:r>
            <w:r w:rsidRPr="00833204">
              <w:rPr>
                <w:sz w:val="18"/>
                <w:szCs w:val="18"/>
              </w:rPr>
              <w:t>-01-2-007-1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3321" w:rsidRPr="005E39A3" w:rsidRDefault="000C3321" w:rsidP="000C3321">
            <w:pPr>
              <w:rPr>
                <w:rFonts w:ascii="Cambria" w:hAnsi="Cambria"/>
                <w:bCs/>
                <w:color w:val="0000FF"/>
                <w:sz w:val="20"/>
                <w:szCs w:val="20"/>
                <w:lang w:val="sr-Cyrl-CS"/>
              </w:rPr>
            </w:pPr>
            <w:r w:rsidRPr="005E39A3">
              <w:rPr>
                <w:rFonts w:ascii="Cambria" w:hAnsi="Cambria"/>
                <w:bCs/>
                <w:color w:val="0000FF"/>
                <w:sz w:val="20"/>
                <w:szCs w:val="20"/>
                <w:lang w:val="sr-Cyrl-CS"/>
              </w:rPr>
              <w:t>Логопедске методе третмана поремећаја аудитивне перцепције</w:t>
            </w:r>
          </w:p>
        </w:tc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CF4A70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:rsidR="000C3321" w:rsidRPr="001E190E" w:rsidRDefault="000C3321" w:rsidP="000C33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 w:rsidRPr="001E190E">
              <w:rPr>
                <w:sz w:val="18"/>
                <w:szCs w:val="18"/>
              </w:rPr>
              <w:t>30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CC"/>
            <w:vAlign w:val="center"/>
            <w:hideMark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00"/>
            <w:vAlign w:val="center"/>
            <w:hideMark/>
          </w:tcPr>
          <w:p w:rsidR="000C3321" w:rsidRPr="000C3321" w:rsidRDefault="000C3321" w:rsidP="000C3321">
            <w:pPr>
              <w:jc w:val="center"/>
              <w:rPr>
                <w:b/>
                <w:sz w:val="18"/>
                <w:szCs w:val="18"/>
              </w:rPr>
            </w:pPr>
          </w:p>
          <w:p w:rsidR="000C3321" w:rsidRPr="00A74CE1" w:rsidRDefault="000C3321" w:rsidP="000C3321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>
              <w:rPr>
                <w:b/>
                <w:sz w:val="18"/>
                <w:szCs w:val="18"/>
                <w:lang w:val="sr-Latn-CS"/>
              </w:rPr>
              <w:t>165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3321" w:rsidRPr="001E190E" w:rsidRDefault="000C3321" w:rsidP="000C33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321" w:rsidRPr="00425698" w:rsidRDefault="000C3321" w:rsidP="000C3321">
            <w:pPr>
              <w:jc w:val="center"/>
            </w:pPr>
            <w:r>
              <w:t>-</w:t>
            </w:r>
          </w:p>
        </w:tc>
      </w:tr>
    </w:tbl>
    <w:p w:rsidR="00FF787E" w:rsidRPr="00B016A7" w:rsidRDefault="00FF787E" w:rsidP="00FF787E">
      <w:pPr>
        <w:rPr>
          <w:sz w:val="22"/>
          <w:szCs w:val="22"/>
          <w:lang w:val="sr-Latn-CS"/>
        </w:rPr>
      </w:pPr>
    </w:p>
    <w:p w:rsidR="00FF787E" w:rsidRDefault="00FF787E"/>
    <w:p w:rsidR="00FF787E" w:rsidRPr="00FF787E" w:rsidRDefault="00FF787E"/>
    <w:sectPr w:rsidR="00FF787E" w:rsidRPr="00FF787E" w:rsidSect="00183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2F" w:rsidRDefault="00C7792F" w:rsidP="00A471E8">
      <w:r>
        <w:separator/>
      </w:r>
    </w:p>
  </w:endnote>
  <w:endnote w:type="continuationSeparator" w:id="1">
    <w:p w:rsidR="00C7792F" w:rsidRDefault="00C7792F" w:rsidP="00A4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2F" w:rsidRDefault="00C7792F" w:rsidP="00A471E8">
      <w:r>
        <w:separator/>
      </w:r>
    </w:p>
  </w:footnote>
  <w:footnote w:type="continuationSeparator" w:id="1">
    <w:p w:rsidR="00C7792F" w:rsidRDefault="00C7792F" w:rsidP="00A4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4913"/>
    <w:multiLevelType w:val="hybridMultilevel"/>
    <w:tmpl w:val="FCE0C0E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25D46"/>
    <w:multiLevelType w:val="hybridMultilevel"/>
    <w:tmpl w:val="032878F0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1C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649E9"/>
    <w:multiLevelType w:val="hybridMultilevel"/>
    <w:tmpl w:val="48E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B4A09"/>
    <w:multiLevelType w:val="hybridMultilevel"/>
    <w:tmpl w:val="08006A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A569D"/>
    <w:multiLevelType w:val="hybridMultilevel"/>
    <w:tmpl w:val="17D8086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D5546"/>
    <w:multiLevelType w:val="hybridMultilevel"/>
    <w:tmpl w:val="5068152A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02FD7"/>
    <w:multiLevelType w:val="hybridMultilevel"/>
    <w:tmpl w:val="5ED0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73EE7"/>
    <w:multiLevelType w:val="hybridMultilevel"/>
    <w:tmpl w:val="C428AD2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71D30"/>
    <w:multiLevelType w:val="hybridMultilevel"/>
    <w:tmpl w:val="EF123122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23CF2"/>
    <w:multiLevelType w:val="hybridMultilevel"/>
    <w:tmpl w:val="7F4055F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F0A1E"/>
    <w:multiLevelType w:val="hybridMultilevel"/>
    <w:tmpl w:val="AFF83EC8"/>
    <w:lvl w:ilvl="0" w:tplc="0124FA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1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87E"/>
    <w:rsid w:val="00021321"/>
    <w:rsid w:val="000252E4"/>
    <w:rsid w:val="00057151"/>
    <w:rsid w:val="000C18A0"/>
    <w:rsid w:val="000C3321"/>
    <w:rsid w:val="000D680D"/>
    <w:rsid w:val="000E75D9"/>
    <w:rsid w:val="000E7951"/>
    <w:rsid w:val="00126FB2"/>
    <w:rsid w:val="001718C4"/>
    <w:rsid w:val="001831AD"/>
    <w:rsid w:val="0018399B"/>
    <w:rsid w:val="001E190E"/>
    <w:rsid w:val="00230CD4"/>
    <w:rsid w:val="0025645D"/>
    <w:rsid w:val="00271BE7"/>
    <w:rsid w:val="002A5E6F"/>
    <w:rsid w:val="002E1C0F"/>
    <w:rsid w:val="00325B08"/>
    <w:rsid w:val="00347985"/>
    <w:rsid w:val="00355AEF"/>
    <w:rsid w:val="0038324B"/>
    <w:rsid w:val="003D4101"/>
    <w:rsid w:val="00425698"/>
    <w:rsid w:val="0043650D"/>
    <w:rsid w:val="00484CBC"/>
    <w:rsid w:val="004B76BB"/>
    <w:rsid w:val="005116B8"/>
    <w:rsid w:val="00542FB5"/>
    <w:rsid w:val="005506DA"/>
    <w:rsid w:val="005D74CB"/>
    <w:rsid w:val="005E39A3"/>
    <w:rsid w:val="005E734C"/>
    <w:rsid w:val="006354A5"/>
    <w:rsid w:val="00644BD3"/>
    <w:rsid w:val="00660FC9"/>
    <w:rsid w:val="006A2D08"/>
    <w:rsid w:val="006A2F53"/>
    <w:rsid w:val="006A3229"/>
    <w:rsid w:val="006D217E"/>
    <w:rsid w:val="007115EA"/>
    <w:rsid w:val="00735043"/>
    <w:rsid w:val="00765682"/>
    <w:rsid w:val="007A69FE"/>
    <w:rsid w:val="00843758"/>
    <w:rsid w:val="008A3208"/>
    <w:rsid w:val="00910064"/>
    <w:rsid w:val="00910756"/>
    <w:rsid w:val="00942ACD"/>
    <w:rsid w:val="009716FF"/>
    <w:rsid w:val="009F0E81"/>
    <w:rsid w:val="00A266EA"/>
    <w:rsid w:val="00A471E8"/>
    <w:rsid w:val="00A74CE1"/>
    <w:rsid w:val="00AE5AF1"/>
    <w:rsid w:val="00AF1F41"/>
    <w:rsid w:val="00B016A7"/>
    <w:rsid w:val="00B60CC0"/>
    <w:rsid w:val="00B76227"/>
    <w:rsid w:val="00BD1FAB"/>
    <w:rsid w:val="00C7792F"/>
    <w:rsid w:val="00CA0611"/>
    <w:rsid w:val="00CA661F"/>
    <w:rsid w:val="00CF4A70"/>
    <w:rsid w:val="00D01CE5"/>
    <w:rsid w:val="00D23492"/>
    <w:rsid w:val="00DE3F53"/>
    <w:rsid w:val="00DF480B"/>
    <w:rsid w:val="00E5568C"/>
    <w:rsid w:val="00E62EA3"/>
    <w:rsid w:val="00EA01E0"/>
    <w:rsid w:val="00F058F5"/>
    <w:rsid w:val="00F5402C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87E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F787E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47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1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AB2E-F30E-45E1-A758-1044F772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cp:lastPrinted>2016-04-27T09:53:00Z</cp:lastPrinted>
  <dcterms:created xsi:type="dcterms:W3CDTF">2017-09-27T08:45:00Z</dcterms:created>
  <dcterms:modified xsi:type="dcterms:W3CDTF">2017-09-27T08:45:00Z</dcterms:modified>
</cp:coreProperties>
</file>