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A5" w:rsidRDefault="001218A5" w:rsidP="00C711BD">
      <w:pPr>
        <w:ind w:firstLine="720"/>
        <w:jc w:val="both"/>
        <w:rPr>
          <w:lang w:eastAsia="ii-CN"/>
        </w:rPr>
      </w:pPr>
      <w:proofErr w:type="spellStart"/>
      <w:r w:rsidRPr="001218A5">
        <w:rPr>
          <w:lang w:eastAsia="ii-CN"/>
        </w:rPr>
        <w:t>Одлуком</w:t>
      </w:r>
      <w:proofErr w:type="spellEnd"/>
      <w:r w:rsidRPr="001218A5">
        <w:rPr>
          <w:lang w:eastAsia="ii-CN"/>
        </w:rPr>
        <w:t xml:space="preserve"> </w:t>
      </w:r>
      <w:proofErr w:type="spellStart"/>
      <w:r w:rsidRPr="001218A5">
        <w:rPr>
          <w:lang w:eastAsia="ii-CN"/>
        </w:rPr>
        <w:t>Наставно-научног</w:t>
      </w:r>
      <w:proofErr w:type="spellEnd"/>
      <w:r w:rsidRPr="001218A5">
        <w:rPr>
          <w:lang w:eastAsia="ii-CN"/>
        </w:rPr>
        <w:t xml:space="preserve"> </w:t>
      </w:r>
      <w:proofErr w:type="spellStart"/>
      <w:r w:rsidRPr="001218A5">
        <w:rPr>
          <w:lang w:eastAsia="ii-CN"/>
        </w:rPr>
        <w:t>вијећа</w:t>
      </w:r>
      <w:proofErr w:type="spellEnd"/>
      <w:r w:rsidRPr="001218A5">
        <w:rPr>
          <w:lang w:eastAsia="ii-CN"/>
        </w:rPr>
        <w:t xml:space="preserve"> </w:t>
      </w:r>
      <w:r w:rsidR="000323C5">
        <w:rPr>
          <w:lang w:val="sr-Cyrl-CS" w:eastAsia="ii-CN"/>
        </w:rPr>
        <w:t>П</w:t>
      </w:r>
      <w:r w:rsidR="00F7176F">
        <w:rPr>
          <w:lang w:val="sr-Cyrl-CS" w:eastAsia="ii-CN"/>
        </w:rPr>
        <w:t>равославног богословског</w:t>
      </w:r>
      <w:r w:rsidRPr="001218A5">
        <w:rPr>
          <w:lang w:val="sr-Cyrl-CS" w:eastAsia="ii-CN"/>
        </w:rPr>
        <w:t xml:space="preserve"> фа</w:t>
      </w:r>
      <w:r w:rsidR="00F7176F">
        <w:rPr>
          <w:lang w:val="sr-Cyrl-CS" w:eastAsia="ii-CN"/>
        </w:rPr>
        <w:t>култета „Свети Василије Острошки</w:t>
      </w:r>
      <w:proofErr w:type="gramStart"/>
      <w:r w:rsidR="00F7176F">
        <w:rPr>
          <w:lang w:val="sr-Cyrl-CS" w:eastAsia="ii-CN"/>
        </w:rPr>
        <w:t>“ у</w:t>
      </w:r>
      <w:proofErr w:type="gramEnd"/>
      <w:r w:rsidR="00F7176F">
        <w:rPr>
          <w:lang w:val="sr-Cyrl-CS" w:eastAsia="ii-CN"/>
        </w:rPr>
        <w:t xml:space="preserve"> Фочи</w:t>
      </w:r>
      <w:r w:rsidRPr="001218A5">
        <w:rPr>
          <w:lang w:eastAsia="ii-CN"/>
        </w:rPr>
        <w:t>,</w:t>
      </w:r>
      <w:proofErr w:type="spellStart"/>
      <w:r w:rsidRPr="001218A5">
        <w:rPr>
          <w:lang w:eastAsia="ii-CN"/>
        </w:rPr>
        <w:t>Универзитета</w:t>
      </w:r>
      <w:proofErr w:type="spellEnd"/>
      <w:r w:rsidRPr="001218A5">
        <w:rPr>
          <w:lang w:eastAsia="ii-CN"/>
        </w:rPr>
        <w:t xml:space="preserve"> у </w:t>
      </w:r>
      <w:proofErr w:type="spellStart"/>
      <w:r w:rsidRPr="001218A5">
        <w:rPr>
          <w:lang w:eastAsia="ii-CN"/>
        </w:rPr>
        <w:t>Источном</w:t>
      </w:r>
      <w:proofErr w:type="spellEnd"/>
      <w:r w:rsidRPr="001218A5">
        <w:rPr>
          <w:lang w:eastAsia="ii-CN"/>
        </w:rPr>
        <w:t xml:space="preserve"> </w:t>
      </w:r>
      <w:proofErr w:type="spellStart"/>
      <w:r w:rsidRPr="001218A5">
        <w:rPr>
          <w:lang w:eastAsia="ii-CN"/>
        </w:rPr>
        <w:t>Сарајеву</w:t>
      </w:r>
      <w:proofErr w:type="spellEnd"/>
      <w:r w:rsidRPr="001218A5">
        <w:rPr>
          <w:lang w:eastAsia="ii-CN"/>
        </w:rPr>
        <w:t xml:space="preserve">, </w:t>
      </w:r>
      <w:proofErr w:type="spellStart"/>
      <w:r w:rsidRPr="001218A5">
        <w:rPr>
          <w:lang w:eastAsia="ii-CN"/>
        </w:rPr>
        <w:t>број</w:t>
      </w:r>
      <w:proofErr w:type="spellEnd"/>
      <w:r w:rsidRPr="001218A5">
        <w:rPr>
          <w:lang w:eastAsia="ii-CN"/>
        </w:rPr>
        <w:t xml:space="preserve">  </w:t>
      </w:r>
      <w:r w:rsidR="00517864">
        <w:rPr>
          <w:lang w:eastAsia="ii-CN"/>
        </w:rPr>
        <w:t>1284/17 o</w:t>
      </w:r>
      <w:r w:rsidR="00517864">
        <w:rPr>
          <w:lang w:val="sr-Cyrl-RS" w:eastAsia="ii-CN"/>
        </w:rPr>
        <w:t>д 13.12.2016.</w:t>
      </w:r>
      <w:r w:rsidR="00E071E0">
        <w:rPr>
          <w:lang w:eastAsia="ii-CN"/>
        </w:rPr>
        <w:t xml:space="preserve"> </w:t>
      </w:r>
      <w:proofErr w:type="spellStart"/>
      <w:proofErr w:type="gramStart"/>
      <w:r w:rsidR="00E071E0">
        <w:rPr>
          <w:lang w:eastAsia="ii-CN"/>
        </w:rPr>
        <w:t>године</w:t>
      </w:r>
      <w:proofErr w:type="spellEnd"/>
      <w:proofErr w:type="gramEnd"/>
      <w:r w:rsidRPr="001218A5">
        <w:rPr>
          <w:lang w:eastAsia="ii-CN"/>
        </w:rPr>
        <w:t xml:space="preserve">, </w:t>
      </w:r>
      <w:proofErr w:type="spellStart"/>
      <w:r w:rsidRPr="001218A5">
        <w:rPr>
          <w:lang w:eastAsia="ii-CN"/>
        </w:rPr>
        <w:t>именована</w:t>
      </w:r>
      <w:proofErr w:type="spellEnd"/>
      <w:r w:rsidRPr="001218A5">
        <w:rPr>
          <w:lang w:eastAsia="ii-CN"/>
        </w:rPr>
        <w:t xml:space="preserve"> </w:t>
      </w:r>
      <w:proofErr w:type="spellStart"/>
      <w:r w:rsidRPr="001218A5">
        <w:rPr>
          <w:lang w:eastAsia="ii-CN"/>
        </w:rPr>
        <w:t>је</w:t>
      </w:r>
      <w:proofErr w:type="spellEnd"/>
      <w:r w:rsidRPr="001218A5">
        <w:rPr>
          <w:lang w:eastAsia="ii-CN"/>
        </w:rPr>
        <w:t xml:space="preserve"> </w:t>
      </w:r>
      <w:r w:rsidRPr="001218A5">
        <w:rPr>
          <w:lang w:val="sr-Cyrl-CS" w:eastAsia="ii-CN"/>
        </w:rPr>
        <w:t>Комисија</w:t>
      </w:r>
      <w:r w:rsidR="00C711BD">
        <w:rPr>
          <w:lang w:val="bs-Latn-BA" w:eastAsia="ii-CN"/>
        </w:rPr>
        <w:t xml:space="preserve"> </w:t>
      </w:r>
      <w:proofErr w:type="spellStart"/>
      <w:r w:rsidRPr="001218A5">
        <w:t>за</w:t>
      </w:r>
      <w:proofErr w:type="spellEnd"/>
      <w:r w:rsidRPr="001218A5">
        <w:t xml:space="preserve"> </w:t>
      </w:r>
      <w:proofErr w:type="spellStart"/>
      <w:r w:rsidRPr="001218A5">
        <w:t>оцјену</w:t>
      </w:r>
      <w:proofErr w:type="spellEnd"/>
      <w:r w:rsidR="00B45ADF">
        <w:rPr>
          <w:lang w:val="sr-Cyrl-CS"/>
        </w:rPr>
        <w:t xml:space="preserve"> </w:t>
      </w:r>
      <w:r w:rsidRPr="001218A5">
        <w:rPr>
          <w:lang w:val="sr-Cyrl-CS"/>
        </w:rPr>
        <w:t xml:space="preserve"> урађене</w:t>
      </w:r>
      <w:r w:rsidRPr="001218A5">
        <w:t xml:space="preserve"> </w:t>
      </w:r>
      <w:proofErr w:type="spellStart"/>
      <w:r w:rsidRPr="001218A5">
        <w:t>докторске</w:t>
      </w:r>
      <w:proofErr w:type="spellEnd"/>
      <w:r w:rsidRPr="001218A5">
        <w:t xml:space="preserve"> </w:t>
      </w:r>
      <w:proofErr w:type="spellStart"/>
      <w:r w:rsidRPr="001218A5">
        <w:t>дисертације</w:t>
      </w:r>
      <w:proofErr w:type="spellEnd"/>
      <w:r w:rsidRPr="001218A5">
        <w:t xml:space="preserve"> </w:t>
      </w:r>
      <w:proofErr w:type="spellStart"/>
      <w:r w:rsidRPr="001218A5">
        <w:t>кандидата</w:t>
      </w:r>
      <w:proofErr w:type="spellEnd"/>
      <w:r w:rsidRPr="001218A5">
        <w:t xml:space="preserve"> </w:t>
      </w:r>
      <w:proofErr w:type="spellStart"/>
      <w:r w:rsidR="00F7176F">
        <w:t>мр</w:t>
      </w:r>
      <w:proofErr w:type="spellEnd"/>
      <w:r w:rsidR="00F7176F">
        <w:t xml:space="preserve"> </w:t>
      </w:r>
      <w:r w:rsidR="00F7176F">
        <w:rPr>
          <w:lang w:val="sr-Cyrl-BA"/>
        </w:rPr>
        <w:t>Јустина Стефановића</w:t>
      </w:r>
      <w:r w:rsidR="00F7176F">
        <w:t xml:space="preserve"> </w:t>
      </w:r>
      <w:proofErr w:type="spellStart"/>
      <w:r w:rsidR="00F7176F">
        <w:t>под</w:t>
      </w:r>
      <w:proofErr w:type="spellEnd"/>
      <w:r w:rsidR="00F7176F">
        <w:t xml:space="preserve"> </w:t>
      </w:r>
      <w:proofErr w:type="spellStart"/>
      <w:r w:rsidR="00F7176F">
        <w:t>насловом</w:t>
      </w:r>
      <w:proofErr w:type="spellEnd"/>
      <w:r w:rsidR="00F7176F">
        <w:t xml:space="preserve"> </w:t>
      </w:r>
      <w:r w:rsidR="00F7176F" w:rsidRPr="00F7176F">
        <w:t>„</w:t>
      </w:r>
      <w:r w:rsidR="00F7176F" w:rsidRPr="00517864">
        <w:rPr>
          <w:b/>
        </w:rPr>
        <w:t>МОГУЋНОСТ ПРИМЕНЕ ПОКАЈНЕ ПРАКСЕ РАНЕ</w:t>
      </w:r>
      <w:r w:rsidR="00F7176F" w:rsidRPr="00F7176F">
        <w:t xml:space="preserve"> </w:t>
      </w:r>
      <w:r w:rsidR="00F7176F" w:rsidRPr="00517864">
        <w:rPr>
          <w:b/>
        </w:rPr>
        <w:t>ЦРКВЕ У САВРЕМЕНОМ ДОБУ“</w:t>
      </w:r>
      <w:r w:rsidR="00F7176F" w:rsidRPr="00F7176F">
        <w:t xml:space="preserve">  </w:t>
      </w:r>
      <w:r w:rsidR="00F7176F">
        <w:rPr>
          <w:lang w:eastAsia="ii-CN"/>
        </w:rPr>
        <w:t xml:space="preserve"> </w:t>
      </w:r>
      <w:r w:rsidR="003F3FEC">
        <w:rPr>
          <w:rStyle w:val="FootnoteReference"/>
          <w:lang w:val="sr-Cyrl-CS" w:eastAsia="sr-Cyrl-CS"/>
        </w:rPr>
        <w:footnoteReference w:id="1"/>
      </w:r>
      <w:r w:rsidRPr="001218A5">
        <w:rPr>
          <w:lang w:eastAsia="ii-CN"/>
        </w:rPr>
        <w:t xml:space="preserve"> у </w:t>
      </w:r>
      <w:proofErr w:type="spellStart"/>
      <w:r w:rsidRPr="001218A5">
        <w:rPr>
          <w:lang w:eastAsia="ii-CN"/>
        </w:rPr>
        <w:t>сљедећем</w:t>
      </w:r>
      <w:proofErr w:type="spellEnd"/>
      <w:r w:rsidRPr="001218A5">
        <w:rPr>
          <w:lang w:eastAsia="ii-CN"/>
        </w:rPr>
        <w:t xml:space="preserve"> </w:t>
      </w:r>
      <w:proofErr w:type="spellStart"/>
      <w:r w:rsidRPr="001218A5">
        <w:rPr>
          <w:lang w:eastAsia="ii-CN"/>
        </w:rPr>
        <w:t>саставу</w:t>
      </w:r>
      <w:proofErr w:type="spellEnd"/>
      <w:r w:rsidRPr="001218A5">
        <w:rPr>
          <w:lang w:eastAsia="ii-CN"/>
        </w:rPr>
        <w:t>:</w:t>
      </w:r>
    </w:p>
    <w:p w:rsidR="00F7176F" w:rsidRPr="001C4F9D" w:rsidRDefault="00F7176F" w:rsidP="00F7176F">
      <w:pPr>
        <w:pStyle w:val="ListParagraph"/>
        <w:spacing w:line="360" w:lineRule="auto"/>
        <w:jc w:val="both"/>
        <w:rPr>
          <w:rFonts w:ascii="Times New Roman" w:hAnsi="Times New Roman"/>
          <w:lang w:val="sr-Cyrl-CS"/>
        </w:rPr>
      </w:pPr>
    </w:p>
    <w:p w:rsidR="00B2692E" w:rsidRDefault="00B45ADF" w:rsidP="00B2692E">
      <w:pPr>
        <w:ind w:firstLine="720"/>
        <w:jc w:val="both"/>
        <w:rPr>
          <w:lang w:val="sr-Cyrl-RS" w:bidi="he-IL"/>
        </w:rPr>
      </w:pPr>
      <w:r>
        <w:rPr>
          <w:b/>
          <w:lang w:val="sr-Cyrl-CS"/>
        </w:rPr>
        <w:t>1.</w:t>
      </w:r>
      <w:r w:rsidR="00F7176F" w:rsidRPr="00B45ADF">
        <w:rPr>
          <w:b/>
          <w:lang w:val="sr-Cyrl-CS"/>
        </w:rPr>
        <w:t>ДР ЉУБИВОЈЕ СТОЈАНОВИЋ</w:t>
      </w:r>
      <w:r w:rsidR="00B2692E">
        <w:rPr>
          <w:lang w:val="sr-Cyrl-CS"/>
        </w:rPr>
        <w:t xml:space="preserve"> - </w:t>
      </w:r>
      <w:r w:rsidR="00B2692E">
        <w:rPr>
          <w:lang w:val="sr-Cyrl-RS" w:bidi="he-IL"/>
        </w:rPr>
        <w:t>редовни професор за ужу научну област Катихетско-пастирско богословље на предметима Пастирско богословље са психологијом и Пастирско богословље са омилитиком на Православном богословском факултету Свети Василије Острошки у Фочи – ментор,</w:t>
      </w:r>
    </w:p>
    <w:p w:rsidR="00B2692E" w:rsidRPr="00297DA1" w:rsidRDefault="00B2692E" w:rsidP="00B2692E">
      <w:pPr>
        <w:ind w:firstLine="720"/>
        <w:jc w:val="both"/>
        <w:rPr>
          <w:lang w:val="sr-Cyrl-RS" w:bidi="he-IL"/>
        </w:rPr>
      </w:pPr>
    </w:p>
    <w:p w:rsidR="00B45ADF" w:rsidRPr="00297DA1" w:rsidRDefault="00B45ADF" w:rsidP="00B45ADF">
      <w:pPr>
        <w:ind w:firstLine="720"/>
        <w:jc w:val="both"/>
        <w:rPr>
          <w:lang w:val="sr-Cyrl-CS"/>
        </w:rPr>
      </w:pPr>
      <w:r>
        <w:rPr>
          <w:b/>
          <w:lang w:val="sr-Cyrl-CS"/>
        </w:rPr>
        <w:t>2..</w:t>
      </w:r>
      <w:r w:rsidR="00F7176F" w:rsidRPr="00306C17">
        <w:rPr>
          <w:b/>
          <w:lang w:val="sr-Cyrl-CS"/>
        </w:rPr>
        <w:t xml:space="preserve">ДР </w:t>
      </w:r>
      <w:r w:rsidR="00E071E0">
        <w:rPr>
          <w:b/>
          <w:lang w:val="sr-Cyrl-CS"/>
        </w:rPr>
        <w:t>МИРКО ТОМАСОВИЋ</w:t>
      </w:r>
      <w:r>
        <w:rPr>
          <w:lang w:val="sr-Cyrl-CS"/>
        </w:rPr>
        <w:t xml:space="preserve"> - </w:t>
      </w:r>
      <w:r w:rsidR="00F7176F">
        <w:rPr>
          <w:lang w:val="sr-Cyrl-CS"/>
        </w:rPr>
        <w:t xml:space="preserve">редовни професор </w:t>
      </w:r>
      <w:r>
        <w:rPr>
          <w:lang w:val="sr-Cyrl-CS"/>
        </w:rPr>
        <w:t xml:space="preserve">за ужу научну област </w:t>
      </w:r>
      <w:r>
        <w:rPr>
          <w:lang w:val="sr-Cyrl-BA" w:bidi="he-IL"/>
        </w:rPr>
        <w:t>Библијске науке на предметима Свето писмо новог завјета и Новозавјетна теологија на Православном богословском факултету „Свети Василије Острошки“ у Фочи</w:t>
      </w:r>
      <w:r>
        <w:rPr>
          <w:lang w:val="sr-Cyrl-CS"/>
        </w:rPr>
        <w:t xml:space="preserve"> </w:t>
      </w:r>
      <w:r>
        <w:rPr>
          <w:lang w:val="sr-Cyrl-BA" w:bidi="he-IL"/>
        </w:rPr>
        <w:t xml:space="preserve"> </w:t>
      </w:r>
      <w:r>
        <w:rPr>
          <w:lang w:val="bs-Latn-BA" w:bidi="he-IL"/>
        </w:rPr>
        <w:t xml:space="preserve">- </w:t>
      </w:r>
      <w:r>
        <w:rPr>
          <w:lang w:val="sr-Cyrl-RS" w:bidi="he-IL"/>
        </w:rPr>
        <w:t>предсједник</w:t>
      </w:r>
    </w:p>
    <w:p w:rsidR="00F7176F" w:rsidRPr="00B45ADF" w:rsidRDefault="00F7176F" w:rsidP="00B45ADF">
      <w:pPr>
        <w:spacing w:line="360" w:lineRule="auto"/>
        <w:ind w:left="360"/>
        <w:jc w:val="both"/>
        <w:rPr>
          <w:lang w:val="sr-Cyrl-CS"/>
        </w:rPr>
      </w:pPr>
    </w:p>
    <w:p w:rsidR="00F7176F" w:rsidRPr="00B45ADF" w:rsidRDefault="00B45ADF" w:rsidP="00B45ADF">
      <w:pPr>
        <w:spacing w:line="360" w:lineRule="auto"/>
        <w:ind w:firstLine="720"/>
        <w:jc w:val="both"/>
        <w:rPr>
          <w:lang w:val="sr-Cyrl-CS"/>
        </w:rPr>
      </w:pPr>
      <w:r>
        <w:rPr>
          <w:b/>
          <w:lang w:val="sr-Cyrl-CS"/>
        </w:rPr>
        <w:t>3.</w:t>
      </w:r>
      <w:r w:rsidR="00E071E0" w:rsidRPr="00B45ADF">
        <w:rPr>
          <w:b/>
          <w:lang w:val="sr-Cyrl-CS"/>
        </w:rPr>
        <w:t>ДР ЈАСНА БОГДАНОВИЋ ЧУРИЋ</w:t>
      </w:r>
      <w:r w:rsidRPr="00B45ADF">
        <w:rPr>
          <w:b/>
          <w:lang w:val="sr-Cyrl-CS"/>
        </w:rPr>
        <w:t xml:space="preserve"> - </w:t>
      </w:r>
      <w:r w:rsidR="00E071E0" w:rsidRPr="00B45ADF">
        <w:rPr>
          <w:lang w:val="sr-Cyrl-CS"/>
        </w:rPr>
        <w:t>ванред</w:t>
      </w:r>
      <w:r w:rsidRPr="00B45ADF">
        <w:rPr>
          <w:lang w:val="sr-Cyrl-CS"/>
        </w:rPr>
        <w:t>ни</w:t>
      </w:r>
      <w:r w:rsidR="00E071E0" w:rsidRPr="00B45ADF">
        <w:rPr>
          <w:lang w:val="sr-Cyrl-CS"/>
        </w:rPr>
        <w:t xml:space="preserve"> професор</w:t>
      </w:r>
      <w:r w:rsidRPr="00B45ADF">
        <w:rPr>
          <w:lang w:val="sr-Cyrl-CS"/>
        </w:rPr>
        <w:t xml:space="preserve"> за ужу научну област Општа психологија на предмету Општа психологија и Психологија умјетности </w:t>
      </w:r>
      <w:r w:rsidR="00E071E0" w:rsidRPr="00B45ADF">
        <w:rPr>
          <w:lang w:val="sr-Cyrl-CS"/>
        </w:rPr>
        <w:t>на Ликовној академији у Требињу</w:t>
      </w:r>
      <w:r w:rsidR="00F7176F" w:rsidRPr="00B45ADF">
        <w:rPr>
          <w:lang w:val="sr-Cyrl-CS"/>
        </w:rPr>
        <w:t xml:space="preserve"> </w:t>
      </w:r>
      <w:r w:rsidR="000323C5" w:rsidRPr="00B45ADF">
        <w:rPr>
          <w:lang w:val="sr-Cyrl-CS"/>
        </w:rPr>
        <w:t>–</w:t>
      </w:r>
      <w:r w:rsidR="00F7176F" w:rsidRPr="00B45ADF">
        <w:rPr>
          <w:lang w:val="sr-Cyrl-CS"/>
        </w:rPr>
        <w:t xml:space="preserve"> члан</w:t>
      </w:r>
    </w:p>
    <w:p w:rsidR="00F7176F" w:rsidRPr="00925DCD" w:rsidRDefault="00925DCD" w:rsidP="00925DCD">
      <w:pPr>
        <w:spacing w:line="360" w:lineRule="auto"/>
        <w:ind w:firstLine="720"/>
        <w:jc w:val="both"/>
        <w:rPr>
          <w:lang w:val="sr-Cyrl-CS"/>
        </w:rPr>
      </w:pPr>
      <w:r>
        <w:rPr>
          <w:b/>
          <w:lang w:val="sr-Cyrl-RS" w:bidi="he-IL"/>
        </w:rPr>
        <w:t>4.</w:t>
      </w:r>
      <w:r w:rsidRPr="00925DCD">
        <w:rPr>
          <w:b/>
          <w:lang w:val="sr-Cyrl-RS" w:bidi="he-IL"/>
        </w:rPr>
        <w:t xml:space="preserve"> </w:t>
      </w:r>
      <w:r>
        <w:rPr>
          <w:b/>
          <w:lang w:val="sr-Cyrl-RS" w:bidi="he-IL"/>
        </w:rPr>
        <w:t>ДР</w:t>
      </w:r>
      <w:r w:rsidR="001C467A">
        <w:rPr>
          <w:b/>
          <w:lang w:val="sr-Cyrl-RS" w:bidi="he-IL"/>
        </w:rPr>
        <w:t xml:space="preserve"> ДАРКО ЂОГО</w:t>
      </w:r>
      <w:r w:rsidRPr="00925DCD">
        <w:rPr>
          <w:b/>
          <w:lang w:val="sr-Cyrl-RS" w:bidi="he-IL"/>
        </w:rPr>
        <w:t xml:space="preserve"> –</w:t>
      </w:r>
      <w:r w:rsidRPr="00925DCD">
        <w:rPr>
          <w:b/>
          <w:lang w:val="bs-Latn-BA" w:bidi="he-IL"/>
        </w:rPr>
        <w:t xml:space="preserve"> </w:t>
      </w:r>
      <w:r w:rsidRPr="00925DCD">
        <w:rPr>
          <w:lang w:val="sr-Cyrl-RS" w:bidi="he-IL"/>
        </w:rPr>
        <w:t>ванредни професор</w:t>
      </w:r>
      <w:r w:rsidRPr="00925DCD">
        <w:rPr>
          <w:b/>
          <w:lang w:val="sr-Cyrl-RS" w:bidi="he-IL"/>
        </w:rPr>
        <w:t xml:space="preserve"> </w:t>
      </w:r>
      <w:r w:rsidRPr="00925DCD">
        <w:rPr>
          <w:lang w:val="sr-Cyrl-RS" w:bidi="he-IL"/>
        </w:rPr>
        <w:t>за ужу научну област</w:t>
      </w:r>
      <w:r w:rsidRPr="00925DCD">
        <w:rPr>
          <w:b/>
          <w:lang w:val="sr-Cyrl-RS" w:bidi="he-IL"/>
        </w:rPr>
        <w:t xml:space="preserve"> </w:t>
      </w:r>
      <w:r w:rsidRPr="00925DCD">
        <w:rPr>
          <w:lang w:val="sr-Cyrl-RS" w:bidi="he-IL"/>
        </w:rPr>
        <w:t xml:space="preserve"> Систематска теологија </w:t>
      </w:r>
      <w:r w:rsidRPr="00925DCD">
        <w:rPr>
          <w:lang w:val="sr-Cyrl-BA"/>
        </w:rPr>
        <w:t>(предмети Увод у богословље 1 и Догматика са етиком 1 и 2) на Православном богословском факултету „Свети Василије Острошки“ у Фочи</w:t>
      </w:r>
      <w:r>
        <w:rPr>
          <w:lang w:val="sr-Cyrl-BA"/>
        </w:rPr>
        <w:t xml:space="preserve"> - члан</w:t>
      </w:r>
    </w:p>
    <w:p w:rsidR="00B45ADF" w:rsidRPr="00B45ADF" w:rsidRDefault="00B45ADF" w:rsidP="00B45ADF">
      <w:pPr>
        <w:ind w:firstLine="720"/>
        <w:jc w:val="both"/>
        <w:rPr>
          <w:lang w:val="sr-Cyrl-CS"/>
        </w:rPr>
      </w:pPr>
      <w:r>
        <w:rPr>
          <w:b/>
          <w:lang w:val="sr-Cyrl-CS"/>
        </w:rPr>
        <w:t>5.</w:t>
      </w:r>
      <w:r w:rsidR="00F7176F" w:rsidRPr="00B45ADF">
        <w:rPr>
          <w:b/>
          <w:lang w:val="sr-Cyrl-CS"/>
        </w:rPr>
        <w:t>ДР НЕНАД ТУПЕША</w:t>
      </w:r>
      <w:r w:rsidRPr="00B45ADF">
        <w:rPr>
          <w:b/>
          <w:lang w:val="sr-Cyrl-CS"/>
        </w:rPr>
        <w:t xml:space="preserve"> </w:t>
      </w:r>
      <w:r w:rsidRPr="00B45ADF">
        <w:rPr>
          <w:lang w:val="sr-Cyrl-CS"/>
        </w:rPr>
        <w:t xml:space="preserve">- </w:t>
      </w:r>
      <w:r w:rsidR="00F7176F" w:rsidRPr="00B45ADF">
        <w:rPr>
          <w:lang w:val="sr-Cyrl-CS"/>
        </w:rPr>
        <w:t xml:space="preserve"> </w:t>
      </w:r>
      <w:r w:rsidRPr="00B45ADF">
        <w:rPr>
          <w:lang w:val="sr-Cyrl-RS" w:bidi="he-IL"/>
        </w:rPr>
        <w:t>доцент за ужу научну област Литургијско богословље-предмет Литургика на Православном богословском факултету „Свети Василије Острошки“ у Фочи</w:t>
      </w:r>
      <w:r w:rsidRPr="00B45ADF">
        <w:rPr>
          <w:lang w:val="bs-Latn-BA" w:bidi="he-IL"/>
        </w:rPr>
        <w:t xml:space="preserve"> </w:t>
      </w:r>
      <w:r w:rsidRPr="00B45ADF">
        <w:rPr>
          <w:lang w:val="sr-Cyrl-RS" w:bidi="he-IL"/>
        </w:rPr>
        <w:t xml:space="preserve"> - </w:t>
      </w:r>
      <w:r w:rsidRPr="00B45ADF">
        <w:rPr>
          <w:lang w:val="sr-Cyrl-CS"/>
        </w:rPr>
        <w:t>члан</w:t>
      </w:r>
    </w:p>
    <w:p w:rsidR="00925DCD" w:rsidRDefault="00925DCD" w:rsidP="001218A5">
      <w:pPr>
        <w:spacing w:after="200"/>
        <w:jc w:val="both"/>
        <w:rPr>
          <w:lang w:val="sr-Cyrl-RS"/>
        </w:rPr>
      </w:pPr>
    </w:p>
    <w:p w:rsidR="001218A5" w:rsidRPr="001218A5" w:rsidRDefault="001218A5" w:rsidP="00925DCD">
      <w:pPr>
        <w:spacing w:after="200"/>
        <w:ind w:firstLine="720"/>
        <w:jc w:val="both"/>
        <w:rPr>
          <w:lang w:val="sr-Cyrl-BA" w:eastAsia="ii-CN"/>
        </w:rPr>
      </w:pPr>
      <w:r>
        <w:t>K</w:t>
      </w:r>
      <w:r w:rsidR="003B31A4">
        <w:rPr>
          <w:lang w:val="sr-Cyrl-BA"/>
        </w:rPr>
        <w:t>омисија</w:t>
      </w:r>
      <w:r w:rsidR="00F7176F">
        <w:rPr>
          <w:lang w:val="sr-Cyrl-BA"/>
        </w:rPr>
        <w:t xml:space="preserve"> је</w:t>
      </w:r>
      <w:r w:rsidR="007842D7">
        <w:rPr>
          <w:lang w:val="sr-Cyrl-BA"/>
        </w:rPr>
        <w:t xml:space="preserve"> прегледала и оц</w:t>
      </w:r>
      <w:r w:rsidR="003B31A4">
        <w:rPr>
          <w:lang w:val="sr-Cyrl-BA"/>
        </w:rPr>
        <w:t xml:space="preserve">енила </w:t>
      </w:r>
      <w:r w:rsidR="003B31A4" w:rsidRPr="005842B2">
        <w:rPr>
          <w:lang w:val="sr-Cyrl-CS"/>
        </w:rPr>
        <w:t>докторск</w:t>
      </w:r>
      <w:r w:rsidR="003B31A4">
        <w:rPr>
          <w:lang w:val="sr-Cyrl-CS"/>
        </w:rPr>
        <w:t xml:space="preserve">у </w:t>
      </w:r>
      <w:r w:rsidR="003B31A4" w:rsidRPr="005842B2">
        <w:rPr>
          <w:lang w:val="sr-Cyrl-CS"/>
        </w:rPr>
        <w:t>дисертациј</w:t>
      </w:r>
      <w:r w:rsidR="003B31A4">
        <w:rPr>
          <w:lang w:val="sr-Cyrl-CS"/>
        </w:rPr>
        <w:t>у и о томе подноси</w:t>
      </w:r>
      <w:r w:rsidR="007842D7">
        <w:rPr>
          <w:lang w:val="sr-Cyrl-CS"/>
        </w:rPr>
        <w:t xml:space="preserve"> </w:t>
      </w:r>
      <w:r w:rsidR="00F7176F">
        <w:rPr>
          <w:lang w:val="sr-Cyrl-CS" w:eastAsia="ii-CN"/>
        </w:rPr>
        <w:t xml:space="preserve">Наставно-научном вијећу </w:t>
      </w:r>
      <w:r w:rsidR="00F7176F" w:rsidRPr="00EE3CFF">
        <w:rPr>
          <w:lang w:val="sr-Cyrl-CS"/>
        </w:rPr>
        <w:t>Православног богословског факултета „Свети Василије Острошки</w:t>
      </w:r>
      <w:proofErr w:type="gramStart"/>
      <w:r w:rsidR="00F7176F" w:rsidRPr="00EE3CFF">
        <w:rPr>
          <w:lang w:val="sr-Cyrl-CS"/>
        </w:rPr>
        <w:t>“ у</w:t>
      </w:r>
      <w:proofErr w:type="gramEnd"/>
      <w:r w:rsidR="00F7176F" w:rsidRPr="00EE3CFF">
        <w:rPr>
          <w:lang w:val="sr-Cyrl-CS"/>
        </w:rPr>
        <w:t xml:space="preserve"> Фочи</w:t>
      </w:r>
      <w:r w:rsidRPr="001218A5">
        <w:rPr>
          <w:lang w:val="sr-Cyrl-CS" w:eastAsia="ii-CN"/>
        </w:rPr>
        <w:t>, Универзитета у Источном Сарајеву следећи</w:t>
      </w:r>
      <w:r w:rsidR="007842D7">
        <w:rPr>
          <w:lang w:val="sr-Cyrl-CS" w:eastAsia="ii-CN"/>
        </w:rPr>
        <w:t>:</w:t>
      </w:r>
    </w:p>
    <w:p w:rsidR="003B31A4" w:rsidRPr="003030ED" w:rsidRDefault="003B31A4" w:rsidP="003B31A4">
      <w:pPr>
        <w:jc w:val="both"/>
        <w:rPr>
          <w:lang w:val="sr-Cyrl-BA"/>
        </w:rPr>
      </w:pPr>
    </w:p>
    <w:p w:rsidR="0097002B" w:rsidRPr="005842B2" w:rsidRDefault="0097002B" w:rsidP="001218A5">
      <w:pPr>
        <w:rPr>
          <w:b/>
          <w:sz w:val="36"/>
          <w:szCs w:val="36"/>
          <w:lang w:val="sr-Cyrl-CS"/>
        </w:rPr>
      </w:pPr>
    </w:p>
    <w:p w:rsidR="00297B24" w:rsidRPr="005842B2" w:rsidRDefault="00297B24" w:rsidP="00297B24">
      <w:pPr>
        <w:jc w:val="center"/>
        <w:rPr>
          <w:b/>
          <w:sz w:val="28"/>
          <w:szCs w:val="28"/>
          <w:lang w:val="sr-Cyrl-CS"/>
        </w:rPr>
      </w:pPr>
      <w:r w:rsidRPr="005842B2">
        <w:rPr>
          <w:b/>
          <w:sz w:val="28"/>
          <w:szCs w:val="28"/>
          <w:lang w:val="sr-Cyrl-CS"/>
        </w:rPr>
        <w:t>И З В Ј Е Ш Т А Ј</w:t>
      </w:r>
    </w:p>
    <w:p w:rsidR="00922728" w:rsidRPr="005842B2" w:rsidRDefault="00922728" w:rsidP="00297B24">
      <w:pPr>
        <w:jc w:val="center"/>
        <w:rPr>
          <w:b/>
          <w:lang w:val="sr-Cyrl-CS"/>
        </w:rPr>
      </w:pPr>
      <w:r w:rsidRPr="005842B2">
        <w:rPr>
          <w:b/>
          <w:lang w:val="sr-Cyrl-CS"/>
        </w:rPr>
        <w:t>о оцјени урађене докторске дисертације</w:t>
      </w:r>
    </w:p>
    <w:p w:rsidR="00922728" w:rsidRPr="005842B2" w:rsidRDefault="00922728" w:rsidP="00297B24">
      <w:pPr>
        <w:jc w:val="center"/>
        <w:rPr>
          <w:b/>
          <w:lang w:val="sr-Cyrl-CS"/>
        </w:rPr>
      </w:pPr>
    </w:p>
    <w:p w:rsidR="00297B24" w:rsidRPr="005842B2" w:rsidRDefault="00297B24">
      <w:pPr>
        <w:rPr>
          <w:lang w:val="sr-Cyrl-CS"/>
        </w:rPr>
      </w:pPr>
    </w:p>
    <w:tbl>
      <w:tblPr>
        <w:tblStyle w:val="TableGrid"/>
        <w:tblW w:w="0" w:type="auto"/>
        <w:tblInd w:w="108" w:type="dxa"/>
        <w:tblLook w:val="04A0" w:firstRow="1" w:lastRow="0" w:firstColumn="1" w:lastColumn="0" w:noHBand="0" w:noVBand="1"/>
      </w:tblPr>
      <w:tblGrid>
        <w:gridCol w:w="9514"/>
      </w:tblGrid>
      <w:tr w:rsidR="00FE2DEC" w:rsidRPr="005842B2" w:rsidTr="00A45C6A">
        <w:tc>
          <w:tcPr>
            <w:tcW w:w="9514" w:type="dxa"/>
            <w:shd w:val="clear" w:color="auto" w:fill="auto"/>
          </w:tcPr>
          <w:p w:rsidR="00E071E0" w:rsidRPr="00FE2DEC" w:rsidRDefault="00FE2DEC" w:rsidP="005A0B67">
            <w:pPr>
              <w:numPr>
                <w:ilvl w:val="0"/>
                <w:numId w:val="2"/>
              </w:numPr>
              <w:tabs>
                <w:tab w:val="clear" w:pos="720"/>
              </w:tabs>
              <w:ind w:left="414"/>
              <w:jc w:val="both"/>
              <w:rPr>
                <w:lang w:val="sr-Cyrl-CS"/>
              </w:rPr>
            </w:pPr>
            <w:r w:rsidRPr="00FE2DEC">
              <w:rPr>
                <w:lang w:val="sr-Cyrl-CS"/>
              </w:rPr>
              <w:t>Значај и допринос докторске дисертације са становишта актуелног ст</w:t>
            </w:r>
            <w:r w:rsidR="001218A5">
              <w:rPr>
                <w:lang w:val="sr-Cyrl-CS"/>
              </w:rPr>
              <w:t>ања у одређеној научној области</w:t>
            </w:r>
            <w:r w:rsidR="005A0B67">
              <w:rPr>
                <w:lang w:val="sr-Cyrl-CS"/>
              </w:rPr>
              <w:t xml:space="preserve"> - </w:t>
            </w:r>
            <w:r w:rsidR="00E071E0">
              <w:rPr>
                <w:lang w:val="sr-Cyrl-CS"/>
              </w:rPr>
              <w:t xml:space="preserve">Мишљења смо да докторска дисертација епископа мр Јустина Стефановића </w:t>
            </w:r>
            <w:r w:rsidR="005A0B67">
              <w:rPr>
                <w:lang w:val="sr-Cyrl-CS"/>
              </w:rPr>
              <w:t>успешно успоставља корелације теолошког наслеђа и савременог живота. Бави се осетљивом темом покајања и исповести у мултидисциплинарном контексту, јасно истичући важност ангажоване теологије као интегративног фактора у стварању и очувању културе дијалога и културе различитости у научном стваралаштву.</w:t>
            </w:r>
          </w:p>
        </w:tc>
      </w:tr>
      <w:tr w:rsidR="00FE2DEC" w:rsidRPr="005842B2" w:rsidTr="00A45C6A">
        <w:tc>
          <w:tcPr>
            <w:tcW w:w="9514" w:type="dxa"/>
            <w:shd w:val="clear" w:color="auto" w:fill="auto"/>
          </w:tcPr>
          <w:p w:rsidR="00FE2DEC" w:rsidRPr="00FE2DEC" w:rsidRDefault="00FE2DEC" w:rsidP="00FE2DEC">
            <w:pPr>
              <w:ind w:left="414"/>
              <w:jc w:val="both"/>
              <w:rPr>
                <w:lang w:val="sr-Cyrl-CS"/>
              </w:rPr>
            </w:pPr>
          </w:p>
        </w:tc>
      </w:tr>
      <w:tr w:rsidR="00FE2DEC" w:rsidRPr="005842B2"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 xml:space="preserve">Оцјену да је урађена докторска дисертација резултат оригиналног научног рада кандидата </w:t>
            </w:r>
            <w:r w:rsidR="001218A5">
              <w:rPr>
                <w:lang w:val="sr-Cyrl-CS"/>
              </w:rPr>
              <w:t>у одговарајућој научној области</w:t>
            </w:r>
            <w:r w:rsidR="005A0B67">
              <w:rPr>
                <w:lang w:val="sr-Cyrl-CS"/>
              </w:rPr>
              <w:t xml:space="preserve"> – Имајући у виду стил којим је докторска дисертација писана, предзнање кандидата и литературу коју је докторанд користио, Комисија сматра да је докторска дисертација мр Јустина Стефановића оригинално научно дело.</w:t>
            </w:r>
          </w:p>
        </w:tc>
      </w:tr>
      <w:tr w:rsidR="00FE2DEC" w:rsidRPr="005842B2" w:rsidTr="00A45C6A">
        <w:tc>
          <w:tcPr>
            <w:tcW w:w="9514" w:type="dxa"/>
            <w:shd w:val="clear" w:color="auto" w:fill="auto"/>
          </w:tcPr>
          <w:p w:rsidR="00FE2DEC" w:rsidRPr="00FE2DEC" w:rsidRDefault="00FE2DEC" w:rsidP="00FE2DEC">
            <w:pPr>
              <w:ind w:left="414"/>
              <w:jc w:val="both"/>
              <w:rPr>
                <w:lang w:val="sr-Cyrl-CS"/>
              </w:rPr>
            </w:pPr>
          </w:p>
        </w:tc>
      </w:tr>
      <w:tr w:rsidR="00FE2DEC" w:rsidRPr="005842B2"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Преглед остварених резултата рада кандид</w:t>
            </w:r>
            <w:r w:rsidR="001218A5">
              <w:rPr>
                <w:lang w:val="sr-Cyrl-CS"/>
              </w:rPr>
              <w:t>ата у одређеној научној области</w:t>
            </w:r>
          </w:p>
        </w:tc>
      </w:tr>
      <w:tr w:rsidR="00FE2DEC" w:rsidRPr="005842B2" w:rsidTr="00A45C6A">
        <w:tc>
          <w:tcPr>
            <w:tcW w:w="9514" w:type="dxa"/>
            <w:shd w:val="clear" w:color="auto" w:fill="auto"/>
          </w:tcPr>
          <w:p w:rsidR="00FE2DEC" w:rsidRDefault="003D12F5" w:rsidP="00FE2DEC">
            <w:pPr>
              <w:ind w:left="414"/>
              <w:jc w:val="both"/>
              <w:rPr>
                <w:lang w:val="sr-Cyrl-CS"/>
              </w:rPr>
            </w:pPr>
            <w:r>
              <w:rPr>
                <w:lang w:val="sr-Cyrl-CS"/>
              </w:rPr>
              <w:t>Кандидат, поред практичног искуства у вези са темом докторске дисертације, које је стекао и има као епископ објавио је два рада из области примењене (ангажоване) теологије:</w:t>
            </w:r>
          </w:p>
          <w:p w:rsidR="003D12F5" w:rsidRPr="003D12F5" w:rsidRDefault="003D12F5" w:rsidP="003D12F5">
            <w:pPr>
              <w:pStyle w:val="ListParagraph"/>
              <w:numPr>
                <w:ilvl w:val="0"/>
                <w:numId w:val="6"/>
              </w:numPr>
              <w:jc w:val="both"/>
              <w:rPr>
                <w:lang w:val="sr-Cyrl-CS"/>
              </w:rPr>
            </w:pPr>
            <w:r>
              <w:rPr>
                <w:rFonts w:ascii="Times New Roman" w:hAnsi="Times New Roman"/>
                <w:lang w:val="sr-Cyrl-CS"/>
              </w:rPr>
              <w:t>Еклисиолошке и антрополошке последице покајања по апостолским оцима (2014). Фоча: Годишњак Православног богословског факултета.</w:t>
            </w:r>
          </w:p>
          <w:p w:rsidR="003D12F5" w:rsidRPr="003D12F5" w:rsidRDefault="003D12F5" w:rsidP="003D12F5">
            <w:pPr>
              <w:pStyle w:val="ListParagraph"/>
              <w:numPr>
                <w:ilvl w:val="0"/>
                <w:numId w:val="6"/>
              </w:numPr>
              <w:jc w:val="both"/>
              <w:rPr>
                <w:lang w:val="sr-Cyrl-CS"/>
              </w:rPr>
            </w:pPr>
            <w:r>
              <w:rPr>
                <w:rFonts w:ascii="Times New Roman" w:hAnsi="Times New Roman"/>
                <w:lang w:val="sr-Cyrl-CS"/>
              </w:rPr>
              <w:t>Аскеза – аутентични израз хришћанског покајања (2015). Иновације у настави. Београд; Учитељски факултет.</w:t>
            </w:r>
          </w:p>
        </w:tc>
      </w:tr>
      <w:tr w:rsidR="00FE2DEC" w:rsidRPr="005842B2"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Оцјену о испуњености обима и квалитета у односу на пријављену тему</w:t>
            </w:r>
            <w:r w:rsidR="00B15CF3">
              <w:rPr>
                <w:lang w:val="sr-Cyrl-CS"/>
              </w:rPr>
              <w:t xml:space="preserve"> (по поглављима)</w:t>
            </w:r>
            <w:r w:rsidR="00FC2C11">
              <w:rPr>
                <w:rStyle w:val="FootnoteReference"/>
                <w:lang w:val="sr-Cyrl-CS"/>
              </w:rPr>
              <w:footnoteReference w:id="2"/>
            </w:r>
          </w:p>
        </w:tc>
      </w:tr>
      <w:tr w:rsidR="00FE2DEC" w:rsidRPr="005842B2" w:rsidTr="00A45C6A">
        <w:tc>
          <w:tcPr>
            <w:tcW w:w="9514" w:type="dxa"/>
            <w:shd w:val="clear" w:color="auto" w:fill="auto"/>
          </w:tcPr>
          <w:p w:rsidR="00FE2DEC" w:rsidRPr="00FE2DEC" w:rsidRDefault="003D12F5" w:rsidP="00FE2DEC">
            <w:pPr>
              <w:ind w:left="414"/>
              <w:jc w:val="both"/>
              <w:rPr>
                <w:lang w:val="sr-Cyrl-CS"/>
              </w:rPr>
            </w:pPr>
            <w:r>
              <w:rPr>
                <w:lang w:val="sr-Cyrl-CS"/>
              </w:rPr>
              <w:t>Урађена докторска дисертација докторанда мр Јустина Стефановића садржи 269 нумерисаних страница</w:t>
            </w:r>
            <w:r w:rsidR="00FB4FF3">
              <w:rPr>
                <w:lang w:val="sr-Cyrl-CS"/>
              </w:rPr>
              <w:t>. На почетку рада постоји садржај а на крају извори и литература. Докторанд је рад урадио поштујући правила формата и прореда у техничком смислу. Концепт рада је добар, структура је постојана, дисертација је урађена уз поштовање релевантних научних принципа. Дисертација почиње уводним разтматрањима (6-30), у којима се кандидат бави значајем теме и поводом писања, такође истиче актуелност рада и методологију истраживања. После увода конкретизује се истраживање насловом: Покајање у православној Цркви (31-138), где представља аспекте доживљаја покајања у источној традицији. На почетку разматра важност покајне дисциплине</w:t>
            </w:r>
            <w:r w:rsidR="007240B4">
              <w:rPr>
                <w:lang w:val="sr-Cyrl-CS"/>
              </w:rPr>
              <w:t xml:space="preserve"> успостављајући узрочно-последичну везу греха као онтолошког преступа и покајања као онтолошког преврата – устајања против греховне самовоље(31-64). То поткрепљује библијским доживљајем покајне динамике (65-105), истичући посебно дба библијска примера, старозаветни пример праведног Јова и новозаветни пример покајања блудног сина (71-95). Кандидат даље наводи историју покајне дисциплине у древној Цркви (107-138), успешно користећи истраживачке резултате древних и савремених аутора. Друга целина дисертације насловљена је: Додирне тачке пастирске психологије са философијом, списатељством и психологијом (139-235). Овде аутор успешно успоставља корелацију између пенитенцијално-аскетског наслеђа древне Цркве и савремених истраживања у области покајне праксе и дисциплине. Успешно истражује и доноси адекватне закључке о ставовима Достојевског и Ничеа у вези са покајном праксом и дисциплином (139-162)</w:t>
            </w:r>
            <w:r w:rsidR="00212186">
              <w:rPr>
                <w:lang w:val="sr-Cyrl-CS"/>
              </w:rPr>
              <w:t xml:space="preserve"> истичући слабомерије свођења покајне и динамике на „бег од трегедије“ Посебно важно је истраживање стваралачких корелација теологије и психологије у области покајне праксе (163-235). Овде докторанд указује на додирне тачке ангажоване теологије и психологије у свим њеним истраживачким и стваралачким поступцима. Уважавајући достигнућа психолошке науке јасно истиче паралеле између аскетског искуства и психоанализе (сублимација и преображај над-ја, морал и гордост, покајање и „ја“), Истиче корелативност аскетског искуства и логотерапије истичући јасан циљ свега тога: пронаћи Смисао. Закључна разматрања (236-247) указују на стварне могућности примене древне покајне праксе у нашем времену. Успешно рекапитулира хипотезе из претходних поглавља. Све ово указује на </w:t>
            </w:r>
            <w:r w:rsidR="009C6C1E">
              <w:rPr>
                <w:lang w:val="sr-Cyrl-CS"/>
              </w:rPr>
              <w:t>стварну успепност кандидата у истраживању на задату тему, са посебним нагласком на стваралачкој аутономији као превазилажењу једностраности следовања за једним или више аутора. Уважавајући стваралаштво других кандидат има свој суд и став и опредељује се за иновативност као одредницу која обједињује све постигнуто и подстиче нове пориве и токове.</w:t>
            </w:r>
          </w:p>
        </w:tc>
      </w:tr>
      <w:tr w:rsidR="00FE2DEC" w:rsidRPr="009C6C1E" w:rsidTr="00A45C6A">
        <w:tc>
          <w:tcPr>
            <w:tcW w:w="9514" w:type="dxa"/>
            <w:shd w:val="clear" w:color="auto" w:fill="auto"/>
          </w:tcPr>
          <w:p w:rsidR="00FE2DEC" w:rsidRPr="00FE2DEC" w:rsidRDefault="009C6C1E" w:rsidP="00FE2DEC">
            <w:pPr>
              <w:numPr>
                <w:ilvl w:val="0"/>
                <w:numId w:val="2"/>
              </w:numPr>
              <w:tabs>
                <w:tab w:val="clear" w:pos="720"/>
              </w:tabs>
              <w:ind w:left="414"/>
              <w:jc w:val="both"/>
              <w:rPr>
                <w:lang w:val="sr-Cyrl-CS"/>
              </w:rPr>
            </w:pPr>
            <w:r>
              <w:rPr>
                <w:lang w:val="sr-Cyrl-CS"/>
              </w:rPr>
              <w:t>Научни</w:t>
            </w:r>
            <w:r w:rsidR="00FE2DEC" w:rsidRPr="00FE2DEC">
              <w:rPr>
                <w:lang w:val="sr-Cyrl-CS"/>
              </w:rPr>
              <w:t xml:space="preserve"> </w:t>
            </w:r>
            <w:r>
              <w:rPr>
                <w:lang w:val="sr-Cyrl-CS"/>
              </w:rPr>
              <w:t>резултати</w:t>
            </w:r>
            <w:r w:rsidR="001218A5">
              <w:rPr>
                <w:lang w:val="sr-Cyrl-CS"/>
              </w:rPr>
              <w:t xml:space="preserve"> докторске дисертације</w:t>
            </w:r>
            <w:r>
              <w:rPr>
                <w:lang w:val="sr-Cyrl-CS"/>
              </w:rPr>
              <w:t xml:space="preserve"> – Дисертација докторанда мр Јустина Стефановића представља синтезу ангажоване теологије и психологије. Успешно указује на стварну могућност примене покајне праксе древне Цркве у </w:t>
            </w:r>
            <w:r w:rsidR="003657C2">
              <w:rPr>
                <w:lang w:val="sr-Cyrl-CS"/>
              </w:rPr>
              <w:t>свим историјским токовима, уз напомену да то није пасивно следовање већ ангажовано трагање за новим формама примене онога што је увек незастариво ново.</w:t>
            </w:r>
          </w:p>
        </w:tc>
      </w:tr>
      <w:tr w:rsidR="00FE2DEC" w:rsidRPr="009C6C1E" w:rsidTr="00A45C6A">
        <w:tc>
          <w:tcPr>
            <w:tcW w:w="9514" w:type="dxa"/>
            <w:shd w:val="clear" w:color="auto" w:fill="auto"/>
          </w:tcPr>
          <w:p w:rsidR="00FE2DEC" w:rsidRPr="00FE2DEC" w:rsidRDefault="00FE2DEC" w:rsidP="00FE2DEC">
            <w:pPr>
              <w:ind w:left="414"/>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Примјењивост и корисност резултата у теорији и пракси</w:t>
            </w:r>
            <w:r w:rsidR="00C238CD">
              <w:rPr>
                <w:rStyle w:val="FootnoteReference"/>
                <w:lang w:val="sr-Cyrl-CS"/>
              </w:rPr>
              <w:footnoteReference w:id="3"/>
            </w:r>
          </w:p>
        </w:tc>
      </w:tr>
      <w:tr w:rsidR="00FE2DEC" w:rsidRPr="003657C2" w:rsidTr="00A45C6A">
        <w:tc>
          <w:tcPr>
            <w:tcW w:w="9514" w:type="dxa"/>
            <w:shd w:val="clear" w:color="auto" w:fill="auto"/>
          </w:tcPr>
          <w:p w:rsidR="00FE2DEC" w:rsidRPr="00FE2DEC" w:rsidRDefault="003657C2" w:rsidP="00FE2DEC">
            <w:pPr>
              <w:ind w:left="414"/>
              <w:jc w:val="both"/>
              <w:rPr>
                <w:lang w:val="sr-Cyrl-CS"/>
              </w:rPr>
            </w:pPr>
            <w:r>
              <w:rPr>
                <w:lang w:val="sr-Cyrl-CS"/>
              </w:rPr>
              <w:t xml:space="preserve">Дисертација кандидата мр Јустина Стефановића веома је корисна и применива у теолошкој науци и црквеном животу јер садржи јасне ставове и покреће веома важна питања у вези са </w:t>
            </w:r>
            <w:r>
              <w:rPr>
                <w:lang w:val="sr-Cyrl-CS"/>
              </w:rPr>
              <w:lastRenderedPageBreak/>
              <w:t>покајном праксом. Све је засновано на отвореној антропологији и радосном космизму, што покреће многе иновативности у црквеном животу данас, али и у будућности. Такође, јасно се истиче неопходност мултидисциплинарног приступа, што покреће мирољубиву коегзистенцију научних хипотеза које поред свих својих различитости доносе смисленост у животну стварност.</w:t>
            </w: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Начин презентирања резултата научној јавности</w:t>
            </w:r>
            <w:r w:rsidR="00C238CD">
              <w:rPr>
                <w:rStyle w:val="FootnoteReference"/>
                <w:lang w:val="sr-Cyrl-CS"/>
              </w:rPr>
              <w:footnoteReference w:id="4"/>
            </w:r>
          </w:p>
        </w:tc>
      </w:tr>
      <w:tr w:rsidR="00FE2DEC" w:rsidRPr="00FE2DEC" w:rsidTr="00A45C6A">
        <w:tc>
          <w:tcPr>
            <w:tcW w:w="9514" w:type="dxa"/>
            <w:shd w:val="clear" w:color="auto" w:fill="auto"/>
          </w:tcPr>
          <w:p w:rsidR="00FE2DEC" w:rsidRPr="00FE2DEC" w:rsidRDefault="003657C2" w:rsidP="00FE2DEC">
            <w:pPr>
              <w:ind w:left="414"/>
              <w:jc w:val="both"/>
              <w:rPr>
                <w:lang w:val="sr-Cyrl-CS"/>
              </w:rPr>
            </w:pPr>
            <w:r>
              <w:rPr>
                <w:lang w:val="sr-Cyrl-CS"/>
              </w:rPr>
              <w:t>Резултати овог истраживања требало би да буду презентовани научној јавности у виду монографске публикације</w:t>
            </w:r>
            <w:r w:rsidR="008B7E67">
              <w:rPr>
                <w:lang w:val="sr-Cyrl-CS"/>
              </w:rPr>
              <w:t xml:space="preserve"> која се не би суштински разликовала од понуђеног текста дисертације.</w:t>
            </w: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Pr>
                <w:lang w:val="sr-Cyrl-CS"/>
              </w:rPr>
              <w:t>ЗАКЉУЧАК И ПРЕДЛОГ</w:t>
            </w:r>
            <w:r w:rsidR="00C238CD">
              <w:rPr>
                <w:rStyle w:val="FootnoteReference"/>
                <w:lang w:val="sr-Cyrl-CS"/>
              </w:rPr>
              <w:footnoteReference w:id="5"/>
            </w:r>
          </w:p>
        </w:tc>
      </w:tr>
      <w:tr w:rsidR="00FE2DEC" w:rsidRPr="00FE2DEC" w:rsidTr="00A45C6A">
        <w:tc>
          <w:tcPr>
            <w:tcW w:w="9514" w:type="dxa"/>
            <w:shd w:val="clear" w:color="auto" w:fill="auto"/>
          </w:tcPr>
          <w:p w:rsidR="00FE2DEC" w:rsidRPr="00FE2DEC" w:rsidRDefault="008B7E67" w:rsidP="00FE2DEC">
            <w:pPr>
              <w:ind w:left="414"/>
              <w:jc w:val="both"/>
              <w:rPr>
                <w:lang w:val="sr-Cyrl-CS"/>
              </w:rPr>
            </w:pPr>
            <w:r>
              <w:rPr>
                <w:lang w:val="sr-Cyrl-CS"/>
              </w:rPr>
              <w:t>На основу предочених чињеница Комисија предлаже Наставно-научном већу Православног богословског факултета „Свети Василије Острошки“ у Фочи да кандидату еп. мр Ј</w:t>
            </w:r>
            <w:r w:rsidR="00125FA8">
              <w:rPr>
                <w:lang w:val="sr-Cyrl-CS"/>
              </w:rPr>
              <w:t>устину Стефановићу одобри</w:t>
            </w:r>
            <w:r>
              <w:rPr>
                <w:lang w:val="sr-Cyrl-CS"/>
              </w:rPr>
              <w:t xml:space="preserve"> одбрану написане доскторске дисертације под насловом: МОГУЋНОСТ ПРИМЕНЕ ПОКАЈНЕ ПРАКСЕ РАНЕ ЦРКВЕ У САВРЕМЕНОМ ДОБУ.</w:t>
            </w:r>
          </w:p>
        </w:tc>
      </w:tr>
    </w:tbl>
    <w:p w:rsidR="00FE2DEC" w:rsidRDefault="00FE2DEC" w:rsidP="00FE2DEC"/>
    <w:p w:rsidR="003B31A4" w:rsidRPr="00517864" w:rsidRDefault="00517864" w:rsidP="003B31A4">
      <w:pPr>
        <w:rPr>
          <w:lang w:val="sr-Cyrl-RS"/>
        </w:rPr>
      </w:pPr>
      <w:proofErr w:type="spellStart"/>
      <w:r>
        <w:t>Мјесто</w:t>
      </w:r>
      <w:proofErr w:type="spellEnd"/>
      <w:r>
        <w:t xml:space="preserve">: </w:t>
      </w:r>
      <w:r>
        <w:rPr>
          <w:lang w:val="sr-Cyrl-RS"/>
        </w:rPr>
        <w:t>Фоча</w:t>
      </w:r>
    </w:p>
    <w:p w:rsidR="003B31A4" w:rsidRPr="00517864" w:rsidRDefault="00517864" w:rsidP="003B31A4">
      <w:pPr>
        <w:rPr>
          <w:lang w:val="sr-Cyrl-RS"/>
        </w:rPr>
      </w:pPr>
      <w:proofErr w:type="spellStart"/>
      <w:r>
        <w:t>Датум</w:t>
      </w:r>
      <w:proofErr w:type="spellEnd"/>
      <w:r>
        <w:t xml:space="preserve">: </w:t>
      </w:r>
      <w:r>
        <w:rPr>
          <w:lang w:val="sr-Cyrl-RS"/>
        </w:rPr>
        <w:t>20.03.2017. године</w:t>
      </w:r>
    </w:p>
    <w:p w:rsidR="00297B24" w:rsidRDefault="00297B24" w:rsidP="00FE2DEC"/>
    <w:p w:rsidR="00FE2DEC" w:rsidRDefault="00FE2DEC"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517864" w:rsidRDefault="00517864" w:rsidP="00FE2DEC"/>
    <w:p w:rsidR="0006475D" w:rsidRDefault="0006475D" w:rsidP="00FE2DEC"/>
    <w:p w:rsidR="0006475D" w:rsidRDefault="0006475D" w:rsidP="00FE2DEC"/>
    <w:p w:rsidR="0006475D" w:rsidRDefault="0006475D" w:rsidP="00FE2DEC"/>
    <w:p w:rsidR="0006475D" w:rsidRDefault="0006475D" w:rsidP="00FE2DEC"/>
    <w:p w:rsidR="0006475D" w:rsidRDefault="0006475D" w:rsidP="00FE2DEC"/>
    <w:p w:rsidR="00517864" w:rsidRDefault="00517864" w:rsidP="00FE2DEC"/>
    <w:p w:rsidR="00517864" w:rsidRDefault="00517864" w:rsidP="00FE2DEC"/>
    <w:tbl>
      <w:tblPr>
        <w:tblW w:w="0" w:type="auto"/>
        <w:jc w:val="right"/>
        <w:tblLook w:val="01E0" w:firstRow="1" w:lastRow="1" w:firstColumn="1" w:lastColumn="1" w:noHBand="0" w:noVBand="0"/>
      </w:tblPr>
      <w:tblGrid>
        <w:gridCol w:w="9498"/>
      </w:tblGrid>
      <w:tr w:rsidR="001218A5" w:rsidRPr="0061508B" w:rsidTr="003B31A4">
        <w:trPr>
          <w:jc w:val="right"/>
        </w:trPr>
        <w:tc>
          <w:tcPr>
            <w:tcW w:w="9498" w:type="dxa"/>
            <w:shd w:val="clear" w:color="auto" w:fill="auto"/>
          </w:tcPr>
          <w:p w:rsidR="001218A5" w:rsidRPr="00316F76" w:rsidRDefault="001218A5" w:rsidP="00FC40F1">
            <w:proofErr w:type="spellStart"/>
            <w:r w:rsidRPr="00316F76">
              <w:lastRenderedPageBreak/>
              <w:t>Комисија</w:t>
            </w:r>
            <w:proofErr w:type="spellEnd"/>
            <w:r w:rsidRPr="00316F76">
              <w:t>:</w:t>
            </w:r>
          </w:p>
        </w:tc>
      </w:tr>
      <w:tr w:rsidR="001218A5" w:rsidRPr="0061508B" w:rsidTr="001218A5">
        <w:trPr>
          <w:trHeight w:val="6714"/>
          <w:jc w:val="right"/>
        </w:trPr>
        <w:tc>
          <w:tcPr>
            <w:tcW w:w="9498" w:type="dxa"/>
            <w:shd w:val="clear" w:color="auto" w:fill="auto"/>
          </w:tcPr>
          <w:tbl>
            <w:tblPr>
              <w:tblW w:w="0" w:type="auto"/>
              <w:tblLook w:val="01E0" w:firstRow="1" w:lastRow="1" w:firstColumn="1" w:lastColumn="1" w:noHBand="0" w:noVBand="0"/>
            </w:tblPr>
            <w:tblGrid>
              <w:gridCol w:w="9081"/>
            </w:tblGrid>
            <w:tr w:rsidR="001218A5" w:rsidRPr="00316F76" w:rsidTr="00FC40F1">
              <w:tc>
                <w:tcPr>
                  <w:tcW w:w="9081" w:type="dxa"/>
                  <w:shd w:val="clear" w:color="auto" w:fill="auto"/>
                </w:tcPr>
                <w:p w:rsidR="00517864" w:rsidRDefault="00517864" w:rsidP="00517864">
                  <w:pPr>
                    <w:spacing w:after="120"/>
                    <w:ind w:right="-7"/>
                    <w:rPr>
                      <w:lang w:val="bs-Latn-BA"/>
                    </w:rPr>
                  </w:pPr>
                </w:p>
                <w:p w:rsidR="00517864" w:rsidRDefault="00517864" w:rsidP="00517864">
                  <w:pPr>
                    <w:ind w:firstLine="720"/>
                    <w:jc w:val="both"/>
                    <w:rPr>
                      <w:lang w:val="sr-Cyrl-RS" w:bidi="he-IL"/>
                    </w:rPr>
                  </w:pPr>
                  <w:r>
                    <w:rPr>
                      <w:b/>
                      <w:lang w:val="sr-Cyrl-CS"/>
                    </w:rPr>
                    <w:t>1.</w:t>
                  </w:r>
                  <w:r w:rsidRPr="00B45ADF">
                    <w:rPr>
                      <w:b/>
                      <w:lang w:val="sr-Cyrl-CS"/>
                    </w:rPr>
                    <w:t>ДР ЉУБИВОЈЕ СТОЈАНОВИЋ</w:t>
                  </w:r>
                  <w:r>
                    <w:rPr>
                      <w:lang w:val="sr-Cyrl-CS"/>
                    </w:rPr>
                    <w:t xml:space="preserve"> - </w:t>
                  </w:r>
                  <w:r>
                    <w:rPr>
                      <w:lang w:val="sr-Cyrl-RS" w:bidi="he-IL"/>
                    </w:rPr>
                    <w:t>редовни професор за ужу научну област Катихетско-пастирско богословље на предметима Пастирско богословље са психологијом и Пастирско богословље са омилитиком на Православном богословском факултету Свети Василије Острошки у Фочи – ментор,</w:t>
                  </w:r>
                </w:p>
                <w:p w:rsidR="0006475D" w:rsidRDefault="0006475D" w:rsidP="00517864">
                  <w:pPr>
                    <w:ind w:firstLine="720"/>
                    <w:jc w:val="both"/>
                    <w:rPr>
                      <w:b/>
                      <w:lang w:val="bs-Latn-BA"/>
                    </w:rPr>
                  </w:pPr>
                </w:p>
                <w:p w:rsidR="0006475D" w:rsidRDefault="0006475D" w:rsidP="00517864">
                  <w:pPr>
                    <w:ind w:firstLine="720"/>
                    <w:jc w:val="both"/>
                    <w:rPr>
                      <w:b/>
                      <w:lang w:val="bs-Latn-BA"/>
                    </w:rPr>
                  </w:pPr>
                </w:p>
                <w:p w:rsidR="00517864" w:rsidRPr="00297DA1" w:rsidRDefault="00517864" w:rsidP="00517864">
                  <w:pPr>
                    <w:ind w:firstLine="720"/>
                    <w:jc w:val="both"/>
                    <w:rPr>
                      <w:lang w:val="sr-Cyrl-CS"/>
                    </w:rPr>
                  </w:pPr>
                  <w:r>
                    <w:rPr>
                      <w:b/>
                      <w:lang w:val="sr-Cyrl-CS"/>
                    </w:rPr>
                    <w:t>2..</w:t>
                  </w:r>
                  <w:r w:rsidRPr="00306C17">
                    <w:rPr>
                      <w:b/>
                      <w:lang w:val="sr-Cyrl-CS"/>
                    </w:rPr>
                    <w:t xml:space="preserve">ДР </w:t>
                  </w:r>
                  <w:r>
                    <w:rPr>
                      <w:b/>
                      <w:lang w:val="sr-Cyrl-CS"/>
                    </w:rPr>
                    <w:t>МИРКО ТОМАСОВИЋ</w:t>
                  </w:r>
                  <w:r>
                    <w:rPr>
                      <w:lang w:val="sr-Cyrl-CS"/>
                    </w:rPr>
                    <w:t xml:space="preserve"> - редовни професор за ужу научну област </w:t>
                  </w:r>
                  <w:r>
                    <w:rPr>
                      <w:lang w:val="sr-Cyrl-BA" w:bidi="he-IL"/>
                    </w:rPr>
                    <w:t>Библијске науке на предметима Свето писмо новог завјета и Новозавјетна теологија на Православном богословском факултету „Свети Василије Острошки“ у Фочи</w:t>
                  </w:r>
                  <w:r>
                    <w:rPr>
                      <w:lang w:val="sr-Cyrl-CS"/>
                    </w:rPr>
                    <w:t xml:space="preserve"> </w:t>
                  </w:r>
                  <w:r>
                    <w:rPr>
                      <w:lang w:val="sr-Cyrl-BA" w:bidi="he-IL"/>
                    </w:rPr>
                    <w:t xml:space="preserve"> </w:t>
                  </w:r>
                  <w:r>
                    <w:rPr>
                      <w:lang w:val="bs-Latn-BA" w:bidi="he-IL"/>
                    </w:rPr>
                    <w:t xml:space="preserve">- </w:t>
                  </w:r>
                  <w:r>
                    <w:rPr>
                      <w:lang w:val="sr-Cyrl-RS" w:bidi="he-IL"/>
                    </w:rPr>
                    <w:t>предсједник</w:t>
                  </w:r>
                </w:p>
                <w:p w:rsidR="00517864" w:rsidRPr="00B45ADF" w:rsidRDefault="00517864" w:rsidP="00517864">
                  <w:pPr>
                    <w:spacing w:line="360" w:lineRule="auto"/>
                    <w:ind w:left="360"/>
                    <w:jc w:val="both"/>
                    <w:rPr>
                      <w:lang w:val="sr-Cyrl-CS"/>
                    </w:rPr>
                  </w:pPr>
                </w:p>
                <w:p w:rsidR="00517864" w:rsidRDefault="00517864" w:rsidP="00517864">
                  <w:pPr>
                    <w:spacing w:line="360" w:lineRule="auto"/>
                    <w:ind w:firstLine="720"/>
                    <w:jc w:val="both"/>
                    <w:rPr>
                      <w:lang w:val="bs-Latn-BA"/>
                    </w:rPr>
                  </w:pPr>
                  <w:r>
                    <w:rPr>
                      <w:b/>
                      <w:lang w:val="sr-Cyrl-CS"/>
                    </w:rPr>
                    <w:t>3.</w:t>
                  </w:r>
                  <w:r w:rsidRPr="00B45ADF">
                    <w:rPr>
                      <w:b/>
                      <w:lang w:val="sr-Cyrl-CS"/>
                    </w:rPr>
                    <w:t xml:space="preserve">ДР ЈАСНА БОГДАНОВИЋ ЧУРИЋ - </w:t>
                  </w:r>
                  <w:r w:rsidRPr="00B45ADF">
                    <w:rPr>
                      <w:lang w:val="sr-Cyrl-CS"/>
                    </w:rPr>
                    <w:t>ванредни професор за ужу научну област Општа психологија на предмету Општа психологија и Психологија умјетности на Ликовној академији у Требињу – члан</w:t>
                  </w:r>
                </w:p>
                <w:p w:rsidR="0006475D" w:rsidRPr="0006475D" w:rsidRDefault="0006475D" w:rsidP="00517864">
                  <w:pPr>
                    <w:spacing w:line="360" w:lineRule="auto"/>
                    <w:ind w:firstLine="720"/>
                    <w:jc w:val="both"/>
                    <w:rPr>
                      <w:lang w:val="bs-Latn-BA"/>
                    </w:rPr>
                  </w:pPr>
                </w:p>
                <w:p w:rsidR="00517864" w:rsidRDefault="00517864" w:rsidP="00517864">
                  <w:pPr>
                    <w:spacing w:line="360" w:lineRule="auto"/>
                    <w:ind w:firstLine="720"/>
                    <w:jc w:val="both"/>
                    <w:rPr>
                      <w:lang w:val="bs-Latn-BA"/>
                    </w:rPr>
                  </w:pPr>
                  <w:r>
                    <w:rPr>
                      <w:b/>
                      <w:lang w:val="sr-Cyrl-RS" w:bidi="he-IL"/>
                    </w:rPr>
                    <w:t>4.</w:t>
                  </w:r>
                  <w:r w:rsidRPr="00925DCD">
                    <w:rPr>
                      <w:b/>
                      <w:lang w:val="sr-Cyrl-RS" w:bidi="he-IL"/>
                    </w:rPr>
                    <w:t xml:space="preserve"> </w:t>
                  </w:r>
                  <w:r>
                    <w:rPr>
                      <w:b/>
                      <w:lang w:val="sr-Cyrl-RS" w:bidi="he-IL"/>
                    </w:rPr>
                    <w:t>ДР</w:t>
                  </w:r>
                  <w:r w:rsidR="0006475D">
                    <w:rPr>
                      <w:b/>
                      <w:lang w:val="sr-Cyrl-RS" w:bidi="he-IL"/>
                    </w:rPr>
                    <w:t xml:space="preserve"> Д</w:t>
                  </w:r>
                  <w:r w:rsidR="0006475D">
                    <w:rPr>
                      <w:b/>
                      <w:lang w:val="bs-Latn-BA" w:bidi="he-IL"/>
                    </w:rPr>
                    <w:t>A</w:t>
                  </w:r>
                  <w:r w:rsidR="0006475D">
                    <w:rPr>
                      <w:b/>
                      <w:lang w:val="sr-Cyrl-RS" w:bidi="he-IL"/>
                    </w:rPr>
                    <w:t>РКО ЂОГО</w:t>
                  </w:r>
                  <w:r w:rsidRPr="00925DCD">
                    <w:rPr>
                      <w:b/>
                      <w:lang w:val="sr-Cyrl-RS" w:bidi="he-IL"/>
                    </w:rPr>
                    <w:t xml:space="preserve"> –</w:t>
                  </w:r>
                  <w:r w:rsidRPr="00925DCD">
                    <w:rPr>
                      <w:b/>
                      <w:lang w:val="bs-Latn-BA" w:bidi="he-IL"/>
                    </w:rPr>
                    <w:t xml:space="preserve"> </w:t>
                  </w:r>
                  <w:r w:rsidRPr="00925DCD">
                    <w:rPr>
                      <w:lang w:val="sr-Cyrl-RS" w:bidi="he-IL"/>
                    </w:rPr>
                    <w:t>ванредни професор</w:t>
                  </w:r>
                  <w:r w:rsidRPr="00925DCD">
                    <w:rPr>
                      <w:b/>
                      <w:lang w:val="sr-Cyrl-RS" w:bidi="he-IL"/>
                    </w:rPr>
                    <w:t xml:space="preserve"> </w:t>
                  </w:r>
                  <w:r w:rsidRPr="00925DCD">
                    <w:rPr>
                      <w:lang w:val="sr-Cyrl-RS" w:bidi="he-IL"/>
                    </w:rPr>
                    <w:t>за ужу научну област</w:t>
                  </w:r>
                  <w:r w:rsidRPr="00925DCD">
                    <w:rPr>
                      <w:b/>
                      <w:lang w:val="sr-Cyrl-RS" w:bidi="he-IL"/>
                    </w:rPr>
                    <w:t xml:space="preserve"> </w:t>
                  </w:r>
                  <w:r w:rsidRPr="00925DCD">
                    <w:rPr>
                      <w:lang w:val="sr-Cyrl-RS" w:bidi="he-IL"/>
                    </w:rPr>
                    <w:t xml:space="preserve"> Систематска теологија </w:t>
                  </w:r>
                  <w:r w:rsidRPr="00925DCD">
                    <w:rPr>
                      <w:lang w:val="sr-Cyrl-BA"/>
                    </w:rPr>
                    <w:t>(предмети Увод у богословље 1 и Догматика са етиком 1 и 2) на Православном богословском факултету „Свети Василије Острошки“ у Фочи</w:t>
                  </w:r>
                  <w:r>
                    <w:rPr>
                      <w:lang w:val="sr-Cyrl-BA"/>
                    </w:rPr>
                    <w:t xml:space="preserve"> </w:t>
                  </w:r>
                  <w:r w:rsidR="0006475D">
                    <w:rPr>
                      <w:lang w:val="sr-Cyrl-BA"/>
                    </w:rPr>
                    <w:t>–</w:t>
                  </w:r>
                  <w:r>
                    <w:rPr>
                      <w:lang w:val="sr-Cyrl-BA"/>
                    </w:rPr>
                    <w:t xml:space="preserve"> члан</w:t>
                  </w:r>
                </w:p>
                <w:p w:rsidR="0006475D" w:rsidRPr="0006475D" w:rsidRDefault="0006475D" w:rsidP="00517864">
                  <w:pPr>
                    <w:spacing w:line="360" w:lineRule="auto"/>
                    <w:ind w:firstLine="720"/>
                    <w:jc w:val="both"/>
                    <w:rPr>
                      <w:lang w:val="bs-Latn-BA"/>
                    </w:rPr>
                  </w:pPr>
                </w:p>
                <w:p w:rsidR="00517864" w:rsidRPr="00B45ADF" w:rsidRDefault="00517864" w:rsidP="00517864">
                  <w:pPr>
                    <w:ind w:firstLine="720"/>
                    <w:jc w:val="both"/>
                    <w:rPr>
                      <w:lang w:val="sr-Cyrl-CS"/>
                    </w:rPr>
                  </w:pPr>
                  <w:r>
                    <w:rPr>
                      <w:b/>
                      <w:lang w:val="sr-Cyrl-CS"/>
                    </w:rPr>
                    <w:t>5.</w:t>
                  </w:r>
                  <w:r w:rsidRPr="00B45ADF">
                    <w:rPr>
                      <w:b/>
                      <w:lang w:val="sr-Cyrl-CS"/>
                    </w:rPr>
                    <w:t xml:space="preserve">ДР НЕНАД ТУПЕША </w:t>
                  </w:r>
                  <w:r w:rsidRPr="00B45ADF">
                    <w:rPr>
                      <w:lang w:val="sr-Cyrl-CS"/>
                    </w:rPr>
                    <w:t xml:space="preserve">-  </w:t>
                  </w:r>
                  <w:r w:rsidRPr="00B45ADF">
                    <w:rPr>
                      <w:lang w:val="sr-Cyrl-RS" w:bidi="he-IL"/>
                    </w:rPr>
                    <w:t>доцент за ужу научну област Литургијско богословље-предмет Литургика на Православном богословском факултету „Свети Василије Острошки“ у Фочи</w:t>
                  </w:r>
                  <w:r w:rsidRPr="00B45ADF">
                    <w:rPr>
                      <w:lang w:val="bs-Latn-BA" w:bidi="he-IL"/>
                    </w:rPr>
                    <w:t xml:space="preserve"> </w:t>
                  </w:r>
                  <w:r w:rsidRPr="00B45ADF">
                    <w:rPr>
                      <w:lang w:val="sr-Cyrl-RS" w:bidi="he-IL"/>
                    </w:rPr>
                    <w:t xml:space="preserve"> - </w:t>
                  </w:r>
                  <w:r w:rsidRPr="00B45ADF">
                    <w:rPr>
                      <w:lang w:val="sr-Cyrl-CS"/>
                    </w:rPr>
                    <w:t>члан</w:t>
                  </w:r>
                </w:p>
                <w:p w:rsidR="001218A5" w:rsidRPr="00316F76" w:rsidRDefault="001218A5" w:rsidP="00FC40F1">
                  <w:pPr>
                    <w:rPr>
                      <w:lang w:val="sr-Cyrl-CS"/>
                    </w:rPr>
                  </w:pPr>
                </w:p>
              </w:tc>
            </w:tr>
          </w:tbl>
          <w:p w:rsidR="001218A5" w:rsidRDefault="001218A5"/>
        </w:tc>
      </w:tr>
      <w:tr w:rsidR="001218A5" w:rsidRPr="0061508B" w:rsidTr="003B31A4">
        <w:trPr>
          <w:jc w:val="right"/>
        </w:trPr>
        <w:tc>
          <w:tcPr>
            <w:tcW w:w="9498" w:type="dxa"/>
            <w:shd w:val="clear" w:color="auto" w:fill="auto"/>
          </w:tcPr>
          <w:p w:rsidR="001218A5" w:rsidRDefault="001218A5"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Default="00D76748" w:rsidP="00FC40F1"/>
          <w:p w:rsidR="00D76748" w:rsidRPr="00316F76" w:rsidRDefault="00D76748" w:rsidP="00FC40F1"/>
        </w:tc>
      </w:tr>
      <w:tr w:rsidR="001218A5" w:rsidRPr="0061508B" w:rsidTr="003B31A4">
        <w:trPr>
          <w:jc w:val="right"/>
        </w:trPr>
        <w:tc>
          <w:tcPr>
            <w:tcW w:w="9498" w:type="dxa"/>
            <w:shd w:val="clear" w:color="auto" w:fill="auto"/>
          </w:tcPr>
          <w:p w:rsidR="001218A5" w:rsidRDefault="001218A5">
            <w:bookmarkStart w:id="0" w:name="_GoBack"/>
            <w:bookmarkEnd w:id="0"/>
          </w:p>
        </w:tc>
      </w:tr>
      <w:tr w:rsidR="001218A5" w:rsidRPr="0061508B" w:rsidTr="003B31A4">
        <w:trPr>
          <w:jc w:val="right"/>
        </w:trPr>
        <w:tc>
          <w:tcPr>
            <w:tcW w:w="9498" w:type="dxa"/>
            <w:shd w:val="clear" w:color="auto" w:fill="auto"/>
          </w:tcPr>
          <w:p w:rsidR="001218A5" w:rsidRPr="001218A5" w:rsidRDefault="001218A5" w:rsidP="00FC40F1"/>
        </w:tc>
      </w:tr>
    </w:tbl>
    <w:p w:rsidR="003B31A4" w:rsidRDefault="00517864" w:rsidP="003B31A4">
      <w:r>
        <w:rPr>
          <w:lang w:val="sr-Cyrl-RS"/>
        </w:rPr>
        <w:t>И</w:t>
      </w:r>
      <w:proofErr w:type="spellStart"/>
      <w:r w:rsidR="003B31A4">
        <w:t>здвојено</w:t>
      </w:r>
      <w:proofErr w:type="spellEnd"/>
      <w:r w:rsidR="003B31A4">
        <w:t xml:space="preserve"> </w:t>
      </w:r>
      <w:proofErr w:type="spellStart"/>
      <w:r w:rsidR="003B31A4">
        <w:t>мишљење</w:t>
      </w:r>
      <w:proofErr w:type="spellEnd"/>
      <w:r w:rsidR="003B31A4">
        <w:rPr>
          <w:rStyle w:val="FootnoteReference"/>
        </w:rPr>
        <w:footnoteReference w:id="6"/>
      </w:r>
      <w:r w:rsidR="003B31A4" w:rsidRPr="00FE5359">
        <w:t>:</w:t>
      </w:r>
    </w:p>
    <w:p w:rsidR="001218A5" w:rsidRDefault="001218A5" w:rsidP="001218A5">
      <w:pPr>
        <w:spacing w:after="200" w:line="276" w:lineRule="auto"/>
        <w:jc w:val="both"/>
        <w:rPr>
          <w:lang w:eastAsia="ii-CN"/>
        </w:rPr>
      </w:pPr>
    </w:p>
    <w:p w:rsidR="00D76748" w:rsidRPr="00D76748" w:rsidRDefault="00D76748" w:rsidP="00D76748">
      <w:pPr>
        <w:spacing w:after="200" w:line="276" w:lineRule="auto"/>
        <w:jc w:val="both"/>
        <w:rPr>
          <w:rFonts w:eastAsiaTheme="minorHAnsi"/>
          <w:lang w:val="sr-Latn-BA"/>
        </w:rPr>
      </w:pPr>
      <w:r w:rsidRPr="00D76748">
        <w:rPr>
          <w:rFonts w:eastAsiaTheme="minorHAnsi"/>
          <w:b/>
          <w:lang w:val="sr-Cyrl-RS"/>
        </w:rPr>
        <w:t>Издвојено</w:t>
      </w:r>
      <w:r w:rsidRPr="00D76748">
        <w:rPr>
          <w:rFonts w:eastAsiaTheme="minorHAnsi"/>
          <w:b/>
          <w:lang w:val="sr-Latn-BA"/>
        </w:rPr>
        <w:t xml:space="preserve"> мишљење</w:t>
      </w:r>
      <w:r w:rsidRPr="00D76748">
        <w:rPr>
          <w:rFonts w:eastAsiaTheme="minorHAnsi"/>
          <w:lang w:val="sr-Latn-BA"/>
        </w:rPr>
        <w:t xml:space="preserve"> за оцену урађене докторске дисертације мр Јустина Стефановића на тему: </w:t>
      </w:r>
      <w:r w:rsidRPr="00D76748">
        <w:rPr>
          <w:rFonts w:eastAsiaTheme="minorHAnsi"/>
          <w:i/>
          <w:lang w:val="sr-Latn-BA"/>
        </w:rPr>
        <w:t xml:space="preserve">Могућност примене покајне праксе ране Цркве у савременом добу. </w:t>
      </w:r>
    </w:p>
    <w:p w:rsidR="00D76748" w:rsidRPr="00D76748" w:rsidRDefault="00D76748" w:rsidP="00D76748">
      <w:pPr>
        <w:spacing w:after="200" w:line="276" w:lineRule="auto"/>
        <w:jc w:val="both"/>
        <w:rPr>
          <w:rFonts w:eastAsiaTheme="minorHAnsi"/>
          <w:lang w:val="sr-Latn-BA"/>
        </w:rPr>
      </w:pPr>
      <w:r w:rsidRPr="00D76748">
        <w:rPr>
          <w:rFonts w:eastAsiaTheme="minorHAnsi"/>
          <w:lang w:val="sr-Latn-BA"/>
        </w:rPr>
        <w:t>Након пажљиво прочитане и проучене докторске дисертације мр Јустина Стефановића, која садржи 269 нумерисаних страница, дошли смо до следећих закључака:</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 xml:space="preserve">У докторској дисертацији недостаје предговор у којем је кандидат мр Јустин Стефановић требао да јасно истакне циљ и задатак свог истраживачког рада. Такође није речено по чему је тема дисертације важна, да ли су је претходни истраживачи довољно проучили и правилно оценили,  то јест у ком степену је тема већ обрађена, или кандидат има за циљ да понуди ново решење и православно виђење </w:t>
      </w:r>
      <w:r w:rsidRPr="00D76748">
        <w:rPr>
          <w:rFonts w:eastAsiaTheme="minorHAnsi"/>
          <w:i/>
          <w:lang w:val="sr-Latn-BA"/>
        </w:rPr>
        <w:t>покајне праксе ране Цркве у савременом добу.</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Недостају поглавља у којима је опширно, у дубину и ширину обрађено православно поимање Покајања код а) древних Јелина, б) у Старом Завету,  г) у Новом Завету и д) у богослужбеном животу Православне Цркве. Додуше, у дисертацији се донекле говори о тим темама али недовољно и не са православне тачке гледишта.</w:t>
      </w:r>
    </w:p>
    <w:p w:rsidR="00D76748" w:rsidRPr="00D76748" w:rsidRDefault="00D76748" w:rsidP="00D76748">
      <w:pPr>
        <w:spacing w:after="200" w:line="276" w:lineRule="auto"/>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Докторски кандидат мр Јустин Стефановић нигде не говори о томе да ли је Богу потребно човеково покајање, и о чему се ту ради. У дисертацији је ово питање остало без одговора.</w:t>
      </w:r>
    </w:p>
    <w:p w:rsidR="00D76748" w:rsidRPr="00D76748" w:rsidRDefault="00D76748" w:rsidP="00D76748">
      <w:pPr>
        <w:spacing w:after="200" w:line="276" w:lineRule="auto"/>
        <w:ind w:left="720"/>
        <w:contextualSpacing/>
        <w:rPr>
          <w:rFonts w:eastAsiaTheme="minorHAnsi"/>
          <w:lang w:val="sr-Latn-BA"/>
        </w:rPr>
      </w:pP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 xml:space="preserve">Нигде се у раду не говори о разлици између личног покајања и Покајања као Свете Тајне. </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У дисертацији се не говори о природи и карактеру Покајања, као и о важности Покајања.</w:t>
      </w:r>
    </w:p>
    <w:p w:rsidR="00D76748" w:rsidRPr="00D76748" w:rsidRDefault="00D76748" w:rsidP="00D76748">
      <w:pPr>
        <w:spacing w:after="200" w:line="276" w:lineRule="auto"/>
        <w:ind w:left="720"/>
        <w:contextualSpacing/>
        <w:rPr>
          <w:rFonts w:eastAsiaTheme="minorHAnsi"/>
          <w:lang w:val="sr-Latn-BA"/>
        </w:rPr>
      </w:pP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Нигде се не говори о теолошким и сотириолошким предусловима Покајања.</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Недостаје обрађено Покајање у тајни Домостроја спасења.</w:t>
      </w:r>
    </w:p>
    <w:p w:rsidR="00D76748" w:rsidRPr="00D76748" w:rsidRDefault="00D76748" w:rsidP="00D76748">
      <w:pPr>
        <w:spacing w:after="200" w:line="276" w:lineRule="auto"/>
        <w:ind w:left="720"/>
        <w:contextualSpacing/>
        <w:rPr>
          <w:rFonts w:eastAsiaTheme="minorHAnsi"/>
          <w:lang w:val="sr-Latn-BA"/>
        </w:rPr>
      </w:pP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Докторски кандидат није обратио пажњу на Божијег и људског чиниоца у тајни Покајања.</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Недовољно је истражена повезаност Светог Покајања са осталим Светим Тајнама.</w:t>
      </w: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Структура дисертације није добра, и теме нису тематски повезане. Много тога је набацано без икаквог реда.</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План рада је требао бити другачији, то јест, на друге теме је требало више пажње обратити са богословског аспекта с обзиром да је тема докторске дисертације богословска, и Кандидат докторску дисертацију ради на Богословском факултету, а не на неком другом.</w:t>
      </w:r>
    </w:p>
    <w:p w:rsidR="00D76748" w:rsidRPr="00D76748" w:rsidRDefault="00D76748" w:rsidP="00D76748">
      <w:pPr>
        <w:spacing w:after="200" w:line="276" w:lineRule="auto"/>
        <w:ind w:left="720"/>
        <w:contextualSpacing/>
        <w:rPr>
          <w:rFonts w:eastAsiaTheme="minorHAnsi"/>
          <w:lang w:val="sr-Latn-BA"/>
        </w:rPr>
      </w:pP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9"/>
        </w:numPr>
        <w:spacing w:after="200" w:line="276" w:lineRule="auto"/>
        <w:contextualSpacing/>
        <w:jc w:val="both"/>
        <w:rPr>
          <w:rFonts w:eastAsiaTheme="minorHAnsi"/>
          <w:lang w:val="sr-Latn-BA"/>
        </w:rPr>
      </w:pPr>
      <w:r w:rsidRPr="00D76748">
        <w:rPr>
          <w:rFonts w:eastAsiaTheme="minorHAnsi"/>
          <w:lang w:val="sr-Latn-BA"/>
        </w:rPr>
        <w:t>Говорећи о Тајни Покајања, Кандидат у апстракту тврди да се Тајна Покајања данас налази у очигледној кризи, и на страни 4. пише:</w:t>
      </w:r>
      <w:r w:rsidRPr="00D76748">
        <w:rPr>
          <w:rFonts w:eastAsiaTheme="minorHAnsi"/>
          <w:b/>
          <w:lang w:val="sr-Latn-BA"/>
        </w:rPr>
        <w:t xml:space="preserve"> „</w:t>
      </w:r>
      <w:r w:rsidRPr="00D76748">
        <w:rPr>
          <w:rFonts w:eastAsiaTheme="minorHAnsi"/>
          <w:lang w:val="sr-Latn-BA"/>
        </w:rPr>
        <w:t>Такође, узрок кризе треба тражити и у својеврсном покушају Цркве да задржи време и да тиме дистанцира себе од садашњости, што је одсјај традиционализма, а не живе вере“. Кандидатова тврдња је неоснована и неправославна,  јер Православна Цркве не покушава да заустави време, него Бог нетварним енергијама преображава творевину и време.</w:t>
      </w:r>
    </w:p>
    <w:p w:rsidR="00D76748" w:rsidRPr="00D76748" w:rsidRDefault="00D76748" w:rsidP="00D76748">
      <w:pPr>
        <w:tabs>
          <w:tab w:val="left" w:pos="720"/>
        </w:tabs>
        <w:spacing w:after="200" w:line="360" w:lineRule="auto"/>
        <w:ind w:left="360"/>
        <w:jc w:val="both"/>
        <w:rPr>
          <w:rFonts w:eastAsiaTheme="minorHAnsi"/>
          <w:lang w:val="sr-Latn-BA"/>
        </w:rPr>
      </w:pPr>
      <w:r w:rsidRPr="00D76748">
        <w:rPr>
          <w:rFonts w:eastAsiaTheme="minorHAnsi"/>
          <w:lang w:val="sr-Latn-BA"/>
        </w:rPr>
        <w:t xml:space="preserve">15. Мр Јустин Стефановић често изводи погрешне и неправославне заључке. Тако на страни 7. кандидат о Тајни Покајања вели: „Напросто, она се доживљава као формални услов за </w:t>
      </w:r>
      <w:r w:rsidRPr="00D76748">
        <w:rPr>
          <w:rFonts w:eastAsiaTheme="minorHAnsi"/>
          <w:i/>
          <w:lang w:val="sr-Latn-BA"/>
        </w:rPr>
        <w:t>причешће</w:t>
      </w:r>
      <w:r w:rsidRPr="00D76748">
        <w:rPr>
          <w:rFonts w:eastAsiaTheme="minorHAnsi"/>
          <w:lang w:val="sr-Latn-BA"/>
        </w:rPr>
        <w:t xml:space="preserve"> или магијско средство уклањања прошлости“. Овакав закључак је више него нејасан, нетачан, исхитрен и библијско-светоотачки неутемељен.</w:t>
      </w:r>
    </w:p>
    <w:p w:rsidR="00D76748" w:rsidRPr="00D76748" w:rsidRDefault="00D76748" w:rsidP="00D76748">
      <w:pPr>
        <w:tabs>
          <w:tab w:val="left" w:pos="720"/>
        </w:tabs>
        <w:spacing w:after="200" w:line="360" w:lineRule="auto"/>
        <w:ind w:left="360"/>
        <w:jc w:val="both"/>
        <w:rPr>
          <w:rFonts w:eastAsiaTheme="minorHAnsi"/>
          <w:lang w:val="sr-Latn-BA"/>
        </w:rPr>
      </w:pPr>
      <w:r w:rsidRPr="00D76748">
        <w:rPr>
          <w:rFonts w:eastAsiaTheme="minorHAnsi"/>
          <w:lang w:val="sr-Latn-BA"/>
        </w:rPr>
        <w:tab/>
        <w:t xml:space="preserve">16. Докторски Кандидат на почетку рада неосновано истиче следеће: „Будући да је </w:t>
      </w:r>
      <w:r w:rsidRPr="00D76748">
        <w:rPr>
          <w:rFonts w:eastAsiaTheme="minorHAnsi"/>
          <w:i/>
          <w:lang w:val="sr-Latn-BA"/>
        </w:rPr>
        <w:t xml:space="preserve">покајање </w:t>
      </w:r>
      <w:r w:rsidRPr="00D76748">
        <w:rPr>
          <w:rFonts w:eastAsiaTheme="minorHAnsi"/>
          <w:lang w:val="sr-Latn-BA"/>
        </w:rPr>
        <w:t xml:space="preserve">психички, а тек онда ритуални процес, нарочито је битно схватити токове профане </w:t>
      </w:r>
      <w:r w:rsidRPr="00D76748">
        <w:rPr>
          <w:rFonts w:eastAsiaTheme="minorHAnsi"/>
          <w:i/>
          <w:lang w:val="sr-Latn-BA"/>
        </w:rPr>
        <w:t>науке о души“</w:t>
      </w:r>
      <w:r w:rsidRPr="00D76748">
        <w:rPr>
          <w:rFonts w:eastAsiaTheme="minorHAnsi"/>
          <w:lang w:val="sr-Latn-BA"/>
        </w:rPr>
        <w:t xml:space="preserve">. Мр Јустин Стефановић овде не помиње Покајање као Свету Тајну, него говори о Покајању као психичком и ритуалном процесу, што  је по православном учењу неутемељено, неприхватљиво и погрешно. За докторског Кандидата је важно схватити токове профане </w:t>
      </w:r>
      <w:r w:rsidRPr="00D76748">
        <w:rPr>
          <w:rFonts w:eastAsiaTheme="minorHAnsi"/>
          <w:i/>
          <w:lang w:val="sr-Latn-BA"/>
        </w:rPr>
        <w:t xml:space="preserve">науке о души, </w:t>
      </w:r>
      <w:r w:rsidRPr="00D76748">
        <w:rPr>
          <w:rFonts w:eastAsiaTheme="minorHAnsi"/>
          <w:lang w:val="sr-Latn-BA"/>
        </w:rPr>
        <w:t xml:space="preserve">док потпуно заборавља учење Православне Цркве о човековој личности, које је утемељено на библијско-светоотачким изворима. Докторски кандидат не објашњава тајну човекове личности створене </w:t>
      </w:r>
      <w:r w:rsidRPr="00D76748">
        <w:rPr>
          <w:rFonts w:eastAsiaTheme="minorHAnsi"/>
          <w:i/>
          <w:lang w:val="sr-Latn-BA"/>
        </w:rPr>
        <w:t xml:space="preserve">по образу и подобију Божијем, </w:t>
      </w:r>
      <w:r w:rsidRPr="00D76748">
        <w:rPr>
          <w:rFonts w:eastAsiaTheme="minorHAnsi"/>
          <w:lang w:val="sr-Latn-BA"/>
        </w:rPr>
        <w:t>нити је доводи у везу са Светом Тајном Покајања. У докторској дисертацији обрађују се поједине теме које немају никакве везе са Светом Тајном Покајања, као на пример када Кандидат каже: „</w:t>
      </w:r>
      <w:r w:rsidRPr="00D76748">
        <w:rPr>
          <w:color w:val="0D0D0D"/>
          <w:lang w:val="bs-Cyrl-BA" w:eastAsia="sr-Latn-CS"/>
        </w:rPr>
        <w:t>На пос</w:t>
      </w:r>
      <w:r w:rsidRPr="00D76748">
        <w:rPr>
          <w:color w:val="0D0D0D"/>
          <w:lang w:val="sr-Latn-BA" w:eastAsia="sr-Latn-CS"/>
        </w:rPr>
        <w:t>л</w:t>
      </w:r>
      <w:r w:rsidRPr="00D76748">
        <w:rPr>
          <w:color w:val="0D0D0D"/>
          <w:lang w:val="bs-Cyrl-BA" w:eastAsia="sr-Latn-CS"/>
        </w:rPr>
        <w:t>етку треба споменути виђење односа науке и религије кроз призму догматичара Јована Зизјуласа</w:t>
      </w:r>
      <w:r w:rsidRPr="00D76748">
        <w:rPr>
          <w:color w:val="0D0D0D"/>
          <w:lang w:val="ru-RU" w:eastAsia="sr-Latn-CS"/>
        </w:rPr>
        <w:t>»</w:t>
      </w:r>
      <w:r w:rsidRPr="00D76748">
        <w:rPr>
          <w:color w:val="0D0D0D"/>
          <w:lang w:val="bs-Cyrl-BA" w:eastAsia="sr-Latn-CS"/>
        </w:rPr>
        <w:t xml:space="preserve">. </w:t>
      </w: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b/>
          <w:shd w:val="clear" w:color="auto" w:fill="FFFFFF"/>
          <w:lang w:val="sr-Latn-BA"/>
        </w:rPr>
        <w:t xml:space="preserve"> </w:t>
      </w:r>
      <w:r w:rsidRPr="00D76748">
        <w:rPr>
          <w:rFonts w:eastAsiaTheme="minorHAnsi"/>
          <w:shd w:val="clear" w:color="auto" w:fill="FFFFFF"/>
          <w:lang w:val="sr-Latn-BA"/>
        </w:rPr>
        <w:t>На страни 64. стоји: „Писмо је савез покајања, савез онтолошког преврата -  Савез којим се творевина одлучује за постојање“. Овакве кандидатове мисли су без икаквог смисла.</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shd w:val="clear" w:color="auto" w:fill="FFFFFF"/>
          <w:lang w:val="sr-Latn-BA"/>
        </w:rPr>
        <w:t xml:space="preserve">У дисертацији постоји и поглавље које гласи: </w:t>
      </w:r>
      <w:r w:rsidRPr="00D76748">
        <w:rPr>
          <w:rFonts w:eastAsiaTheme="minorHAnsi"/>
          <w:i/>
          <w:shd w:val="clear" w:color="auto" w:fill="FFFFFF"/>
          <w:lang w:val="sr-Latn-BA"/>
        </w:rPr>
        <w:t>Додирне тачке пастирске психологије са философијом</w:t>
      </w:r>
      <w:r w:rsidRPr="00D76748">
        <w:rPr>
          <w:rFonts w:eastAsiaTheme="minorHAnsi"/>
          <w:shd w:val="clear" w:color="auto" w:fill="FFFFFF"/>
          <w:lang w:val="sr-Latn-BA"/>
        </w:rPr>
        <w:t xml:space="preserve">, </w:t>
      </w:r>
      <w:r w:rsidRPr="00D76748">
        <w:rPr>
          <w:rFonts w:eastAsiaTheme="minorHAnsi"/>
          <w:i/>
          <w:shd w:val="clear" w:color="auto" w:fill="FFFFFF"/>
          <w:lang w:val="sr-Latn-BA"/>
        </w:rPr>
        <w:t>списатељством и профаном психологијом</w:t>
      </w:r>
      <w:r w:rsidRPr="00D76748">
        <w:rPr>
          <w:rFonts w:eastAsiaTheme="minorHAnsi"/>
          <w:shd w:val="clear" w:color="auto" w:fill="FFFFFF"/>
          <w:lang w:val="sr-Latn-BA"/>
        </w:rPr>
        <w:t xml:space="preserve">; затим друго поглавље: </w:t>
      </w:r>
      <w:r w:rsidRPr="00D76748">
        <w:rPr>
          <w:rFonts w:eastAsiaTheme="minorHAnsi"/>
          <w:i/>
          <w:shd w:val="clear" w:color="auto" w:fill="FFFFFF"/>
          <w:lang w:val="sr-Latn-BA"/>
        </w:rPr>
        <w:t xml:space="preserve">Достојевски и Ниче: онтолошки преврат као бег из трагедије. </w:t>
      </w:r>
      <w:r w:rsidRPr="00D76748">
        <w:rPr>
          <w:rFonts w:eastAsiaTheme="minorHAnsi"/>
          <w:shd w:val="clear" w:color="auto" w:fill="FFFFFF"/>
          <w:lang w:val="sr-Latn-BA"/>
        </w:rPr>
        <w:t xml:space="preserve">Мр Јустин </w:t>
      </w:r>
      <w:r w:rsidRPr="00D76748">
        <w:rPr>
          <w:rFonts w:eastAsiaTheme="minorHAnsi"/>
          <w:shd w:val="clear" w:color="auto" w:fill="FFFFFF"/>
          <w:lang w:val="sr-Latn-BA"/>
        </w:rPr>
        <w:lastRenderedPageBreak/>
        <w:t>Стефановић иако нашироко говори о свему и свачему, ипак није убедљиво показао какве везе ова поглавља имају са темом његове докторске дисертације. Истини за вољу, у дисертацији има прилично корисног материјала, али је то све изнесено конфузно и нестудиозно.</w:t>
      </w:r>
    </w:p>
    <w:p w:rsidR="00D76748" w:rsidRPr="00D76748" w:rsidRDefault="00D76748" w:rsidP="00D76748">
      <w:pPr>
        <w:spacing w:after="200" w:line="276" w:lineRule="auto"/>
        <w:ind w:left="720"/>
        <w:contextualSpacing/>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t>Недостаје Кандидатова смела синтеза и анализа богате грађе. Докторски  Кандидат није извршио одабир најкориснијег материјала за састављање своје дисертације.</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t>Недостаје учење православне Цркве о Светој Тајни Покајања, док са друге стране Кандидат говори о Фројдовом учењу које иначе нема никакве везе са Светом Тајном Покајања. Такође недостају дела православних теолога, док наводи радове оних истраживача који се нису озбиљно бавили овом проблематиком, него само узгред помињу неке моменте који се односе на тему докторске дисертације.</w:t>
      </w:r>
    </w:p>
    <w:p w:rsidR="00D76748" w:rsidRPr="00D76748" w:rsidRDefault="00D76748" w:rsidP="00D76748">
      <w:pPr>
        <w:spacing w:after="200" w:line="276" w:lineRule="auto"/>
        <w:ind w:left="720"/>
        <w:contextualSpacing/>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MS Mincho" w:cstheme="minorBidi"/>
          <w:lang w:val="ru-RU"/>
        </w:rPr>
      </w:pPr>
      <w:r w:rsidRPr="00D76748">
        <w:rPr>
          <w:rFonts w:eastAsia="MS Mincho" w:cstheme="minorBidi"/>
          <w:lang w:val="ru-RU"/>
        </w:rPr>
        <w:t xml:space="preserve">Кандидат није посебно нагласио, нити објаснио, да је исправно разумевање Свете Тајне Покајања могуће само са хришћанског, а не са интелетуалистичког становишта. </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t>У свом раду мр Јустин Стефановић се више ослања на неправославне теологе и светске интелектуалце, уместо да се ослања на богонадахнуте библијске писце, Свете Оце, Свето Предање и богослужбени живот Цркве.</w:t>
      </w:r>
    </w:p>
    <w:p w:rsidR="00D76748" w:rsidRPr="00D76748" w:rsidRDefault="00D76748" w:rsidP="00D76748">
      <w:pPr>
        <w:spacing w:after="200" w:line="276" w:lineRule="auto"/>
        <w:ind w:left="720"/>
        <w:contextualSpacing/>
        <w:rPr>
          <w:rFonts w:eastAsiaTheme="minorHAnsi"/>
          <w:lang w:val="sr-Latn-BA"/>
        </w:rPr>
      </w:pP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t>У докторској диертацији није изнета ни једна новина нити оригинално учење о Тајни Покајања и могућности покајне праксе у савременом добу. То и јесте разлог да Докторант нигде не говори о томе шта он ново нуди и који је његов научно-богословски допринос.</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t>Приметно је да докторски Кандидат нигде не говори о значају благодати Божије у светотајинском животу Цркве Христове, а што је незамисливо када се има у виду тема његове дисертације.</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t xml:space="preserve">Пада у очи чињеница да мр Јустин Стефановић у дисертацији  не помиње Свету Тројицу и не говори о значају Тројичног Бога за Свету Тајну Покајања.  </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MS Mincho" w:cstheme="minorBidi"/>
          <w:lang w:val="ru-RU"/>
        </w:rPr>
      </w:pPr>
      <w:r w:rsidRPr="00D76748">
        <w:rPr>
          <w:rFonts w:eastAsia="MS Mincho" w:cstheme="minorBidi"/>
          <w:lang w:val="ru-RU"/>
        </w:rPr>
        <w:t xml:space="preserve">У докторској дисертацији </w:t>
      </w:r>
      <w:r w:rsidRPr="00D76748">
        <w:rPr>
          <w:rFonts w:eastAsiaTheme="minorHAnsi"/>
          <w:iCs/>
          <w:lang w:val="sr-Latn-BA" w:bidi="he-IL"/>
        </w:rPr>
        <w:t xml:space="preserve">мр Јустина Стефановића није у довољној мери дошло до </w:t>
      </w:r>
      <w:r w:rsidRPr="00D76748">
        <w:rPr>
          <w:rFonts w:eastAsia="MS Mincho" w:cstheme="minorBidi"/>
          <w:lang w:val="ru-RU"/>
        </w:rPr>
        <w:t>неопходне синтезе библијске и светоотачке мисли.</w:t>
      </w:r>
    </w:p>
    <w:p w:rsidR="00D76748" w:rsidRPr="00D76748" w:rsidRDefault="00D76748" w:rsidP="00D76748">
      <w:pPr>
        <w:spacing w:after="200" w:line="276" w:lineRule="auto"/>
        <w:ind w:left="720"/>
        <w:contextualSpacing/>
        <w:rPr>
          <w:rFonts w:eastAsia="MS Mincho" w:cstheme="minorBidi"/>
          <w:lang w:val="ru-RU"/>
        </w:rPr>
      </w:pPr>
    </w:p>
    <w:p w:rsidR="00D76748" w:rsidRPr="00D76748" w:rsidRDefault="00D76748" w:rsidP="00D76748">
      <w:pPr>
        <w:spacing w:after="200" w:line="276" w:lineRule="auto"/>
        <w:ind w:left="720"/>
        <w:contextualSpacing/>
        <w:jc w:val="both"/>
        <w:rPr>
          <w:rFonts w:eastAsia="MS Mincho" w:cstheme="minorBidi"/>
          <w:lang w:val="ru-RU"/>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t>Кандидат је искористио ширу литературу, док изворе и литературу који су непосредно повезани са његовом темом уопште не користи. Штавише, мр Јустин Стефановић није искористио ни једну докторску дисертацију написану на његову тему, као што није искористио ни једну једину студију које се тичу Свете Тајне Покајања, иако такве студије постоје. На крају докторске дисертације је наведена литература коју Кандидат у свом раду уопште није користио. То се првенствено односи на дела Светих Отаца на грчком и латинском језику.</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numPr>
          <w:ilvl w:val="0"/>
          <w:numId w:val="10"/>
        </w:numPr>
        <w:spacing w:after="200" w:line="276" w:lineRule="auto"/>
        <w:contextualSpacing/>
        <w:jc w:val="both"/>
        <w:rPr>
          <w:rFonts w:eastAsiaTheme="minorHAnsi"/>
          <w:lang w:val="sr-Latn-BA"/>
        </w:rPr>
      </w:pPr>
      <w:r w:rsidRPr="00D76748">
        <w:rPr>
          <w:rFonts w:eastAsiaTheme="minorHAnsi"/>
          <w:lang w:val="sr-Latn-BA"/>
        </w:rPr>
        <w:lastRenderedPageBreak/>
        <w:t>На крају докторске дисертације се налазе ПРИЛОЗИ: а) Упитник за душеводитеље, и б) Упитник за вернике. Ови ПРИЛОЗИ су сувишни и ту им није место, јер овде је реч о докторској дисертацији са којом интервјуи са верницима немају ничег заједничког.</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spacing w:after="200" w:line="276" w:lineRule="auto"/>
        <w:ind w:left="708" w:firstLine="702"/>
        <w:jc w:val="both"/>
        <w:rPr>
          <w:rFonts w:eastAsiaTheme="minorHAnsi"/>
          <w:lang w:val="sr-Latn-BA"/>
        </w:rPr>
      </w:pPr>
      <w:r w:rsidRPr="00D76748">
        <w:rPr>
          <w:rFonts w:eastAsiaTheme="minorHAnsi"/>
          <w:lang w:val="sr-Latn-BA"/>
        </w:rPr>
        <w:t xml:space="preserve">Закључак: Сматрамо да мр Јустин Стефановић није довољно проучио и обрадио тему: </w:t>
      </w:r>
      <w:r w:rsidRPr="00D76748">
        <w:rPr>
          <w:rFonts w:eastAsiaTheme="minorHAnsi"/>
          <w:i/>
          <w:lang w:val="sr-Latn-BA"/>
        </w:rPr>
        <w:t>Могућност примене покајне праксе ране Цркве у савременом добу</w:t>
      </w:r>
      <w:r w:rsidRPr="00D76748">
        <w:rPr>
          <w:rFonts w:eastAsiaTheme="minorHAnsi"/>
          <w:lang w:val="sr-Latn-BA"/>
        </w:rPr>
        <w:t xml:space="preserve">; затим Кандидат није показао да су му познати извори и помоћна литература. </w:t>
      </w:r>
      <w:r w:rsidRPr="00D76748">
        <w:rPr>
          <w:rFonts w:eastAsiaTheme="minorHAnsi"/>
          <w:iCs/>
          <w:lang w:val="ru-RU" w:bidi="he-IL"/>
        </w:rPr>
        <w:t>Такође, докторска дисертација</w:t>
      </w:r>
      <w:r w:rsidRPr="00D76748">
        <w:rPr>
          <w:rFonts w:eastAsiaTheme="minorHAnsi"/>
          <w:i/>
          <w:iCs/>
          <w:lang w:val="sr-Latn-BA" w:bidi="he-IL"/>
        </w:rPr>
        <w:t xml:space="preserve"> </w:t>
      </w:r>
      <w:r w:rsidRPr="00D76748">
        <w:rPr>
          <w:rFonts w:eastAsiaTheme="minorHAnsi"/>
          <w:iCs/>
          <w:lang w:val="sr-Latn-BA" w:bidi="he-IL"/>
        </w:rPr>
        <w:t xml:space="preserve">мр Јустина Стефановића није урађена </w:t>
      </w:r>
      <w:r w:rsidRPr="00D76748">
        <w:rPr>
          <w:rFonts w:eastAsiaTheme="minorHAnsi"/>
          <w:lang w:val="sr-Latn-BA"/>
        </w:rPr>
        <w:t xml:space="preserve">свеобухватно и не испуњава критеријуме докторске дисертације. У докторској дисертације  не види се очекивани резултати и научни допринос. Све </w:t>
      </w:r>
      <w:r w:rsidRPr="00D76748">
        <w:rPr>
          <w:rFonts w:eastAsiaTheme="minorHAnsi"/>
          <w:color w:val="444444"/>
          <w:shd w:val="clear" w:color="auto" w:fill="FFFFFF"/>
          <w:lang w:val="sr-Latn-BA"/>
        </w:rPr>
        <w:t xml:space="preserve">говори у прилог неоригиналности ове дисертације. </w:t>
      </w:r>
      <w:r w:rsidRPr="00D76748">
        <w:rPr>
          <w:rFonts w:eastAsiaTheme="minorHAnsi"/>
          <w:lang w:val="sr-Latn-BA"/>
        </w:rPr>
        <w:t xml:space="preserve">Очигледно је мр Јустин Стефановић у доброј мери промашио тему. </w:t>
      </w:r>
    </w:p>
    <w:p w:rsidR="00D76748" w:rsidRPr="00D76748" w:rsidRDefault="00D76748" w:rsidP="00D76748">
      <w:pPr>
        <w:spacing w:after="200" w:line="276" w:lineRule="auto"/>
        <w:ind w:left="708" w:firstLine="702"/>
        <w:jc w:val="both"/>
        <w:rPr>
          <w:rFonts w:eastAsiaTheme="minorHAnsi"/>
          <w:lang w:val="sr-Latn-BA"/>
        </w:rPr>
      </w:pPr>
      <w:r w:rsidRPr="00D76748">
        <w:rPr>
          <w:rFonts w:eastAsiaTheme="minorHAnsi"/>
          <w:lang w:val="sr-Latn-BA"/>
        </w:rPr>
        <w:t>ПРЕДЛОГ: Пошто докторска дисертација мр Јустина Стефановића није резултат оригиналног научног рада у одговарајућој научној области, предлажемо да докторска дисертација буде враћена на дораду, прераду и допуну.</w:t>
      </w: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spacing w:after="200" w:line="276" w:lineRule="auto"/>
        <w:ind w:left="720"/>
        <w:contextualSpacing/>
        <w:jc w:val="both"/>
        <w:rPr>
          <w:rFonts w:eastAsiaTheme="minorHAnsi"/>
          <w:lang w:val="sr-Cyrl-RS"/>
        </w:rPr>
      </w:pPr>
      <w:r w:rsidRPr="00D76748">
        <w:rPr>
          <w:rFonts w:eastAsiaTheme="minorHAnsi"/>
          <w:lang w:val="sr-Cyrl-RS"/>
        </w:rPr>
        <w:t>Фоча, 09.06.2017  године                                                 Предсједник  комисије:</w:t>
      </w:r>
    </w:p>
    <w:p w:rsidR="00D76748" w:rsidRPr="00D76748" w:rsidRDefault="00D76748" w:rsidP="00D76748">
      <w:pPr>
        <w:spacing w:after="200" w:line="276" w:lineRule="auto"/>
        <w:ind w:left="720"/>
        <w:contextualSpacing/>
        <w:jc w:val="both"/>
        <w:rPr>
          <w:rFonts w:eastAsiaTheme="minorHAnsi"/>
          <w:lang w:val="sr-Cyrl-RS"/>
        </w:rPr>
      </w:pPr>
    </w:p>
    <w:p w:rsidR="00D76748" w:rsidRPr="00D76748" w:rsidRDefault="00D76748" w:rsidP="00D76748">
      <w:pPr>
        <w:spacing w:after="200" w:line="276" w:lineRule="auto"/>
        <w:ind w:left="4956" w:firstLine="708"/>
        <w:contextualSpacing/>
        <w:jc w:val="both"/>
        <w:rPr>
          <w:rFonts w:eastAsiaTheme="minorHAnsi"/>
          <w:lang w:val="sr-Cyrl-RS"/>
        </w:rPr>
      </w:pPr>
      <w:r>
        <w:rPr>
          <w:rFonts w:eastAsiaTheme="minorHAnsi"/>
          <w:lang w:val="sr-Cyrl-RS"/>
        </w:rPr>
        <w:t xml:space="preserve">    </w:t>
      </w:r>
      <w:r w:rsidRPr="00D76748">
        <w:rPr>
          <w:rFonts w:eastAsiaTheme="minorHAnsi"/>
          <w:lang w:val="sr-Latn-BA"/>
        </w:rPr>
        <w:t>Проф. др Мирко Ђ. Томасовић</w:t>
      </w:r>
      <w:r w:rsidRPr="00D76748">
        <w:rPr>
          <w:rFonts w:eastAsiaTheme="minorHAnsi"/>
          <w:lang w:val="sr-Latn-BA"/>
        </w:rPr>
        <w:tab/>
      </w:r>
      <w:r w:rsidRPr="00D76748">
        <w:rPr>
          <w:rFonts w:eastAsiaTheme="minorHAnsi"/>
          <w:lang w:val="sr-Latn-BA"/>
        </w:rPr>
        <w:tab/>
      </w:r>
      <w:r w:rsidRPr="00D76748">
        <w:rPr>
          <w:rFonts w:eastAsiaTheme="minorHAnsi"/>
          <w:lang w:val="sr-Latn-BA"/>
        </w:rPr>
        <w:tab/>
      </w:r>
      <w:r w:rsidRPr="00D76748">
        <w:rPr>
          <w:rFonts w:eastAsiaTheme="minorHAnsi"/>
          <w:lang w:val="sr-Latn-BA"/>
        </w:rPr>
        <w:tab/>
      </w:r>
      <w:r w:rsidRPr="00D76748">
        <w:rPr>
          <w:rFonts w:eastAsiaTheme="minorHAnsi"/>
          <w:lang w:val="sr-Latn-BA"/>
        </w:rPr>
        <w:tab/>
        <w:t xml:space="preserve">    </w:t>
      </w:r>
    </w:p>
    <w:p w:rsidR="00D76748" w:rsidRPr="00D76748" w:rsidRDefault="00D76748" w:rsidP="00D76748">
      <w:pPr>
        <w:spacing w:after="200" w:line="276" w:lineRule="auto"/>
        <w:ind w:left="6372" w:firstLine="708"/>
        <w:jc w:val="both"/>
        <w:rPr>
          <w:rFonts w:eastAsiaTheme="minorHAnsi"/>
          <w:lang w:val="sr-Cyrl-RS"/>
        </w:rPr>
      </w:pPr>
    </w:p>
    <w:p w:rsidR="00D76748" w:rsidRPr="00D76748" w:rsidRDefault="00D76748" w:rsidP="00D76748">
      <w:pPr>
        <w:spacing w:after="200" w:line="276" w:lineRule="auto"/>
        <w:ind w:left="720"/>
        <w:contextualSpacing/>
        <w:jc w:val="both"/>
        <w:rPr>
          <w:rFonts w:eastAsiaTheme="minorHAnsi"/>
          <w:b/>
          <w:shd w:val="clear" w:color="auto" w:fill="FFFFFF"/>
          <w:lang w:val="sr-Latn-BA"/>
        </w:rPr>
      </w:pPr>
    </w:p>
    <w:p w:rsidR="00D76748" w:rsidRPr="00D76748" w:rsidRDefault="00D76748" w:rsidP="00D76748">
      <w:pPr>
        <w:spacing w:after="200" w:line="276" w:lineRule="auto"/>
        <w:ind w:left="720"/>
        <w:contextualSpacing/>
        <w:jc w:val="both"/>
        <w:rPr>
          <w:rFonts w:eastAsiaTheme="minorHAnsi"/>
          <w:lang w:val="sr-Latn-BA"/>
        </w:rPr>
      </w:pPr>
    </w:p>
    <w:p w:rsidR="00D76748" w:rsidRPr="00D76748" w:rsidRDefault="00D76748" w:rsidP="00D76748">
      <w:pPr>
        <w:tabs>
          <w:tab w:val="left" w:pos="720"/>
        </w:tabs>
        <w:spacing w:after="200" w:line="360" w:lineRule="auto"/>
        <w:ind w:left="708"/>
        <w:jc w:val="both"/>
        <w:rPr>
          <w:rFonts w:eastAsiaTheme="minorHAnsi"/>
          <w:lang w:val="sr-Latn-BA"/>
        </w:rPr>
      </w:pPr>
    </w:p>
    <w:p w:rsidR="00D76748" w:rsidRPr="00D76748" w:rsidRDefault="00D76748" w:rsidP="00D76748">
      <w:pPr>
        <w:spacing w:after="200" w:line="276" w:lineRule="auto"/>
        <w:ind w:left="720"/>
        <w:contextualSpacing/>
        <w:jc w:val="both"/>
        <w:rPr>
          <w:rFonts w:eastAsiaTheme="minorHAnsi"/>
          <w:lang w:val="sr-Latn-BA"/>
        </w:rPr>
      </w:pPr>
    </w:p>
    <w:p w:rsidR="001218A5" w:rsidRDefault="001218A5" w:rsidP="001218A5">
      <w:pPr>
        <w:spacing w:after="200" w:line="276" w:lineRule="auto"/>
        <w:jc w:val="both"/>
        <w:rPr>
          <w:lang w:eastAsia="ii-CN"/>
        </w:rPr>
      </w:pPr>
    </w:p>
    <w:p w:rsidR="001218A5" w:rsidRPr="001218A5" w:rsidRDefault="001218A5" w:rsidP="001218A5">
      <w:pPr>
        <w:spacing w:after="200" w:line="276" w:lineRule="auto"/>
        <w:jc w:val="both"/>
        <w:rPr>
          <w:lang w:eastAsia="ii-CN"/>
        </w:rPr>
      </w:pPr>
    </w:p>
    <w:p w:rsidR="00A45C6A" w:rsidRPr="001218A5" w:rsidRDefault="00A45C6A" w:rsidP="00FE2DEC"/>
    <w:sectPr w:rsidR="00A45C6A" w:rsidRPr="001218A5" w:rsidSect="00A45C6A">
      <w:pgSz w:w="11907" w:h="16840"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37" w:rsidRDefault="00363C37" w:rsidP="00297B24">
      <w:r>
        <w:separator/>
      </w:r>
    </w:p>
  </w:endnote>
  <w:endnote w:type="continuationSeparator" w:id="0">
    <w:p w:rsidR="00363C37" w:rsidRDefault="00363C37" w:rsidP="0029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37" w:rsidRDefault="00363C37" w:rsidP="00297B24">
      <w:r>
        <w:separator/>
      </w:r>
    </w:p>
  </w:footnote>
  <w:footnote w:type="continuationSeparator" w:id="0">
    <w:p w:rsidR="00363C37" w:rsidRDefault="00363C37" w:rsidP="00297B24">
      <w:r>
        <w:continuationSeparator/>
      </w:r>
    </w:p>
  </w:footnote>
  <w:footnote w:id="1">
    <w:p w:rsidR="003F3FEC" w:rsidRPr="003F3FEC" w:rsidRDefault="003F3FEC" w:rsidP="003F3FEC">
      <w:pPr>
        <w:pStyle w:val="FootnoteText"/>
        <w:spacing w:after="0"/>
        <w:rPr>
          <w:rFonts w:ascii="Times New Roman" w:hAnsi="Times New Roman"/>
        </w:rPr>
      </w:pPr>
      <w:r>
        <w:rPr>
          <w:rStyle w:val="FootnoteReference"/>
        </w:rPr>
        <w:footnoteRef/>
      </w:r>
      <w:r w:rsidRPr="003F3FEC">
        <w:rPr>
          <w:rFonts w:ascii="Times New Roman" w:hAnsi="Times New Roman"/>
        </w:rPr>
        <w:t>Комисија има најмање три члана од којих најмање један није</w:t>
      </w:r>
      <w:r w:rsidR="000916E0">
        <w:rPr>
          <w:rFonts w:ascii="Times New Roman" w:hAnsi="Times New Roman"/>
        </w:rPr>
        <w:t xml:space="preserve"> у радном односу на Универзиету</w:t>
      </w:r>
    </w:p>
  </w:footnote>
  <w:footnote w:id="2">
    <w:p w:rsidR="00FC2C11" w:rsidRPr="00FC2C11" w:rsidRDefault="00FC2C11" w:rsidP="003F3FEC">
      <w:pPr>
        <w:pStyle w:val="FootnoteText"/>
        <w:spacing w:after="0" w:line="240" w:lineRule="auto"/>
        <w:rPr>
          <w:rFonts w:ascii="Times New Roman" w:hAnsi="Times New Roman"/>
        </w:rPr>
      </w:pPr>
      <w:r w:rsidRPr="00FC2C11">
        <w:rPr>
          <w:rStyle w:val="FootnoteReference"/>
          <w:rFonts w:ascii="Times New Roman" w:hAnsi="Times New Roman"/>
        </w:rPr>
        <w:footnoteRef/>
      </w:r>
      <w:r w:rsidRPr="00C238CD">
        <w:rPr>
          <w:rFonts w:ascii="Times New Roman" w:hAnsi="Times New Roman"/>
        </w:rPr>
        <w:t>И</w:t>
      </w:r>
      <w:r w:rsidRPr="00C238CD">
        <w:rPr>
          <w:rFonts w:ascii="Times New Roman" w:hAnsi="Times New Roman"/>
          <w:lang w:val="sr-Cyrl-CS"/>
        </w:rPr>
        <w:t>спуњеност обима и квалитета у односу на пријављену тему</w:t>
      </w:r>
      <w:r w:rsidR="00491722" w:rsidRPr="00C238CD">
        <w:rPr>
          <w:rFonts w:ascii="Times New Roman" w:hAnsi="Times New Roman"/>
          <w:lang w:val="sr-Cyrl-CS"/>
        </w:rPr>
        <w:t xml:space="preserve">, нарочио, </w:t>
      </w:r>
      <w:r w:rsidRPr="00C238CD">
        <w:rPr>
          <w:rFonts w:ascii="Times New Roman" w:hAnsi="Times New Roman"/>
        </w:rPr>
        <w:t xml:space="preserve"> треба да садржи</w:t>
      </w:r>
      <w:r w:rsidR="00491722" w:rsidRPr="00C238CD">
        <w:rPr>
          <w:rFonts w:ascii="Times New Roman" w:hAnsi="Times New Roman"/>
        </w:rPr>
        <w:t>:</w:t>
      </w:r>
      <w:r w:rsidRPr="00C238CD">
        <w:rPr>
          <w:rFonts w:ascii="Times New Roman" w:hAnsi="Times New Roman"/>
        </w:rPr>
        <w:t xml:space="preserve"> аналитички и системски прилаз у оцјењивању </w:t>
      </w:r>
      <w:r w:rsidR="00491722" w:rsidRPr="00C238CD">
        <w:rPr>
          <w:rFonts w:ascii="Times New Roman" w:hAnsi="Times New Roman"/>
        </w:rPr>
        <w:t xml:space="preserve">истраживачког постављеног предмета, </w:t>
      </w:r>
      <w:r w:rsidR="000916E0">
        <w:rPr>
          <w:rFonts w:ascii="Times New Roman" w:hAnsi="Times New Roman"/>
        </w:rPr>
        <w:t>циља и  задатака у истраживању;</w:t>
      </w:r>
      <w:r w:rsidR="00491722" w:rsidRPr="00C238CD">
        <w:rPr>
          <w:rFonts w:ascii="Times New Roman" w:hAnsi="Times New Roman"/>
        </w:rPr>
        <w:t>испуњеност  научног прилазу доказивања тврдњи или претпоставки у хипотезама, са обрадом података</w:t>
      </w:r>
    </w:p>
  </w:footnote>
  <w:footnote w:id="3">
    <w:p w:rsidR="00C238CD" w:rsidRPr="00C238CD" w:rsidRDefault="00C238CD" w:rsidP="00C238CD">
      <w:pPr>
        <w:pStyle w:val="FootnoteText"/>
        <w:spacing w:after="0" w:line="240" w:lineRule="auto"/>
        <w:rPr>
          <w:rFonts w:ascii="Times New Roman" w:hAnsi="Times New Roman"/>
        </w:rPr>
      </w:pPr>
      <w:r w:rsidRPr="00C238CD">
        <w:rPr>
          <w:rStyle w:val="FootnoteReference"/>
          <w:rFonts w:ascii="Times New Roman" w:hAnsi="Times New Roman"/>
        </w:rPr>
        <w:footnoteRef/>
      </w:r>
      <w:r w:rsidRPr="00C238CD">
        <w:rPr>
          <w:rFonts w:ascii="Times New Roman" w:hAnsi="Times New Roman"/>
        </w:rPr>
        <w:t xml:space="preserve"> Истаћи посебно примјенљивост и корисност у односу на постојећа рејешења  теорије и праксе</w:t>
      </w:r>
    </w:p>
  </w:footnote>
  <w:footnote w:id="4">
    <w:p w:rsidR="00C238CD" w:rsidRPr="00C238CD" w:rsidRDefault="00C238CD" w:rsidP="00C238CD">
      <w:pPr>
        <w:pStyle w:val="FootnoteText"/>
        <w:spacing w:after="0" w:line="240" w:lineRule="auto"/>
        <w:rPr>
          <w:rFonts w:ascii="Times New Roman" w:hAnsi="Times New Roman"/>
        </w:rPr>
      </w:pPr>
      <w:r w:rsidRPr="00C238CD">
        <w:rPr>
          <w:rStyle w:val="FootnoteReference"/>
          <w:rFonts w:ascii="Times New Roman" w:hAnsi="Times New Roman"/>
        </w:rPr>
        <w:footnoteRef/>
      </w:r>
      <w:r w:rsidRPr="00C238CD">
        <w:rPr>
          <w:rFonts w:ascii="Times New Roman" w:hAnsi="Times New Roman"/>
        </w:rPr>
        <w:t xml:space="preserve"> Навод</w:t>
      </w:r>
      <w:r>
        <w:rPr>
          <w:rFonts w:ascii="Times New Roman" w:hAnsi="Times New Roman"/>
        </w:rPr>
        <w:t xml:space="preserve">е се радови </w:t>
      </w:r>
      <w:r w:rsidR="001218A5">
        <w:rPr>
          <w:rFonts w:ascii="Times New Roman" w:hAnsi="Times New Roman"/>
        </w:rPr>
        <w:t xml:space="preserve">докторанта </w:t>
      </w:r>
      <w:r>
        <w:rPr>
          <w:rFonts w:ascii="Times New Roman" w:hAnsi="Times New Roman"/>
        </w:rPr>
        <w:t xml:space="preserve">у зборницима </w:t>
      </w:r>
      <w:r w:rsidRPr="00C238CD">
        <w:rPr>
          <w:rFonts w:ascii="Times New Roman" w:hAnsi="Times New Roman"/>
        </w:rPr>
        <w:t>и</w:t>
      </w:r>
      <w:r>
        <w:rPr>
          <w:rFonts w:ascii="Times New Roman" w:hAnsi="Times New Roman"/>
        </w:rPr>
        <w:t xml:space="preserve"> часописима у којима</w:t>
      </w:r>
      <w:r w:rsidRPr="00C238CD">
        <w:rPr>
          <w:rFonts w:ascii="Times New Roman" w:hAnsi="Times New Roman"/>
        </w:rPr>
        <w:t xml:space="preserve"> с</w:t>
      </w:r>
      <w:r>
        <w:rPr>
          <w:rFonts w:ascii="Times New Roman" w:hAnsi="Times New Roman"/>
        </w:rPr>
        <w:t>у објављени</w:t>
      </w:r>
      <w:r w:rsidR="001218A5">
        <w:rPr>
          <w:rFonts w:ascii="Times New Roman" w:hAnsi="Times New Roman"/>
        </w:rPr>
        <w:t xml:space="preserve">  (</w:t>
      </w:r>
      <w:r>
        <w:rPr>
          <w:rFonts w:ascii="Times New Roman" w:hAnsi="Times New Roman"/>
        </w:rPr>
        <w:t xml:space="preserve"> истраживачки проблеми и резултати предмета истраживања докторске дисертације</w:t>
      </w:r>
      <w:r w:rsidR="001218A5">
        <w:rPr>
          <w:rFonts w:ascii="Times New Roman" w:hAnsi="Times New Roman"/>
        </w:rPr>
        <w:t>)</w:t>
      </w:r>
    </w:p>
  </w:footnote>
  <w:footnote w:id="5">
    <w:p w:rsidR="00C238CD" w:rsidRPr="00C238CD" w:rsidRDefault="00C238CD" w:rsidP="00C238CD">
      <w:pPr>
        <w:pStyle w:val="FootnoteText"/>
        <w:spacing w:after="0" w:line="240" w:lineRule="auto"/>
      </w:pPr>
      <w:r>
        <w:rPr>
          <w:rStyle w:val="FootnoteReference"/>
        </w:rPr>
        <w:footnoteRef/>
      </w:r>
      <w:r w:rsidR="000323C5">
        <w:rPr>
          <w:rFonts w:ascii="Times New Roman" w:hAnsi="Times New Roman"/>
        </w:rPr>
        <w:t>У закључку се, поред</w:t>
      </w:r>
      <w:r w:rsidRPr="00C238CD">
        <w:rPr>
          <w:rFonts w:ascii="Times New Roman" w:hAnsi="Times New Roman"/>
        </w:rPr>
        <w:t xml:space="preserve"> осталог, наводи и назив квалификације коју докторант стиче одбраном тезе</w:t>
      </w:r>
    </w:p>
  </w:footnote>
  <w:footnote w:id="6">
    <w:p w:rsidR="001218A5" w:rsidRPr="005842B2" w:rsidRDefault="003B31A4" w:rsidP="001218A5">
      <w:pPr>
        <w:pStyle w:val="Style8"/>
        <w:spacing w:line="226" w:lineRule="exact"/>
        <w:ind w:left="5"/>
        <w:rPr>
          <w:sz w:val="18"/>
          <w:szCs w:val="18"/>
          <w:lang w:val="bs-Latn-BA"/>
        </w:rPr>
      </w:pPr>
      <w:r w:rsidRPr="00452F26">
        <w:rPr>
          <w:rStyle w:val="FootnoteReference"/>
        </w:rPr>
        <w:footnoteRef/>
      </w:r>
      <w:r w:rsidR="001218A5">
        <w:rPr>
          <w:rStyle w:val="CharStyle18"/>
          <w:lang w:val="sr-Cyrl-CS" w:eastAsia="sr-Cyrl-CS"/>
        </w:rPr>
        <w:t>Чланови комисије који се не слажу са ми</w:t>
      </w:r>
      <w:r w:rsidR="000323C5">
        <w:rPr>
          <w:rStyle w:val="CharStyle18"/>
          <w:lang w:val="sr-Cyrl-CS" w:eastAsia="sr-Cyrl-CS"/>
        </w:rPr>
        <w:t>шљењем већине чланова комисије,</w:t>
      </w:r>
      <w:r w:rsidR="001218A5">
        <w:rPr>
          <w:rStyle w:val="CharStyle18"/>
          <w:lang w:val="sr-Cyrl-CS" w:eastAsia="sr-Cyrl-CS"/>
        </w:rPr>
        <w:t xml:space="preserve"> обавезн</w:t>
      </w:r>
      <w:r w:rsidR="000323C5">
        <w:rPr>
          <w:rStyle w:val="CharStyle18"/>
          <w:lang w:val="sr-Cyrl-CS" w:eastAsia="sr-Cyrl-CS"/>
        </w:rPr>
        <w:t>и су да</w:t>
      </w:r>
      <w:r w:rsidR="001218A5">
        <w:rPr>
          <w:rStyle w:val="CharStyle18"/>
          <w:lang w:val="sr-Cyrl-CS" w:eastAsia="sr-Cyrl-CS"/>
        </w:rPr>
        <w:t xml:space="preserve"> у извештај унесу изд</w:t>
      </w:r>
      <w:r w:rsidR="000323C5">
        <w:rPr>
          <w:rStyle w:val="CharStyle18"/>
          <w:lang w:val="sr-Cyrl-CS" w:eastAsia="sr-Cyrl-CS"/>
        </w:rPr>
        <w:t>овојено мишљење са образложењем</w:t>
      </w:r>
      <w:r w:rsidR="001218A5">
        <w:rPr>
          <w:rStyle w:val="CharStyle18"/>
          <w:lang w:val="sr-Cyrl-CS" w:eastAsia="sr-Cyrl-CS"/>
        </w:rPr>
        <w:t xml:space="preserve">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p w:rsidR="003B31A4" w:rsidRPr="005842B2" w:rsidRDefault="003B31A4" w:rsidP="001218A5">
      <w:pPr>
        <w:pStyle w:val="Style8"/>
        <w:spacing w:line="226" w:lineRule="exact"/>
        <w:ind w:left="5"/>
        <w:rPr>
          <w:lang w:val="bs-Latn-B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BF9"/>
    <w:multiLevelType w:val="hybridMultilevel"/>
    <w:tmpl w:val="AA8A0F2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5BB00A5"/>
    <w:multiLevelType w:val="hybridMultilevel"/>
    <w:tmpl w:val="F3C8FE0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nsid w:val="09117AF7"/>
    <w:multiLevelType w:val="hybridMultilevel"/>
    <w:tmpl w:val="2B58175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A9407E3"/>
    <w:multiLevelType w:val="hybridMultilevel"/>
    <w:tmpl w:val="D3A647C6"/>
    <w:lvl w:ilvl="0" w:tplc="49C0CDCC">
      <w:start w:val="1"/>
      <w:numFmt w:val="bullet"/>
      <w:pStyle w:val="Povlake2"/>
      <w:lvlText w:val=""/>
      <w:lvlJc w:val="left"/>
      <w:pPr>
        <w:tabs>
          <w:tab w:val="num" w:pos="567"/>
        </w:tabs>
        <w:ind w:left="850" w:hanging="283"/>
      </w:pPr>
      <w:rPr>
        <w:rFonts w:ascii="Symbol" w:hAnsi="Symbol" w:hint="default"/>
        <w:b w:val="0"/>
        <w:i w:val="0"/>
        <w:color w:val="000000"/>
        <w:spacing w:val="0"/>
        <w:w w:val="100"/>
        <w:position w:val="0"/>
        <w:sz w:val="24"/>
        <w:szCs w:val="24"/>
        <w:u w:val="none"/>
        <w:effect w:val="none"/>
      </w:rPr>
    </w:lvl>
    <w:lvl w:ilvl="1" w:tplc="081A0003" w:tentative="1">
      <w:start w:val="1"/>
      <w:numFmt w:val="bullet"/>
      <w:lvlText w:val="o"/>
      <w:lvlJc w:val="left"/>
      <w:pPr>
        <w:tabs>
          <w:tab w:val="num" w:pos="2007"/>
        </w:tabs>
        <w:ind w:left="2007" w:hanging="360"/>
      </w:pPr>
      <w:rPr>
        <w:rFonts w:ascii="Courier New" w:hAnsi="Courier New" w:cs="Courier New" w:hint="default"/>
      </w:rPr>
    </w:lvl>
    <w:lvl w:ilvl="2" w:tplc="081A0005" w:tentative="1">
      <w:start w:val="1"/>
      <w:numFmt w:val="bullet"/>
      <w:lvlText w:val=""/>
      <w:lvlJc w:val="left"/>
      <w:pPr>
        <w:tabs>
          <w:tab w:val="num" w:pos="2727"/>
        </w:tabs>
        <w:ind w:left="2727" w:hanging="360"/>
      </w:pPr>
      <w:rPr>
        <w:rFonts w:ascii="Wingdings" w:hAnsi="Wingdings" w:hint="default"/>
      </w:rPr>
    </w:lvl>
    <w:lvl w:ilvl="3" w:tplc="081A0001" w:tentative="1">
      <w:start w:val="1"/>
      <w:numFmt w:val="bullet"/>
      <w:lvlText w:val=""/>
      <w:lvlJc w:val="left"/>
      <w:pPr>
        <w:tabs>
          <w:tab w:val="num" w:pos="3447"/>
        </w:tabs>
        <w:ind w:left="3447" w:hanging="360"/>
      </w:pPr>
      <w:rPr>
        <w:rFonts w:ascii="Symbol" w:hAnsi="Symbol" w:hint="default"/>
      </w:rPr>
    </w:lvl>
    <w:lvl w:ilvl="4" w:tplc="081A0003" w:tentative="1">
      <w:start w:val="1"/>
      <w:numFmt w:val="bullet"/>
      <w:lvlText w:val="o"/>
      <w:lvlJc w:val="left"/>
      <w:pPr>
        <w:tabs>
          <w:tab w:val="num" w:pos="4167"/>
        </w:tabs>
        <w:ind w:left="4167" w:hanging="360"/>
      </w:pPr>
      <w:rPr>
        <w:rFonts w:ascii="Courier New" w:hAnsi="Courier New" w:cs="Courier New" w:hint="default"/>
      </w:rPr>
    </w:lvl>
    <w:lvl w:ilvl="5" w:tplc="081A0005" w:tentative="1">
      <w:start w:val="1"/>
      <w:numFmt w:val="bullet"/>
      <w:lvlText w:val=""/>
      <w:lvlJc w:val="left"/>
      <w:pPr>
        <w:tabs>
          <w:tab w:val="num" w:pos="4887"/>
        </w:tabs>
        <w:ind w:left="4887" w:hanging="360"/>
      </w:pPr>
      <w:rPr>
        <w:rFonts w:ascii="Wingdings" w:hAnsi="Wingdings" w:hint="default"/>
      </w:rPr>
    </w:lvl>
    <w:lvl w:ilvl="6" w:tplc="081A0001" w:tentative="1">
      <w:start w:val="1"/>
      <w:numFmt w:val="bullet"/>
      <w:lvlText w:val=""/>
      <w:lvlJc w:val="left"/>
      <w:pPr>
        <w:tabs>
          <w:tab w:val="num" w:pos="5607"/>
        </w:tabs>
        <w:ind w:left="5607" w:hanging="360"/>
      </w:pPr>
      <w:rPr>
        <w:rFonts w:ascii="Symbol" w:hAnsi="Symbol" w:hint="default"/>
      </w:rPr>
    </w:lvl>
    <w:lvl w:ilvl="7" w:tplc="081A0003" w:tentative="1">
      <w:start w:val="1"/>
      <w:numFmt w:val="bullet"/>
      <w:lvlText w:val="o"/>
      <w:lvlJc w:val="left"/>
      <w:pPr>
        <w:tabs>
          <w:tab w:val="num" w:pos="6327"/>
        </w:tabs>
        <w:ind w:left="6327" w:hanging="360"/>
      </w:pPr>
      <w:rPr>
        <w:rFonts w:ascii="Courier New" w:hAnsi="Courier New" w:cs="Courier New" w:hint="default"/>
      </w:rPr>
    </w:lvl>
    <w:lvl w:ilvl="8" w:tplc="081A0005" w:tentative="1">
      <w:start w:val="1"/>
      <w:numFmt w:val="bullet"/>
      <w:lvlText w:val=""/>
      <w:lvlJc w:val="left"/>
      <w:pPr>
        <w:tabs>
          <w:tab w:val="num" w:pos="7047"/>
        </w:tabs>
        <w:ind w:left="7047" w:hanging="360"/>
      </w:pPr>
      <w:rPr>
        <w:rFonts w:ascii="Wingdings" w:hAnsi="Wingdings" w:hint="default"/>
      </w:rPr>
    </w:lvl>
  </w:abstractNum>
  <w:abstractNum w:abstractNumId="4">
    <w:nsid w:val="0B56150E"/>
    <w:multiLevelType w:val="hybridMultilevel"/>
    <w:tmpl w:val="EFBECF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841042"/>
    <w:multiLevelType w:val="hybridMultilevel"/>
    <w:tmpl w:val="DFD47B92"/>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20592A40"/>
    <w:multiLevelType w:val="hybridMultilevel"/>
    <w:tmpl w:val="258A9C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30435F"/>
    <w:multiLevelType w:val="hybridMultilevel"/>
    <w:tmpl w:val="9340A8AC"/>
    <w:lvl w:ilvl="0" w:tplc="0DA853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B10CB1"/>
    <w:multiLevelType w:val="hybridMultilevel"/>
    <w:tmpl w:val="D32CE42A"/>
    <w:lvl w:ilvl="0" w:tplc="181A000F">
      <w:start w:val="17"/>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
    <w:nsid w:val="6DAB024B"/>
    <w:multiLevelType w:val="hybridMultilevel"/>
    <w:tmpl w:val="3244A77C"/>
    <w:lvl w:ilvl="0" w:tplc="16B4693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5"/>
  </w:num>
  <w:num w:numId="6">
    <w:abstractNumId w:val="9"/>
  </w:num>
  <w:num w:numId="7">
    <w:abstractNumId w:val="2"/>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2DEC"/>
    <w:rsid w:val="00005E78"/>
    <w:rsid w:val="00006B9A"/>
    <w:rsid w:val="000111E4"/>
    <w:rsid w:val="0001221C"/>
    <w:rsid w:val="000133FB"/>
    <w:rsid w:val="00015B88"/>
    <w:rsid w:val="00016AD2"/>
    <w:rsid w:val="000227DD"/>
    <w:rsid w:val="00022A5A"/>
    <w:rsid w:val="00022B4F"/>
    <w:rsid w:val="000238B0"/>
    <w:rsid w:val="000323C5"/>
    <w:rsid w:val="000326CE"/>
    <w:rsid w:val="00033192"/>
    <w:rsid w:val="000340E2"/>
    <w:rsid w:val="000416E6"/>
    <w:rsid w:val="00042405"/>
    <w:rsid w:val="00043226"/>
    <w:rsid w:val="00045157"/>
    <w:rsid w:val="000533CE"/>
    <w:rsid w:val="00055D77"/>
    <w:rsid w:val="00056BF6"/>
    <w:rsid w:val="0005717C"/>
    <w:rsid w:val="000601F2"/>
    <w:rsid w:val="00060F1A"/>
    <w:rsid w:val="0006147C"/>
    <w:rsid w:val="000618C1"/>
    <w:rsid w:val="0006215A"/>
    <w:rsid w:val="000627A6"/>
    <w:rsid w:val="0006475D"/>
    <w:rsid w:val="0006588E"/>
    <w:rsid w:val="000708C2"/>
    <w:rsid w:val="000742F1"/>
    <w:rsid w:val="00074920"/>
    <w:rsid w:val="00074952"/>
    <w:rsid w:val="0007603B"/>
    <w:rsid w:val="0007754C"/>
    <w:rsid w:val="0007761A"/>
    <w:rsid w:val="000819FE"/>
    <w:rsid w:val="000856DC"/>
    <w:rsid w:val="000857E0"/>
    <w:rsid w:val="000879B5"/>
    <w:rsid w:val="000909B3"/>
    <w:rsid w:val="00090D3A"/>
    <w:rsid w:val="00090F0F"/>
    <w:rsid w:val="000916E0"/>
    <w:rsid w:val="00093380"/>
    <w:rsid w:val="00093C74"/>
    <w:rsid w:val="00095544"/>
    <w:rsid w:val="00095BE0"/>
    <w:rsid w:val="000961F5"/>
    <w:rsid w:val="000A0167"/>
    <w:rsid w:val="000A16CC"/>
    <w:rsid w:val="000A3181"/>
    <w:rsid w:val="000A327B"/>
    <w:rsid w:val="000A454C"/>
    <w:rsid w:val="000A6532"/>
    <w:rsid w:val="000B3559"/>
    <w:rsid w:val="000C510F"/>
    <w:rsid w:val="000C55D0"/>
    <w:rsid w:val="000C6499"/>
    <w:rsid w:val="000D1EB0"/>
    <w:rsid w:val="000D5523"/>
    <w:rsid w:val="000D5B61"/>
    <w:rsid w:val="000E33A2"/>
    <w:rsid w:val="000F0591"/>
    <w:rsid w:val="000F0603"/>
    <w:rsid w:val="000F1CCA"/>
    <w:rsid w:val="000F2D94"/>
    <w:rsid w:val="000F37A8"/>
    <w:rsid w:val="000F45AF"/>
    <w:rsid w:val="000F75CB"/>
    <w:rsid w:val="00100F7D"/>
    <w:rsid w:val="00101836"/>
    <w:rsid w:val="00106179"/>
    <w:rsid w:val="00106F8B"/>
    <w:rsid w:val="001109CD"/>
    <w:rsid w:val="00114BD4"/>
    <w:rsid w:val="00116ADD"/>
    <w:rsid w:val="00120339"/>
    <w:rsid w:val="00120E15"/>
    <w:rsid w:val="0012137D"/>
    <w:rsid w:val="001218A5"/>
    <w:rsid w:val="00122AEA"/>
    <w:rsid w:val="00122FE5"/>
    <w:rsid w:val="00123D6F"/>
    <w:rsid w:val="00123DB3"/>
    <w:rsid w:val="00125FA8"/>
    <w:rsid w:val="001262C7"/>
    <w:rsid w:val="001336D0"/>
    <w:rsid w:val="00135D02"/>
    <w:rsid w:val="00136F67"/>
    <w:rsid w:val="001379F9"/>
    <w:rsid w:val="001406AA"/>
    <w:rsid w:val="00142746"/>
    <w:rsid w:val="001458F0"/>
    <w:rsid w:val="00145D75"/>
    <w:rsid w:val="00150409"/>
    <w:rsid w:val="00150AA4"/>
    <w:rsid w:val="00151135"/>
    <w:rsid w:val="00151DBE"/>
    <w:rsid w:val="0015418C"/>
    <w:rsid w:val="001549B3"/>
    <w:rsid w:val="00157C3F"/>
    <w:rsid w:val="00160B37"/>
    <w:rsid w:val="00161895"/>
    <w:rsid w:val="00165F7D"/>
    <w:rsid w:val="00166D76"/>
    <w:rsid w:val="00167BA6"/>
    <w:rsid w:val="00170EF2"/>
    <w:rsid w:val="00171CD7"/>
    <w:rsid w:val="00171ED4"/>
    <w:rsid w:val="00172342"/>
    <w:rsid w:val="001745AC"/>
    <w:rsid w:val="00174618"/>
    <w:rsid w:val="001763A7"/>
    <w:rsid w:val="00176DC0"/>
    <w:rsid w:val="001776F7"/>
    <w:rsid w:val="00177FD8"/>
    <w:rsid w:val="00180D2E"/>
    <w:rsid w:val="00181E24"/>
    <w:rsid w:val="00182773"/>
    <w:rsid w:val="0018411A"/>
    <w:rsid w:val="001843D7"/>
    <w:rsid w:val="0018474B"/>
    <w:rsid w:val="0018507B"/>
    <w:rsid w:val="001906BD"/>
    <w:rsid w:val="00191B48"/>
    <w:rsid w:val="00192666"/>
    <w:rsid w:val="00192F0B"/>
    <w:rsid w:val="00193B00"/>
    <w:rsid w:val="00197EC2"/>
    <w:rsid w:val="001A1069"/>
    <w:rsid w:val="001A20FC"/>
    <w:rsid w:val="001A3D06"/>
    <w:rsid w:val="001A3E3A"/>
    <w:rsid w:val="001A6FD9"/>
    <w:rsid w:val="001B5EAA"/>
    <w:rsid w:val="001B7E5E"/>
    <w:rsid w:val="001C07D2"/>
    <w:rsid w:val="001C3DE4"/>
    <w:rsid w:val="001C467A"/>
    <w:rsid w:val="001D16A5"/>
    <w:rsid w:val="001D6C51"/>
    <w:rsid w:val="001D7389"/>
    <w:rsid w:val="001D7E88"/>
    <w:rsid w:val="001E0DB1"/>
    <w:rsid w:val="001E396B"/>
    <w:rsid w:val="001E42A3"/>
    <w:rsid w:val="001F0068"/>
    <w:rsid w:val="001F00E9"/>
    <w:rsid w:val="001F4946"/>
    <w:rsid w:val="00201DC8"/>
    <w:rsid w:val="00205983"/>
    <w:rsid w:val="00212186"/>
    <w:rsid w:val="002140DC"/>
    <w:rsid w:val="00217A64"/>
    <w:rsid w:val="00220D5B"/>
    <w:rsid w:val="00220D61"/>
    <w:rsid w:val="002210BD"/>
    <w:rsid w:val="00221256"/>
    <w:rsid w:val="00221D6B"/>
    <w:rsid w:val="00227C92"/>
    <w:rsid w:val="00231A7F"/>
    <w:rsid w:val="00233878"/>
    <w:rsid w:val="002376F8"/>
    <w:rsid w:val="00241ECF"/>
    <w:rsid w:val="00243B29"/>
    <w:rsid w:val="0024730E"/>
    <w:rsid w:val="00251001"/>
    <w:rsid w:val="00251FD3"/>
    <w:rsid w:val="00252A23"/>
    <w:rsid w:val="00254371"/>
    <w:rsid w:val="00254712"/>
    <w:rsid w:val="00255148"/>
    <w:rsid w:val="00255415"/>
    <w:rsid w:val="00255E43"/>
    <w:rsid w:val="00263CD1"/>
    <w:rsid w:val="00264C1C"/>
    <w:rsid w:val="00266897"/>
    <w:rsid w:val="00270BFE"/>
    <w:rsid w:val="002711BA"/>
    <w:rsid w:val="002711DE"/>
    <w:rsid w:val="002719F5"/>
    <w:rsid w:val="00272229"/>
    <w:rsid w:val="00274C2C"/>
    <w:rsid w:val="00274F6E"/>
    <w:rsid w:val="0027575E"/>
    <w:rsid w:val="002767E2"/>
    <w:rsid w:val="002776C0"/>
    <w:rsid w:val="00280077"/>
    <w:rsid w:val="00284428"/>
    <w:rsid w:val="00290182"/>
    <w:rsid w:val="00291392"/>
    <w:rsid w:val="00291635"/>
    <w:rsid w:val="00294253"/>
    <w:rsid w:val="00297B24"/>
    <w:rsid w:val="002A3A19"/>
    <w:rsid w:val="002A60CA"/>
    <w:rsid w:val="002C265B"/>
    <w:rsid w:val="002C2B51"/>
    <w:rsid w:val="002C7AB9"/>
    <w:rsid w:val="002D001D"/>
    <w:rsid w:val="002D201C"/>
    <w:rsid w:val="002D2194"/>
    <w:rsid w:val="002D3C03"/>
    <w:rsid w:val="002D4AEA"/>
    <w:rsid w:val="002E48CF"/>
    <w:rsid w:val="002E5187"/>
    <w:rsid w:val="002E5C73"/>
    <w:rsid w:val="002F3DAA"/>
    <w:rsid w:val="002F5A5B"/>
    <w:rsid w:val="00300F34"/>
    <w:rsid w:val="00301595"/>
    <w:rsid w:val="00306401"/>
    <w:rsid w:val="0030668E"/>
    <w:rsid w:val="00311E5D"/>
    <w:rsid w:val="003121A4"/>
    <w:rsid w:val="00312D02"/>
    <w:rsid w:val="00316A30"/>
    <w:rsid w:val="00317339"/>
    <w:rsid w:val="00317AC9"/>
    <w:rsid w:val="00317DBA"/>
    <w:rsid w:val="003233CA"/>
    <w:rsid w:val="00324020"/>
    <w:rsid w:val="00324B05"/>
    <w:rsid w:val="00327ACF"/>
    <w:rsid w:val="00331345"/>
    <w:rsid w:val="00331DC7"/>
    <w:rsid w:val="0034247E"/>
    <w:rsid w:val="0034280B"/>
    <w:rsid w:val="00343453"/>
    <w:rsid w:val="00352737"/>
    <w:rsid w:val="0035381B"/>
    <w:rsid w:val="003636A1"/>
    <w:rsid w:val="00363C37"/>
    <w:rsid w:val="003657C2"/>
    <w:rsid w:val="00366B64"/>
    <w:rsid w:val="00367BEA"/>
    <w:rsid w:val="00381E6D"/>
    <w:rsid w:val="00385EC6"/>
    <w:rsid w:val="00387FFE"/>
    <w:rsid w:val="00390583"/>
    <w:rsid w:val="003922A1"/>
    <w:rsid w:val="003949FB"/>
    <w:rsid w:val="00394BDB"/>
    <w:rsid w:val="00395758"/>
    <w:rsid w:val="003969C4"/>
    <w:rsid w:val="00397B29"/>
    <w:rsid w:val="003A0326"/>
    <w:rsid w:val="003A4991"/>
    <w:rsid w:val="003A5DEB"/>
    <w:rsid w:val="003A66DE"/>
    <w:rsid w:val="003B051F"/>
    <w:rsid w:val="003B2B2A"/>
    <w:rsid w:val="003B31A4"/>
    <w:rsid w:val="003B446C"/>
    <w:rsid w:val="003B455D"/>
    <w:rsid w:val="003B6654"/>
    <w:rsid w:val="003C444B"/>
    <w:rsid w:val="003C64DB"/>
    <w:rsid w:val="003C7331"/>
    <w:rsid w:val="003D116F"/>
    <w:rsid w:val="003D12F5"/>
    <w:rsid w:val="003D48A9"/>
    <w:rsid w:val="003D716C"/>
    <w:rsid w:val="003E1E6F"/>
    <w:rsid w:val="003F2D5D"/>
    <w:rsid w:val="003F3FEC"/>
    <w:rsid w:val="003F415F"/>
    <w:rsid w:val="003F481E"/>
    <w:rsid w:val="003F4A5B"/>
    <w:rsid w:val="003F749C"/>
    <w:rsid w:val="003F7655"/>
    <w:rsid w:val="0040095A"/>
    <w:rsid w:val="00402250"/>
    <w:rsid w:val="0040311D"/>
    <w:rsid w:val="004116E5"/>
    <w:rsid w:val="00411789"/>
    <w:rsid w:val="0041379C"/>
    <w:rsid w:val="0041741B"/>
    <w:rsid w:val="00417894"/>
    <w:rsid w:val="00420A95"/>
    <w:rsid w:val="004217EA"/>
    <w:rsid w:val="00421D37"/>
    <w:rsid w:val="0043136C"/>
    <w:rsid w:val="0043311E"/>
    <w:rsid w:val="00440415"/>
    <w:rsid w:val="0045073A"/>
    <w:rsid w:val="00450F4A"/>
    <w:rsid w:val="0045531C"/>
    <w:rsid w:val="00455840"/>
    <w:rsid w:val="00456AA1"/>
    <w:rsid w:val="00462490"/>
    <w:rsid w:val="004633E9"/>
    <w:rsid w:val="00465A24"/>
    <w:rsid w:val="00467E82"/>
    <w:rsid w:val="00467E89"/>
    <w:rsid w:val="00470EFD"/>
    <w:rsid w:val="004761DC"/>
    <w:rsid w:val="00477756"/>
    <w:rsid w:val="00481790"/>
    <w:rsid w:val="004913B7"/>
    <w:rsid w:val="00491722"/>
    <w:rsid w:val="0049644B"/>
    <w:rsid w:val="00497D9C"/>
    <w:rsid w:val="004A0419"/>
    <w:rsid w:val="004A2085"/>
    <w:rsid w:val="004A21A2"/>
    <w:rsid w:val="004A525A"/>
    <w:rsid w:val="004A52F2"/>
    <w:rsid w:val="004A6848"/>
    <w:rsid w:val="004B51AB"/>
    <w:rsid w:val="004B5D11"/>
    <w:rsid w:val="004B645B"/>
    <w:rsid w:val="004B7AB4"/>
    <w:rsid w:val="004C2BF5"/>
    <w:rsid w:val="004C4366"/>
    <w:rsid w:val="004C488D"/>
    <w:rsid w:val="004D1268"/>
    <w:rsid w:val="004D1635"/>
    <w:rsid w:val="004E14C8"/>
    <w:rsid w:val="004E19A8"/>
    <w:rsid w:val="004E2862"/>
    <w:rsid w:val="004E2D3F"/>
    <w:rsid w:val="004E3328"/>
    <w:rsid w:val="004E47C3"/>
    <w:rsid w:val="004F0D9B"/>
    <w:rsid w:val="004F40E0"/>
    <w:rsid w:val="005013AD"/>
    <w:rsid w:val="00502BEA"/>
    <w:rsid w:val="00503DDD"/>
    <w:rsid w:val="00507B0D"/>
    <w:rsid w:val="00510F07"/>
    <w:rsid w:val="00511AF7"/>
    <w:rsid w:val="00513909"/>
    <w:rsid w:val="0051429F"/>
    <w:rsid w:val="00517750"/>
    <w:rsid w:val="00517864"/>
    <w:rsid w:val="00517CD9"/>
    <w:rsid w:val="005203C2"/>
    <w:rsid w:val="005217E9"/>
    <w:rsid w:val="0052281F"/>
    <w:rsid w:val="00523455"/>
    <w:rsid w:val="005240BF"/>
    <w:rsid w:val="005251FF"/>
    <w:rsid w:val="00530260"/>
    <w:rsid w:val="00531D8A"/>
    <w:rsid w:val="00537CC4"/>
    <w:rsid w:val="00540207"/>
    <w:rsid w:val="00544734"/>
    <w:rsid w:val="00546B96"/>
    <w:rsid w:val="00546D73"/>
    <w:rsid w:val="00547022"/>
    <w:rsid w:val="00552DB7"/>
    <w:rsid w:val="0056174D"/>
    <w:rsid w:val="005625DE"/>
    <w:rsid w:val="00564845"/>
    <w:rsid w:val="005653E8"/>
    <w:rsid w:val="00565F76"/>
    <w:rsid w:val="00567E27"/>
    <w:rsid w:val="005706DE"/>
    <w:rsid w:val="00572EC1"/>
    <w:rsid w:val="00575C9E"/>
    <w:rsid w:val="005761CF"/>
    <w:rsid w:val="00576FB6"/>
    <w:rsid w:val="00577CEE"/>
    <w:rsid w:val="00583795"/>
    <w:rsid w:val="00583946"/>
    <w:rsid w:val="00583EE6"/>
    <w:rsid w:val="00583F86"/>
    <w:rsid w:val="005842B2"/>
    <w:rsid w:val="00584F97"/>
    <w:rsid w:val="00585362"/>
    <w:rsid w:val="0058734C"/>
    <w:rsid w:val="005916CA"/>
    <w:rsid w:val="005A0110"/>
    <w:rsid w:val="005A0A82"/>
    <w:rsid w:val="005A0B67"/>
    <w:rsid w:val="005A4431"/>
    <w:rsid w:val="005A4507"/>
    <w:rsid w:val="005A5514"/>
    <w:rsid w:val="005B1A9B"/>
    <w:rsid w:val="005B33ED"/>
    <w:rsid w:val="005B37EB"/>
    <w:rsid w:val="005B4746"/>
    <w:rsid w:val="005B6586"/>
    <w:rsid w:val="005C104A"/>
    <w:rsid w:val="005C1AA3"/>
    <w:rsid w:val="005D0CBB"/>
    <w:rsid w:val="005D1972"/>
    <w:rsid w:val="005E1E0A"/>
    <w:rsid w:val="005E3343"/>
    <w:rsid w:val="005E6AA3"/>
    <w:rsid w:val="005F0248"/>
    <w:rsid w:val="005F0C77"/>
    <w:rsid w:val="005F746E"/>
    <w:rsid w:val="00601545"/>
    <w:rsid w:val="00603546"/>
    <w:rsid w:val="00611B38"/>
    <w:rsid w:val="00612ED7"/>
    <w:rsid w:val="0061773E"/>
    <w:rsid w:val="00623B2A"/>
    <w:rsid w:val="0062468B"/>
    <w:rsid w:val="00634490"/>
    <w:rsid w:val="006345B0"/>
    <w:rsid w:val="00642D4E"/>
    <w:rsid w:val="00643969"/>
    <w:rsid w:val="00646590"/>
    <w:rsid w:val="00657179"/>
    <w:rsid w:val="00657346"/>
    <w:rsid w:val="00662B90"/>
    <w:rsid w:val="00670D23"/>
    <w:rsid w:val="00672DBF"/>
    <w:rsid w:val="00673F91"/>
    <w:rsid w:val="00676C6B"/>
    <w:rsid w:val="00677CB5"/>
    <w:rsid w:val="00681364"/>
    <w:rsid w:val="006832BA"/>
    <w:rsid w:val="00686CCA"/>
    <w:rsid w:val="00691F52"/>
    <w:rsid w:val="006922AB"/>
    <w:rsid w:val="006929C7"/>
    <w:rsid w:val="00697B53"/>
    <w:rsid w:val="006A0DEF"/>
    <w:rsid w:val="006A214F"/>
    <w:rsid w:val="006A3CF7"/>
    <w:rsid w:val="006B1F9B"/>
    <w:rsid w:val="006B5E1A"/>
    <w:rsid w:val="006B7C9B"/>
    <w:rsid w:val="006C738B"/>
    <w:rsid w:val="006D1922"/>
    <w:rsid w:val="006D5874"/>
    <w:rsid w:val="006D70CA"/>
    <w:rsid w:val="006D78B1"/>
    <w:rsid w:val="006E2E5B"/>
    <w:rsid w:val="006E59AC"/>
    <w:rsid w:val="006F4E66"/>
    <w:rsid w:val="006F4EE3"/>
    <w:rsid w:val="006F51B3"/>
    <w:rsid w:val="006F5F59"/>
    <w:rsid w:val="006F75B3"/>
    <w:rsid w:val="007009A5"/>
    <w:rsid w:val="00704C34"/>
    <w:rsid w:val="00711E29"/>
    <w:rsid w:val="007166DA"/>
    <w:rsid w:val="0071753A"/>
    <w:rsid w:val="007210C2"/>
    <w:rsid w:val="00722AD8"/>
    <w:rsid w:val="007240B4"/>
    <w:rsid w:val="007304E1"/>
    <w:rsid w:val="007305C3"/>
    <w:rsid w:val="00732C20"/>
    <w:rsid w:val="007411CC"/>
    <w:rsid w:val="007438C9"/>
    <w:rsid w:val="00744809"/>
    <w:rsid w:val="007532B0"/>
    <w:rsid w:val="00756399"/>
    <w:rsid w:val="00756BF4"/>
    <w:rsid w:val="007571DD"/>
    <w:rsid w:val="0076224B"/>
    <w:rsid w:val="00764523"/>
    <w:rsid w:val="0077200D"/>
    <w:rsid w:val="0077502D"/>
    <w:rsid w:val="0077790E"/>
    <w:rsid w:val="00777EF2"/>
    <w:rsid w:val="0078094A"/>
    <w:rsid w:val="007834D4"/>
    <w:rsid w:val="007842D7"/>
    <w:rsid w:val="0078518C"/>
    <w:rsid w:val="007857E0"/>
    <w:rsid w:val="00792A13"/>
    <w:rsid w:val="007950AF"/>
    <w:rsid w:val="0079538D"/>
    <w:rsid w:val="007953E5"/>
    <w:rsid w:val="007969F3"/>
    <w:rsid w:val="00796A11"/>
    <w:rsid w:val="00797B0A"/>
    <w:rsid w:val="007A3468"/>
    <w:rsid w:val="007A3717"/>
    <w:rsid w:val="007A44CA"/>
    <w:rsid w:val="007A7903"/>
    <w:rsid w:val="007B128E"/>
    <w:rsid w:val="007B1991"/>
    <w:rsid w:val="007B2D4E"/>
    <w:rsid w:val="007B3CBC"/>
    <w:rsid w:val="007B5ED4"/>
    <w:rsid w:val="007B7327"/>
    <w:rsid w:val="007C110C"/>
    <w:rsid w:val="007C46F3"/>
    <w:rsid w:val="007C6DF2"/>
    <w:rsid w:val="007D0068"/>
    <w:rsid w:val="007D0620"/>
    <w:rsid w:val="007D0BD4"/>
    <w:rsid w:val="007D32B6"/>
    <w:rsid w:val="007D416D"/>
    <w:rsid w:val="007D74A3"/>
    <w:rsid w:val="007D7864"/>
    <w:rsid w:val="007E226B"/>
    <w:rsid w:val="007E5781"/>
    <w:rsid w:val="007F0129"/>
    <w:rsid w:val="007F1AA0"/>
    <w:rsid w:val="007F1C0E"/>
    <w:rsid w:val="00800792"/>
    <w:rsid w:val="00800898"/>
    <w:rsid w:val="00801A89"/>
    <w:rsid w:val="00805044"/>
    <w:rsid w:val="00810352"/>
    <w:rsid w:val="008115EC"/>
    <w:rsid w:val="00813561"/>
    <w:rsid w:val="00814307"/>
    <w:rsid w:val="00814AC6"/>
    <w:rsid w:val="00815415"/>
    <w:rsid w:val="008242CD"/>
    <w:rsid w:val="008254CA"/>
    <w:rsid w:val="0083008F"/>
    <w:rsid w:val="00830B51"/>
    <w:rsid w:val="0083545E"/>
    <w:rsid w:val="008357EF"/>
    <w:rsid w:val="0084124C"/>
    <w:rsid w:val="00843110"/>
    <w:rsid w:val="0084376A"/>
    <w:rsid w:val="008450D4"/>
    <w:rsid w:val="008454AF"/>
    <w:rsid w:val="00857231"/>
    <w:rsid w:val="00863C63"/>
    <w:rsid w:val="00866026"/>
    <w:rsid w:val="008667F7"/>
    <w:rsid w:val="00866861"/>
    <w:rsid w:val="008714B5"/>
    <w:rsid w:val="0087316D"/>
    <w:rsid w:val="00876B94"/>
    <w:rsid w:val="0088673F"/>
    <w:rsid w:val="00887539"/>
    <w:rsid w:val="00893F89"/>
    <w:rsid w:val="00896084"/>
    <w:rsid w:val="008975BE"/>
    <w:rsid w:val="008A163A"/>
    <w:rsid w:val="008A4378"/>
    <w:rsid w:val="008A72E7"/>
    <w:rsid w:val="008A7D45"/>
    <w:rsid w:val="008B03F0"/>
    <w:rsid w:val="008B19A7"/>
    <w:rsid w:val="008B271D"/>
    <w:rsid w:val="008B3D25"/>
    <w:rsid w:val="008B4CC0"/>
    <w:rsid w:val="008B533A"/>
    <w:rsid w:val="008B57A4"/>
    <w:rsid w:val="008B7D14"/>
    <w:rsid w:val="008B7E67"/>
    <w:rsid w:val="008C064C"/>
    <w:rsid w:val="008C4737"/>
    <w:rsid w:val="008C5908"/>
    <w:rsid w:val="008C5A6F"/>
    <w:rsid w:val="008D10FA"/>
    <w:rsid w:val="008D1233"/>
    <w:rsid w:val="008D4233"/>
    <w:rsid w:val="008E1FB6"/>
    <w:rsid w:val="008E40E2"/>
    <w:rsid w:val="008E5414"/>
    <w:rsid w:val="008E6C09"/>
    <w:rsid w:val="008F0AD2"/>
    <w:rsid w:val="008F0E38"/>
    <w:rsid w:val="008F1146"/>
    <w:rsid w:val="008F7F5E"/>
    <w:rsid w:val="00901B4C"/>
    <w:rsid w:val="00901FB1"/>
    <w:rsid w:val="00902715"/>
    <w:rsid w:val="00903772"/>
    <w:rsid w:val="00906064"/>
    <w:rsid w:val="009112B9"/>
    <w:rsid w:val="00911E4A"/>
    <w:rsid w:val="00913124"/>
    <w:rsid w:val="00915B77"/>
    <w:rsid w:val="00917639"/>
    <w:rsid w:val="00917762"/>
    <w:rsid w:val="00920CD6"/>
    <w:rsid w:val="00922728"/>
    <w:rsid w:val="0092426A"/>
    <w:rsid w:val="00925DCD"/>
    <w:rsid w:val="009304AE"/>
    <w:rsid w:val="00932DF3"/>
    <w:rsid w:val="00933F0C"/>
    <w:rsid w:val="009376A6"/>
    <w:rsid w:val="00940764"/>
    <w:rsid w:val="00942681"/>
    <w:rsid w:val="00942846"/>
    <w:rsid w:val="009439B3"/>
    <w:rsid w:val="00944535"/>
    <w:rsid w:val="00944A05"/>
    <w:rsid w:val="00947ED9"/>
    <w:rsid w:val="009513FA"/>
    <w:rsid w:val="00952B17"/>
    <w:rsid w:val="0096154C"/>
    <w:rsid w:val="00961737"/>
    <w:rsid w:val="00961F39"/>
    <w:rsid w:val="009624AC"/>
    <w:rsid w:val="0096551E"/>
    <w:rsid w:val="009673D6"/>
    <w:rsid w:val="0097002B"/>
    <w:rsid w:val="009713AC"/>
    <w:rsid w:val="00974F65"/>
    <w:rsid w:val="00975F28"/>
    <w:rsid w:val="00977130"/>
    <w:rsid w:val="009818A9"/>
    <w:rsid w:val="00981BEB"/>
    <w:rsid w:val="009838EF"/>
    <w:rsid w:val="009856F8"/>
    <w:rsid w:val="00991A6C"/>
    <w:rsid w:val="009930E7"/>
    <w:rsid w:val="0099588C"/>
    <w:rsid w:val="0099638D"/>
    <w:rsid w:val="009974BC"/>
    <w:rsid w:val="009A1BDF"/>
    <w:rsid w:val="009B17CC"/>
    <w:rsid w:val="009B288D"/>
    <w:rsid w:val="009B49B4"/>
    <w:rsid w:val="009B533F"/>
    <w:rsid w:val="009B752C"/>
    <w:rsid w:val="009C159F"/>
    <w:rsid w:val="009C19FD"/>
    <w:rsid w:val="009C1F59"/>
    <w:rsid w:val="009C1FF8"/>
    <w:rsid w:val="009C286B"/>
    <w:rsid w:val="009C29B9"/>
    <w:rsid w:val="009C6C1E"/>
    <w:rsid w:val="009D0B07"/>
    <w:rsid w:val="009D7589"/>
    <w:rsid w:val="009E533D"/>
    <w:rsid w:val="009F2717"/>
    <w:rsid w:val="009F4302"/>
    <w:rsid w:val="009F56AA"/>
    <w:rsid w:val="009F6282"/>
    <w:rsid w:val="009F7D52"/>
    <w:rsid w:val="00A05318"/>
    <w:rsid w:val="00A14E09"/>
    <w:rsid w:val="00A15170"/>
    <w:rsid w:val="00A1742F"/>
    <w:rsid w:val="00A17767"/>
    <w:rsid w:val="00A201BD"/>
    <w:rsid w:val="00A20530"/>
    <w:rsid w:val="00A2187C"/>
    <w:rsid w:val="00A236AC"/>
    <w:rsid w:val="00A250F5"/>
    <w:rsid w:val="00A25A06"/>
    <w:rsid w:val="00A27098"/>
    <w:rsid w:val="00A30440"/>
    <w:rsid w:val="00A32F98"/>
    <w:rsid w:val="00A331C2"/>
    <w:rsid w:val="00A3486E"/>
    <w:rsid w:val="00A34B1C"/>
    <w:rsid w:val="00A35A36"/>
    <w:rsid w:val="00A36442"/>
    <w:rsid w:val="00A367DE"/>
    <w:rsid w:val="00A45C6A"/>
    <w:rsid w:val="00A45ED4"/>
    <w:rsid w:val="00A536FD"/>
    <w:rsid w:val="00A53A40"/>
    <w:rsid w:val="00A54210"/>
    <w:rsid w:val="00A54B4C"/>
    <w:rsid w:val="00A56251"/>
    <w:rsid w:val="00A635E5"/>
    <w:rsid w:val="00A65F17"/>
    <w:rsid w:val="00A6645D"/>
    <w:rsid w:val="00A71272"/>
    <w:rsid w:val="00A71BA0"/>
    <w:rsid w:val="00A74320"/>
    <w:rsid w:val="00A750E9"/>
    <w:rsid w:val="00A7735A"/>
    <w:rsid w:val="00A84BA7"/>
    <w:rsid w:val="00A915AB"/>
    <w:rsid w:val="00A92415"/>
    <w:rsid w:val="00AA195F"/>
    <w:rsid w:val="00AA2F2D"/>
    <w:rsid w:val="00AA7798"/>
    <w:rsid w:val="00AB02C1"/>
    <w:rsid w:val="00AB1A90"/>
    <w:rsid w:val="00AB6022"/>
    <w:rsid w:val="00AC045F"/>
    <w:rsid w:val="00AC0BD7"/>
    <w:rsid w:val="00AC3A51"/>
    <w:rsid w:val="00AC6E5C"/>
    <w:rsid w:val="00AC7F98"/>
    <w:rsid w:val="00AD28FE"/>
    <w:rsid w:val="00AD3E0A"/>
    <w:rsid w:val="00AD729F"/>
    <w:rsid w:val="00AE0822"/>
    <w:rsid w:val="00AE337E"/>
    <w:rsid w:val="00AE5715"/>
    <w:rsid w:val="00AE6B88"/>
    <w:rsid w:val="00AF1AE9"/>
    <w:rsid w:val="00AF2232"/>
    <w:rsid w:val="00AF3683"/>
    <w:rsid w:val="00AF7A87"/>
    <w:rsid w:val="00B0104B"/>
    <w:rsid w:val="00B032B2"/>
    <w:rsid w:val="00B038DB"/>
    <w:rsid w:val="00B04464"/>
    <w:rsid w:val="00B0469B"/>
    <w:rsid w:val="00B0638C"/>
    <w:rsid w:val="00B11B88"/>
    <w:rsid w:val="00B149AB"/>
    <w:rsid w:val="00B15CF3"/>
    <w:rsid w:val="00B16638"/>
    <w:rsid w:val="00B17E24"/>
    <w:rsid w:val="00B204B2"/>
    <w:rsid w:val="00B23415"/>
    <w:rsid w:val="00B23F2F"/>
    <w:rsid w:val="00B25A3A"/>
    <w:rsid w:val="00B2692E"/>
    <w:rsid w:val="00B31568"/>
    <w:rsid w:val="00B3215A"/>
    <w:rsid w:val="00B360D0"/>
    <w:rsid w:val="00B36D21"/>
    <w:rsid w:val="00B423D3"/>
    <w:rsid w:val="00B45ADF"/>
    <w:rsid w:val="00B51C36"/>
    <w:rsid w:val="00B544E0"/>
    <w:rsid w:val="00B55004"/>
    <w:rsid w:val="00B6221B"/>
    <w:rsid w:val="00B62454"/>
    <w:rsid w:val="00B62730"/>
    <w:rsid w:val="00B6548E"/>
    <w:rsid w:val="00B65B37"/>
    <w:rsid w:val="00B6661D"/>
    <w:rsid w:val="00B707FB"/>
    <w:rsid w:val="00B75D40"/>
    <w:rsid w:val="00B77CD4"/>
    <w:rsid w:val="00B80478"/>
    <w:rsid w:val="00B818EE"/>
    <w:rsid w:val="00B8621A"/>
    <w:rsid w:val="00B93F46"/>
    <w:rsid w:val="00B94EF4"/>
    <w:rsid w:val="00BA0127"/>
    <w:rsid w:val="00BA053F"/>
    <w:rsid w:val="00BB54B4"/>
    <w:rsid w:val="00BC22E8"/>
    <w:rsid w:val="00BC2877"/>
    <w:rsid w:val="00BC6548"/>
    <w:rsid w:val="00BD1F03"/>
    <w:rsid w:val="00BD27FB"/>
    <w:rsid w:val="00BE0BF9"/>
    <w:rsid w:val="00BE2624"/>
    <w:rsid w:val="00BE6510"/>
    <w:rsid w:val="00BF1370"/>
    <w:rsid w:val="00BF52F4"/>
    <w:rsid w:val="00BF76BC"/>
    <w:rsid w:val="00C209F0"/>
    <w:rsid w:val="00C238CD"/>
    <w:rsid w:val="00C239E2"/>
    <w:rsid w:val="00C261B2"/>
    <w:rsid w:val="00C306F8"/>
    <w:rsid w:val="00C34C04"/>
    <w:rsid w:val="00C43C96"/>
    <w:rsid w:val="00C45450"/>
    <w:rsid w:val="00C47661"/>
    <w:rsid w:val="00C51F90"/>
    <w:rsid w:val="00C53726"/>
    <w:rsid w:val="00C5627E"/>
    <w:rsid w:val="00C62CF5"/>
    <w:rsid w:val="00C641D8"/>
    <w:rsid w:val="00C65E61"/>
    <w:rsid w:val="00C679F0"/>
    <w:rsid w:val="00C711BD"/>
    <w:rsid w:val="00C72C05"/>
    <w:rsid w:val="00C73357"/>
    <w:rsid w:val="00C7582E"/>
    <w:rsid w:val="00C76013"/>
    <w:rsid w:val="00C76A9D"/>
    <w:rsid w:val="00C80F3D"/>
    <w:rsid w:val="00C83067"/>
    <w:rsid w:val="00C87F3D"/>
    <w:rsid w:val="00C91E64"/>
    <w:rsid w:val="00C91FED"/>
    <w:rsid w:val="00C937C9"/>
    <w:rsid w:val="00C9595B"/>
    <w:rsid w:val="00C974D7"/>
    <w:rsid w:val="00CB41C0"/>
    <w:rsid w:val="00CB55E1"/>
    <w:rsid w:val="00CB60A7"/>
    <w:rsid w:val="00CC18C8"/>
    <w:rsid w:val="00CC2ACA"/>
    <w:rsid w:val="00CC54B7"/>
    <w:rsid w:val="00CC69E6"/>
    <w:rsid w:val="00CC7272"/>
    <w:rsid w:val="00CD1427"/>
    <w:rsid w:val="00CD2524"/>
    <w:rsid w:val="00CD3910"/>
    <w:rsid w:val="00CD4688"/>
    <w:rsid w:val="00CE2674"/>
    <w:rsid w:val="00CE486E"/>
    <w:rsid w:val="00CE5B49"/>
    <w:rsid w:val="00CE6593"/>
    <w:rsid w:val="00CE65B1"/>
    <w:rsid w:val="00CF7506"/>
    <w:rsid w:val="00D001F3"/>
    <w:rsid w:val="00D03B77"/>
    <w:rsid w:val="00D042AC"/>
    <w:rsid w:val="00D0744D"/>
    <w:rsid w:val="00D074C7"/>
    <w:rsid w:val="00D07E74"/>
    <w:rsid w:val="00D1195A"/>
    <w:rsid w:val="00D13B44"/>
    <w:rsid w:val="00D15107"/>
    <w:rsid w:val="00D153AC"/>
    <w:rsid w:val="00D17381"/>
    <w:rsid w:val="00D20C74"/>
    <w:rsid w:val="00D21F33"/>
    <w:rsid w:val="00D22DCC"/>
    <w:rsid w:val="00D23CDA"/>
    <w:rsid w:val="00D24505"/>
    <w:rsid w:val="00D24E27"/>
    <w:rsid w:val="00D25993"/>
    <w:rsid w:val="00D25A09"/>
    <w:rsid w:val="00D271BC"/>
    <w:rsid w:val="00D31ABB"/>
    <w:rsid w:val="00D32311"/>
    <w:rsid w:val="00D33525"/>
    <w:rsid w:val="00D33FBB"/>
    <w:rsid w:val="00D36240"/>
    <w:rsid w:val="00D4425D"/>
    <w:rsid w:val="00D5008F"/>
    <w:rsid w:val="00D5213D"/>
    <w:rsid w:val="00D53A31"/>
    <w:rsid w:val="00D55D6F"/>
    <w:rsid w:val="00D623D9"/>
    <w:rsid w:val="00D62499"/>
    <w:rsid w:val="00D64C2B"/>
    <w:rsid w:val="00D67887"/>
    <w:rsid w:val="00D73BE4"/>
    <w:rsid w:val="00D74C37"/>
    <w:rsid w:val="00D7629C"/>
    <w:rsid w:val="00D76748"/>
    <w:rsid w:val="00D81277"/>
    <w:rsid w:val="00D82274"/>
    <w:rsid w:val="00D82C29"/>
    <w:rsid w:val="00D85995"/>
    <w:rsid w:val="00D86D8A"/>
    <w:rsid w:val="00D86F70"/>
    <w:rsid w:val="00D87A67"/>
    <w:rsid w:val="00D9023C"/>
    <w:rsid w:val="00D918F2"/>
    <w:rsid w:val="00D96921"/>
    <w:rsid w:val="00DA06F6"/>
    <w:rsid w:val="00DA2E40"/>
    <w:rsid w:val="00DA3609"/>
    <w:rsid w:val="00DB0179"/>
    <w:rsid w:val="00DB1332"/>
    <w:rsid w:val="00DB519E"/>
    <w:rsid w:val="00DB613B"/>
    <w:rsid w:val="00DB7AC2"/>
    <w:rsid w:val="00DC002A"/>
    <w:rsid w:val="00DC2C0E"/>
    <w:rsid w:val="00DD076E"/>
    <w:rsid w:val="00DD5DF7"/>
    <w:rsid w:val="00DD7EE2"/>
    <w:rsid w:val="00DE0F7A"/>
    <w:rsid w:val="00DE12C9"/>
    <w:rsid w:val="00DE1A20"/>
    <w:rsid w:val="00DE35A1"/>
    <w:rsid w:val="00DE5FED"/>
    <w:rsid w:val="00DF22FC"/>
    <w:rsid w:val="00DF2A81"/>
    <w:rsid w:val="00DF620D"/>
    <w:rsid w:val="00E01387"/>
    <w:rsid w:val="00E03F65"/>
    <w:rsid w:val="00E06085"/>
    <w:rsid w:val="00E06847"/>
    <w:rsid w:val="00E071E0"/>
    <w:rsid w:val="00E131F3"/>
    <w:rsid w:val="00E136C1"/>
    <w:rsid w:val="00E172EA"/>
    <w:rsid w:val="00E20440"/>
    <w:rsid w:val="00E208EC"/>
    <w:rsid w:val="00E21293"/>
    <w:rsid w:val="00E2761A"/>
    <w:rsid w:val="00E30C4D"/>
    <w:rsid w:val="00E30E9F"/>
    <w:rsid w:val="00E346D4"/>
    <w:rsid w:val="00E4095F"/>
    <w:rsid w:val="00E40F29"/>
    <w:rsid w:val="00E41CC1"/>
    <w:rsid w:val="00E421BA"/>
    <w:rsid w:val="00E431C7"/>
    <w:rsid w:val="00E44A22"/>
    <w:rsid w:val="00E45B98"/>
    <w:rsid w:val="00E4687E"/>
    <w:rsid w:val="00E47DBC"/>
    <w:rsid w:val="00E47FE6"/>
    <w:rsid w:val="00E50761"/>
    <w:rsid w:val="00E5130E"/>
    <w:rsid w:val="00E516E9"/>
    <w:rsid w:val="00E5187B"/>
    <w:rsid w:val="00E63E6E"/>
    <w:rsid w:val="00E66D3C"/>
    <w:rsid w:val="00E67359"/>
    <w:rsid w:val="00E71076"/>
    <w:rsid w:val="00E71382"/>
    <w:rsid w:val="00E71A52"/>
    <w:rsid w:val="00E72487"/>
    <w:rsid w:val="00E7424B"/>
    <w:rsid w:val="00E75BC3"/>
    <w:rsid w:val="00E81819"/>
    <w:rsid w:val="00E85004"/>
    <w:rsid w:val="00E90E4F"/>
    <w:rsid w:val="00E92808"/>
    <w:rsid w:val="00E930CF"/>
    <w:rsid w:val="00E97F4B"/>
    <w:rsid w:val="00EA2994"/>
    <w:rsid w:val="00EA4AED"/>
    <w:rsid w:val="00EA56B9"/>
    <w:rsid w:val="00EB25F9"/>
    <w:rsid w:val="00EB5D29"/>
    <w:rsid w:val="00EB5DEF"/>
    <w:rsid w:val="00EB62DE"/>
    <w:rsid w:val="00EC643E"/>
    <w:rsid w:val="00ED0A85"/>
    <w:rsid w:val="00ED263C"/>
    <w:rsid w:val="00ED2FFE"/>
    <w:rsid w:val="00ED30BC"/>
    <w:rsid w:val="00ED34F7"/>
    <w:rsid w:val="00ED4878"/>
    <w:rsid w:val="00EE008B"/>
    <w:rsid w:val="00EE0657"/>
    <w:rsid w:val="00EE2B5D"/>
    <w:rsid w:val="00EE6053"/>
    <w:rsid w:val="00EF2479"/>
    <w:rsid w:val="00EF6EEE"/>
    <w:rsid w:val="00EF7A98"/>
    <w:rsid w:val="00F00DE2"/>
    <w:rsid w:val="00F020B4"/>
    <w:rsid w:val="00F03BA7"/>
    <w:rsid w:val="00F0489B"/>
    <w:rsid w:val="00F07B64"/>
    <w:rsid w:val="00F11664"/>
    <w:rsid w:val="00F134C1"/>
    <w:rsid w:val="00F13886"/>
    <w:rsid w:val="00F16343"/>
    <w:rsid w:val="00F226A0"/>
    <w:rsid w:val="00F22860"/>
    <w:rsid w:val="00F23A20"/>
    <w:rsid w:val="00F272BA"/>
    <w:rsid w:val="00F3076D"/>
    <w:rsid w:val="00F309C9"/>
    <w:rsid w:val="00F36150"/>
    <w:rsid w:val="00F37601"/>
    <w:rsid w:val="00F37F40"/>
    <w:rsid w:val="00F465BE"/>
    <w:rsid w:val="00F500A7"/>
    <w:rsid w:val="00F504E7"/>
    <w:rsid w:val="00F5185A"/>
    <w:rsid w:val="00F52B23"/>
    <w:rsid w:val="00F52BB5"/>
    <w:rsid w:val="00F54E62"/>
    <w:rsid w:val="00F554A8"/>
    <w:rsid w:val="00F61EB3"/>
    <w:rsid w:val="00F66D10"/>
    <w:rsid w:val="00F7176F"/>
    <w:rsid w:val="00F71AC8"/>
    <w:rsid w:val="00F7436E"/>
    <w:rsid w:val="00F749AB"/>
    <w:rsid w:val="00F81A1A"/>
    <w:rsid w:val="00F81E40"/>
    <w:rsid w:val="00F82CFB"/>
    <w:rsid w:val="00F84CF1"/>
    <w:rsid w:val="00F8661A"/>
    <w:rsid w:val="00F94F59"/>
    <w:rsid w:val="00FA1093"/>
    <w:rsid w:val="00FA34D4"/>
    <w:rsid w:val="00FA56A0"/>
    <w:rsid w:val="00FA6E1E"/>
    <w:rsid w:val="00FB4FF3"/>
    <w:rsid w:val="00FB7BF4"/>
    <w:rsid w:val="00FC2C11"/>
    <w:rsid w:val="00FC7D49"/>
    <w:rsid w:val="00FD13A4"/>
    <w:rsid w:val="00FD2825"/>
    <w:rsid w:val="00FD3769"/>
    <w:rsid w:val="00FD4C8E"/>
    <w:rsid w:val="00FD5092"/>
    <w:rsid w:val="00FE19D2"/>
    <w:rsid w:val="00FE2DEC"/>
    <w:rsid w:val="00FF124B"/>
    <w:rsid w:val="00FF3C45"/>
    <w:rsid w:val="00FF6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C"/>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D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vlake2">
    <w:name w:val="Povlake 2"/>
    <w:basedOn w:val="Normal"/>
    <w:rsid w:val="00FE2DEC"/>
    <w:pPr>
      <w:numPr>
        <w:numId w:val="3"/>
      </w:numPr>
    </w:pPr>
    <w:rPr>
      <w:lang w:val="sr-Latn-CS" w:eastAsia="sr-Latn-CS"/>
    </w:rPr>
  </w:style>
  <w:style w:type="paragraph" w:styleId="FootnoteText">
    <w:name w:val="footnote text"/>
    <w:basedOn w:val="Normal"/>
    <w:link w:val="FootnoteTextChar"/>
    <w:uiPriority w:val="99"/>
    <w:rsid w:val="00297B24"/>
    <w:pPr>
      <w:spacing w:after="160" w:line="259" w:lineRule="auto"/>
    </w:pPr>
    <w:rPr>
      <w:rFonts w:ascii="Calibri" w:eastAsia="Calibri" w:hAnsi="Calibri"/>
      <w:sz w:val="20"/>
      <w:szCs w:val="20"/>
      <w:lang w:val="bs-Latn-BA"/>
    </w:rPr>
  </w:style>
  <w:style w:type="character" w:customStyle="1" w:styleId="FootnoteTextChar">
    <w:name w:val="Footnote Text Char"/>
    <w:basedOn w:val="DefaultParagraphFont"/>
    <w:link w:val="FootnoteText"/>
    <w:uiPriority w:val="99"/>
    <w:rsid w:val="00297B24"/>
    <w:rPr>
      <w:rFonts w:ascii="Calibri" w:eastAsia="Calibri" w:hAnsi="Calibri" w:cs="Times New Roman"/>
      <w:sz w:val="20"/>
      <w:szCs w:val="20"/>
      <w:lang w:val="bs-Latn-BA"/>
    </w:rPr>
  </w:style>
  <w:style w:type="character" w:styleId="FootnoteReference">
    <w:name w:val="footnote reference"/>
    <w:uiPriority w:val="99"/>
    <w:rsid w:val="00297B24"/>
    <w:rPr>
      <w:vertAlign w:val="superscript"/>
    </w:rPr>
  </w:style>
  <w:style w:type="character" w:customStyle="1" w:styleId="CharStyle17">
    <w:name w:val="CharStyle17"/>
    <w:basedOn w:val="DefaultParagraphFont"/>
    <w:rsid w:val="003B31A4"/>
    <w:rPr>
      <w:rFonts w:ascii="Times New Roman" w:eastAsia="Times New Roman" w:hAnsi="Times New Roman" w:cs="Times New Roman"/>
      <w:b/>
      <w:bCs/>
      <w:i w:val="0"/>
      <w:iCs w:val="0"/>
      <w:smallCaps w:val="0"/>
      <w:sz w:val="18"/>
      <w:szCs w:val="18"/>
    </w:rPr>
  </w:style>
  <w:style w:type="character" w:customStyle="1" w:styleId="CharStyle18">
    <w:name w:val="CharStyle18"/>
    <w:basedOn w:val="DefaultParagraphFont"/>
    <w:rsid w:val="002719F5"/>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2719F5"/>
    <w:pPr>
      <w:spacing w:line="230" w:lineRule="exact"/>
    </w:pPr>
    <w:rPr>
      <w:sz w:val="20"/>
      <w:szCs w:val="20"/>
      <w:lang w:eastAsia="ko-KR"/>
    </w:rPr>
  </w:style>
  <w:style w:type="paragraph" w:styleId="ListParagraph">
    <w:name w:val="List Paragraph"/>
    <w:basedOn w:val="Normal"/>
    <w:uiPriority w:val="34"/>
    <w:qFormat/>
    <w:rsid w:val="00F7176F"/>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09C1-6A1C-4F25-8273-A1D38EC8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PC354</cp:lastModifiedBy>
  <cp:revision>19</cp:revision>
  <cp:lastPrinted>2017-03-20T10:31:00Z</cp:lastPrinted>
  <dcterms:created xsi:type="dcterms:W3CDTF">2017-03-19T18:18:00Z</dcterms:created>
  <dcterms:modified xsi:type="dcterms:W3CDTF">2017-06-12T05:27:00Z</dcterms:modified>
</cp:coreProperties>
</file>