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9E" w:rsidRDefault="00B5027B" w:rsidP="00B5027B">
      <w:pPr>
        <w:spacing w:line="360" w:lineRule="auto"/>
        <w:jc w:val="both"/>
        <w:rPr>
          <w:bCs/>
          <w:sz w:val="22"/>
          <w:szCs w:val="22"/>
          <w:lang w:val="sr-Cyrl-CS"/>
        </w:rPr>
      </w:pPr>
      <w:bookmarkStart w:id="0" w:name="_GoBack"/>
      <w:bookmarkEnd w:id="0"/>
      <w:r w:rsidRPr="00B5027B">
        <w:rPr>
          <w:b/>
          <w:bCs/>
          <w:lang w:val="sr-Cyrl-CS"/>
        </w:rPr>
        <w:tab/>
      </w:r>
      <w:r w:rsidRPr="0089019E">
        <w:rPr>
          <w:bCs/>
          <w:sz w:val="22"/>
          <w:szCs w:val="22"/>
          <w:lang w:val="sr-Cyrl-CS"/>
        </w:rPr>
        <w:t xml:space="preserve">На основу члана 71. Закона о високом образовању (Сл. Гласник 73/10, 104/11, 84/12, 108/13 и 44/15) и члана 57. Статута Универзитета у Источном Сарајеву (01-C-294-III/11, 01-C-41-XVII/13 i 01-C-44-XXVI/14), члана 4. и члана 6. став 1. Правилника о поступку и условима избора академског особља Универзитета у Источном Сарајеву, </w:t>
      </w:r>
      <w:r w:rsidR="0089019E">
        <w:rPr>
          <w:bCs/>
          <w:sz w:val="22"/>
          <w:szCs w:val="22"/>
          <w:lang w:val="sr-Cyrl-CS"/>
        </w:rPr>
        <w:t xml:space="preserve">Катедра за математику и </w:t>
      </w:r>
      <w:r w:rsidRPr="0089019E">
        <w:rPr>
          <w:bCs/>
          <w:sz w:val="22"/>
          <w:szCs w:val="22"/>
          <w:lang w:val="sr-Cyrl-CS"/>
        </w:rPr>
        <w:t>Наставно-научно в</w:t>
      </w:r>
      <w:r w:rsidR="000B673E">
        <w:rPr>
          <w:bCs/>
          <w:sz w:val="22"/>
          <w:szCs w:val="22"/>
          <w:lang w:val="sr-Cyrl-CS"/>
        </w:rPr>
        <w:t>иј</w:t>
      </w:r>
      <w:r w:rsidRPr="0089019E">
        <w:rPr>
          <w:bCs/>
          <w:sz w:val="22"/>
          <w:szCs w:val="22"/>
          <w:lang w:val="sr-Cyrl-CS"/>
        </w:rPr>
        <w:t>еће Филозофског факултета Пале</w:t>
      </w:r>
      <w:r w:rsidR="00A0277A">
        <w:rPr>
          <w:bCs/>
          <w:sz w:val="22"/>
          <w:szCs w:val="22"/>
          <w:lang w:val="sr-Cyrl-CS"/>
        </w:rPr>
        <w:t xml:space="preserve"> на сједници одржаној 6.9.2016. године</w:t>
      </w:r>
      <w:r w:rsidRPr="0089019E">
        <w:rPr>
          <w:bCs/>
          <w:sz w:val="22"/>
          <w:szCs w:val="22"/>
          <w:lang w:val="sr-Cyrl-CS"/>
        </w:rPr>
        <w:t>, именовало је комисију за писање изв</w:t>
      </w:r>
      <w:r w:rsidR="000B673E">
        <w:rPr>
          <w:bCs/>
          <w:sz w:val="22"/>
          <w:szCs w:val="22"/>
          <w:lang w:val="sr-Cyrl-CS"/>
        </w:rPr>
        <w:t>ј</w:t>
      </w:r>
      <w:r w:rsidRPr="0089019E">
        <w:rPr>
          <w:bCs/>
          <w:sz w:val="22"/>
          <w:szCs w:val="22"/>
          <w:lang w:val="sr-Cyrl-CS"/>
        </w:rPr>
        <w:t>ештаја по расписаном конкурсу, објављеном у</w:t>
      </w:r>
      <w:r w:rsidR="0089019E">
        <w:rPr>
          <w:bCs/>
          <w:sz w:val="22"/>
          <w:szCs w:val="22"/>
          <w:lang w:val="sr-Cyrl-CS"/>
        </w:rPr>
        <w:t xml:space="preserve"> дневном листу Глас Српске од </w:t>
      </w:r>
      <w:r w:rsidR="000B673E">
        <w:rPr>
          <w:bCs/>
          <w:sz w:val="22"/>
          <w:szCs w:val="22"/>
          <w:lang w:val="sr-Cyrl-CS"/>
        </w:rPr>
        <w:t xml:space="preserve"> </w:t>
      </w:r>
      <w:r w:rsidR="0089019E">
        <w:rPr>
          <w:bCs/>
          <w:sz w:val="22"/>
          <w:szCs w:val="22"/>
          <w:lang w:val="sr-Cyrl-CS"/>
        </w:rPr>
        <w:t>22. 6</w:t>
      </w:r>
      <w:r w:rsidRPr="0089019E">
        <w:rPr>
          <w:bCs/>
          <w:sz w:val="22"/>
          <w:szCs w:val="22"/>
          <w:lang w:val="sr-Cyrl-CS"/>
        </w:rPr>
        <w:t>. 2016. године, за избор у звање ванредног професора за ужу научну област</w:t>
      </w:r>
      <w:r w:rsidR="0089019E">
        <w:rPr>
          <w:bCs/>
          <w:sz w:val="22"/>
          <w:szCs w:val="22"/>
          <w:lang w:val="sr-Cyrl-CS"/>
        </w:rPr>
        <w:t xml:space="preserve"> Математичка анализа и примјене.</w:t>
      </w:r>
    </w:p>
    <w:p w:rsidR="00B5027B" w:rsidRPr="0089019E" w:rsidRDefault="003E6992" w:rsidP="00B5027B">
      <w:pPr>
        <w:spacing w:line="360" w:lineRule="auto"/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ab/>
        <w:t>Комисија је у сљ</w:t>
      </w:r>
      <w:r w:rsidR="00B5027B" w:rsidRPr="0089019E">
        <w:rPr>
          <w:b/>
          <w:bCs/>
          <w:sz w:val="22"/>
          <w:szCs w:val="22"/>
          <w:lang w:val="sr-Cyrl-CS"/>
        </w:rPr>
        <w:t xml:space="preserve">едећем саставу: </w:t>
      </w:r>
    </w:p>
    <w:p w:rsidR="0089019E" w:rsidRPr="00CB1984" w:rsidRDefault="0089019E" w:rsidP="00B5027B">
      <w:pPr>
        <w:spacing w:line="360" w:lineRule="auto"/>
        <w:jc w:val="both"/>
        <w:rPr>
          <w:bCs/>
          <w:sz w:val="22"/>
          <w:szCs w:val="22"/>
          <w:lang w:val="sr-Cyrl-CS"/>
        </w:rPr>
      </w:pPr>
      <w:r w:rsidRPr="00CB1984">
        <w:rPr>
          <w:b/>
          <w:bCs/>
          <w:sz w:val="22"/>
          <w:szCs w:val="22"/>
          <w:lang w:val="sr-Cyrl-CS"/>
        </w:rPr>
        <w:t>1.  Др Иван Аранђеловић</w:t>
      </w:r>
      <w:r w:rsidRPr="00CB1984">
        <w:rPr>
          <w:bCs/>
          <w:sz w:val="22"/>
          <w:szCs w:val="22"/>
          <w:lang w:val="sr-Cyrl-CS"/>
        </w:rPr>
        <w:t>, редовни професор, УНО: „Математичка анализа и примјене“, Универзитет у Београду - Машински факултет, предсједник</w:t>
      </w:r>
    </w:p>
    <w:p w:rsidR="00B5027B" w:rsidRPr="00CB1984" w:rsidRDefault="0089019E" w:rsidP="00B5027B">
      <w:pPr>
        <w:spacing w:line="360" w:lineRule="auto"/>
        <w:jc w:val="both"/>
        <w:rPr>
          <w:b/>
          <w:bCs/>
          <w:sz w:val="22"/>
          <w:szCs w:val="22"/>
          <w:lang w:val="sr-Cyrl-CS"/>
        </w:rPr>
      </w:pPr>
      <w:r w:rsidRPr="00CB1984">
        <w:rPr>
          <w:b/>
          <w:bCs/>
          <w:sz w:val="22"/>
          <w:szCs w:val="22"/>
          <w:lang w:val="sr-Cyrl-CS"/>
        </w:rPr>
        <w:t xml:space="preserve">2.  Др Миленко Пикула, </w:t>
      </w:r>
      <w:r w:rsidRPr="00CB1984">
        <w:rPr>
          <w:bCs/>
          <w:sz w:val="22"/>
          <w:szCs w:val="22"/>
          <w:lang w:val="sr-Cyrl-CS"/>
        </w:rPr>
        <w:t>редовни професор, УНО: „ Математичка анализа и примјене“, Универзитет у Источном Сарајеву - Филозофски факултет, члан</w:t>
      </w:r>
    </w:p>
    <w:p w:rsidR="00B5027B" w:rsidRPr="00CB1984" w:rsidRDefault="0089019E" w:rsidP="00B5027B">
      <w:pPr>
        <w:spacing w:line="360" w:lineRule="auto"/>
        <w:jc w:val="both"/>
        <w:rPr>
          <w:b/>
          <w:bCs/>
          <w:sz w:val="22"/>
          <w:szCs w:val="22"/>
          <w:lang w:val="sr-Cyrl-CS"/>
        </w:rPr>
      </w:pPr>
      <w:r w:rsidRPr="00CB1984">
        <w:rPr>
          <w:b/>
          <w:bCs/>
          <w:sz w:val="22"/>
          <w:szCs w:val="22"/>
          <w:lang w:val="sr-Cyrl-CS"/>
        </w:rPr>
        <w:t xml:space="preserve">3.  Др Видан Говедарица, </w:t>
      </w:r>
      <w:r w:rsidRPr="00CB1984">
        <w:rPr>
          <w:bCs/>
          <w:sz w:val="22"/>
          <w:szCs w:val="22"/>
          <w:lang w:val="sr-Cyrl-CS"/>
        </w:rPr>
        <w:t>ванредни професор, УНО: „ Математичка анализа и примјене“, Универзитет у Источном Сарајеву - Електротехнички факултет, члан.</w:t>
      </w:r>
    </w:p>
    <w:p w:rsidR="000F4DC4" w:rsidRPr="0089019E" w:rsidRDefault="00B5027B" w:rsidP="00B5027B">
      <w:pPr>
        <w:spacing w:line="360" w:lineRule="auto"/>
        <w:jc w:val="both"/>
        <w:rPr>
          <w:bCs/>
          <w:sz w:val="22"/>
          <w:szCs w:val="22"/>
          <w:lang w:val="sr-Cyrl-CS"/>
        </w:rPr>
      </w:pPr>
      <w:r w:rsidRPr="0089019E">
        <w:rPr>
          <w:b/>
          <w:bCs/>
          <w:sz w:val="22"/>
          <w:szCs w:val="22"/>
          <w:lang w:val="sr-Cyrl-CS"/>
        </w:rPr>
        <w:tab/>
      </w:r>
      <w:r w:rsidRPr="0089019E">
        <w:rPr>
          <w:bCs/>
          <w:sz w:val="22"/>
          <w:szCs w:val="22"/>
          <w:lang w:val="sr-Cyrl-CS"/>
        </w:rPr>
        <w:t>Након прегледа конкурсне документације Наставно-научном в</w:t>
      </w:r>
      <w:r w:rsidR="0089019E">
        <w:rPr>
          <w:bCs/>
          <w:sz w:val="22"/>
          <w:szCs w:val="22"/>
          <w:lang w:val="sr-Cyrl-CS"/>
        </w:rPr>
        <w:t>иј</w:t>
      </w:r>
      <w:r w:rsidRPr="0089019E">
        <w:rPr>
          <w:bCs/>
          <w:sz w:val="22"/>
          <w:szCs w:val="22"/>
          <w:lang w:val="sr-Cyrl-CS"/>
        </w:rPr>
        <w:t xml:space="preserve">ећу Филозофског факултета и Сенату Универзитета </w:t>
      </w:r>
      <w:r w:rsidR="0089019E">
        <w:rPr>
          <w:bCs/>
          <w:sz w:val="22"/>
          <w:szCs w:val="22"/>
          <w:lang w:val="sr-Cyrl-CS"/>
        </w:rPr>
        <w:t>у Источном Сарајеву подносимо сљ</w:t>
      </w:r>
      <w:r w:rsidRPr="0089019E">
        <w:rPr>
          <w:bCs/>
          <w:sz w:val="22"/>
          <w:szCs w:val="22"/>
          <w:lang w:val="sr-Cyrl-CS"/>
        </w:rPr>
        <w:t>едећи:</w:t>
      </w:r>
    </w:p>
    <w:p w:rsidR="000F4DC4" w:rsidRDefault="000F4DC4" w:rsidP="00C44F7F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И З В Ј Е Ш Т А Ј</w:t>
      </w:r>
    </w:p>
    <w:p w:rsidR="000F4DC4" w:rsidRPr="00B5027B" w:rsidRDefault="000F4DC4" w:rsidP="00B5027B">
      <w:pPr>
        <w:jc w:val="center"/>
        <w:rPr>
          <w:b/>
          <w:bCs/>
          <w:lang w:val="ru-RU"/>
        </w:rPr>
      </w:pPr>
      <w:r>
        <w:rPr>
          <w:b/>
          <w:bCs/>
          <w:lang w:val="sr-Cyrl-CS"/>
        </w:rPr>
        <w:t>КОМИСИЈЕ О ПРИЈАВЉЕНИМ КАНДИДАТИМА ЗА ИЗБОР У ЗВАЊЕ</w:t>
      </w:r>
    </w:p>
    <w:p w:rsidR="000F4DC4" w:rsidRDefault="000F4DC4" w:rsidP="00C44F7F">
      <w:pPr>
        <w:spacing w:line="360" w:lineRule="auto"/>
        <w:jc w:val="both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  <w:lang w:val="ru-RU"/>
        </w:rPr>
        <w:t xml:space="preserve"> </w:t>
      </w:r>
      <w:r>
        <w:rPr>
          <w:b/>
          <w:bCs/>
          <w:sz w:val="23"/>
          <w:szCs w:val="23"/>
          <w:lang w:val="sr-Cyrl-CS"/>
        </w:rPr>
        <w:t>ПОДАЦИ О КОНКУРСУ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Конкурс објављен:</w:t>
      </w:r>
      <w:r w:rsidRPr="00BF42B0">
        <w:rPr>
          <w:lang w:val="ru-RU"/>
        </w:rPr>
        <w:t xml:space="preserve"> </w:t>
      </w:r>
      <w:r w:rsidRPr="00A435E7">
        <w:rPr>
          <w:sz w:val="23"/>
          <w:szCs w:val="23"/>
          <w:lang w:val="ru-RU"/>
        </w:rPr>
        <w:t>Дневни лист „Глас Српске“ 22.06.2016. године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Ужа научна/умјетничка област:</w:t>
      </w:r>
      <w:r w:rsidRPr="00BF42B0">
        <w:rPr>
          <w:lang w:val="ru-RU"/>
        </w:rPr>
        <w:t xml:space="preserve"> </w:t>
      </w:r>
      <w:r w:rsidRPr="00A435E7">
        <w:rPr>
          <w:sz w:val="23"/>
          <w:szCs w:val="23"/>
          <w:lang w:val="ru-RU"/>
        </w:rPr>
        <w:t>Математичка анализа и примјене</w:t>
      </w:r>
    </w:p>
    <w:p w:rsidR="000F4DC4" w:rsidRPr="002E110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Назив факултета:</w:t>
      </w:r>
      <w:r w:rsidRPr="00BF42B0">
        <w:rPr>
          <w:lang w:val="ru-RU"/>
        </w:rPr>
        <w:t xml:space="preserve"> </w:t>
      </w:r>
      <w:r w:rsidRPr="00A435E7">
        <w:rPr>
          <w:sz w:val="23"/>
          <w:szCs w:val="23"/>
          <w:lang w:val="ru-RU"/>
        </w:rPr>
        <w:t>Саобраћајни факултет</w:t>
      </w:r>
      <w:r>
        <w:rPr>
          <w:sz w:val="23"/>
          <w:szCs w:val="23"/>
          <w:lang w:val="ru-RU"/>
        </w:rPr>
        <w:t xml:space="preserve"> Добој</w:t>
      </w:r>
    </w:p>
    <w:p w:rsidR="000F4DC4" w:rsidRPr="002E110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Број кандидата који се бирају</w:t>
      </w:r>
      <w:r w:rsidR="0089019E">
        <w:rPr>
          <w:sz w:val="23"/>
          <w:szCs w:val="23"/>
          <w:lang w:val="ru-RU"/>
        </w:rPr>
        <w:t>:</w:t>
      </w:r>
      <w:r w:rsidR="00A0277A">
        <w:rPr>
          <w:sz w:val="23"/>
          <w:szCs w:val="23"/>
          <w:lang w:val="ru-RU"/>
        </w:rPr>
        <w:t xml:space="preserve"> </w:t>
      </w:r>
      <w:r w:rsidR="0089019E">
        <w:rPr>
          <w:sz w:val="23"/>
          <w:szCs w:val="23"/>
          <w:lang w:val="ru-RU"/>
        </w:rPr>
        <w:t>(један)</w:t>
      </w:r>
      <w:r w:rsidR="00A0277A">
        <w:rPr>
          <w:sz w:val="23"/>
          <w:szCs w:val="23"/>
          <w:lang w:val="ru-RU"/>
        </w:rPr>
        <w:t xml:space="preserve"> </w:t>
      </w:r>
      <w:r w:rsidRPr="002E1104">
        <w:rPr>
          <w:sz w:val="23"/>
          <w:szCs w:val="23"/>
          <w:lang w:val="ru-RU"/>
        </w:rPr>
        <w:t>1</w:t>
      </w:r>
    </w:p>
    <w:p w:rsidR="000F4DC4" w:rsidRPr="002E110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Број пријављених кандидата:</w:t>
      </w:r>
      <w:r w:rsidR="0089019E">
        <w:rPr>
          <w:sz w:val="23"/>
          <w:szCs w:val="23"/>
          <w:lang w:val="ru-RU"/>
        </w:rPr>
        <w:t xml:space="preserve"> (један)</w:t>
      </w:r>
      <w:r w:rsidR="00A0277A">
        <w:rPr>
          <w:sz w:val="23"/>
          <w:szCs w:val="23"/>
          <w:lang w:val="ru-RU"/>
        </w:rPr>
        <w:t xml:space="preserve"> </w:t>
      </w:r>
      <w:r w:rsidRPr="002E1104">
        <w:rPr>
          <w:sz w:val="23"/>
          <w:szCs w:val="23"/>
          <w:lang w:val="ru-RU"/>
        </w:rPr>
        <w:t>1</w:t>
      </w:r>
    </w:p>
    <w:p w:rsidR="000F4DC4" w:rsidRDefault="000F4DC4" w:rsidP="00C44F7F">
      <w:pPr>
        <w:jc w:val="both"/>
        <w:rPr>
          <w:sz w:val="23"/>
          <w:szCs w:val="23"/>
          <w:lang w:val="ru-RU"/>
        </w:rPr>
      </w:pPr>
    </w:p>
    <w:p w:rsidR="000F4DC4" w:rsidRDefault="000F4DC4" w:rsidP="00C44F7F">
      <w:pPr>
        <w:jc w:val="both"/>
        <w:rPr>
          <w:b/>
          <w:bCs/>
          <w:sz w:val="23"/>
          <w:szCs w:val="23"/>
          <w:lang w:val="sr-Cyrl-CS"/>
        </w:rPr>
      </w:pPr>
      <w:r>
        <w:rPr>
          <w:b/>
          <w:bCs/>
          <w:sz w:val="23"/>
          <w:szCs w:val="23"/>
        </w:rPr>
        <w:t>II</w:t>
      </w:r>
      <w:r>
        <w:rPr>
          <w:b/>
          <w:bCs/>
          <w:sz w:val="23"/>
          <w:szCs w:val="23"/>
          <w:lang w:val="ru-RU"/>
        </w:rPr>
        <w:t xml:space="preserve"> </w:t>
      </w:r>
      <w:r>
        <w:rPr>
          <w:b/>
          <w:bCs/>
          <w:sz w:val="23"/>
          <w:szCs w:val="23"/>
          <w:lang w:val="sr-Cyrl-CS"/>
        </w:rPr>
        <w:t xml:space="preserve">ПОДАЦИ О КАНДИДАТИМА </w:t>
      </w:r>
    </w:p>
    <w:p w:rsidR="000F4DC4" w:rsidRDefault="000F4DC4" w:rsidP="00C44F7F">
      <w:pPr>
        <w:jc w:val="both"/>
        <w:rPr>
          <w:sz w:val="23"/>
          <w:szCs w:val="23"/>
          <w:lang w:val="ru-RU"/>
        </w:rPr>
      </w:pPr>
    </w:p>
    <w:p w:rsidR="000F4DC4" w:rsidRDefault="000F4DC4" w:rsidP="00C44F7F">
      <w:pPr>
        <w:jc w:val="both"/>
        <w:rPr>
          <w:sz w:val="23"/>
          <w:szCs w:val="23"/>
          <w:lang w:val="ru-RU"/>
        </w:rPr>
      </w:pPr>
      <w:r>
        <w:rPr>
          <w:sz w:val="23"/>
          <w:szCs w:val="23"/>
          <w:u w:val="single"/>
          <w:lang w:val="ru-RU"/>
        </w:rPr>
        <w:t xml:space="preserve">Први </w:t>
      </w:r>
      <w:r>
        <w:rPr>
          <w:sz w:val="23"/>
          <w:szCs w:val="23"/>
          <w:u w:val="single"/>
          <w:lang w:val="sr-Latn-CS"/>
        </w:rPr>
        <w:t>к</w:t>
      </w:r>
      <w:r>
        <w:rPr>
          <w:sz w:val="23"/>
          <w:szCs w:val="23"/>
          <w:u w:val="single"/>
          <w:lang w:val="ru-RU"/>
        </w:rPr>
        <w:t xml:space="preserve">андидат </w:t>
      </w:r>
    </w:p>
    <w:p w:rsidR="000F4DC4" w:rsidRDefault="000F4DC4" w:rsidP="00C44F7F">
      <w:pPr>
        <w:jc w:val="center"/>
        <w:rPr>
          <w:b/>
          <w:bCs/>
          <w:sz w:val="23"/>
          <w:szCs w:val="23"/>
          <w:lang w:val="ru-RU"/>
        </w:rPr>
      </w:pPr>
      <w:r>
        <w:rPr>
          <w:b/>
          <w:bCs/>
          <w:sz w:val="23"/>
          <w:szCs w:val="23"/>
          <w:lang w:val="ru-RU"/>
        </w:rPr>
        <w:t>1. Основни биографски подаци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Име, средње име и презиме: Весна (Радован) Мишић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Датум и мјесто рођења:</w:t>
      </w:r>
      <w:r w:rsidR="00A0277A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7.2.1959. Добој.</w:t>
      </w:r>
    </w:p>
    <w:p w:rsidR="000F4DC4" w:rsidRPr="001F3BAE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Установе у којима је био запослен:</w:t>
      </w:r>
      <w:r>
        <w:rPr>
          <w:sz w:val="23"/>
          <w:szCs w:val="23"/>
          <w:lang w:val="sr-Latn-BA"/>
        </w:rPr>
        <w:t xml:space="preserve"> Машинско техничка школа Калесија, Средњошколски центар Добој, Гимназија и Математичка школа Дервента, Виша техничка школа Добој, Саобраћајни факултет Добој</w:t>
      </w:r>
      <w:r w:rsidR="001F3BAE">
        <w:rPr>
          <w:sz w:val="23"/>
          <w:szCs w:val="23"/>
          <w:lang w:val="sr-Latn-BA"/>
        </w:rPr>
        <w:t xml:space="preserve">, </w:t>
      </w:r>
    </w:p>
    <w:p w:rsidR="000F4DC4" w:rsidRPr="00BF42B0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ru-RU"/>
        </w:rPr>
        <w:t>Звања/ радна мјеста:</w:t>
      </w:r>
      <w:r>
        <w:rPr>
          <w:sz w:val="23"/>
          <w:szCs w:val="23"/>
          <w:lang w:val="sr-Cyrl-BA"/>
        </w:rPr>
        <w:t xml:space="preserve"> Професор математике, Виши асистент, Доцент</w:t>
      </w:r>
    </w:p>
    <w:p w:rsidR="000F4DC4" w:rsidRPr="00BF42B0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ru-RU"/>
        </w:rPr>
        <w:t>Научна/умјетничка област:</w:t>
      </w:r>
      <w:r>
        <w:rPr>
          <w:sz w:val="23"/>
          <w:szCs w:val="23"/>
          <w:lang w:val="sr-Cyrl-BA"/>
        </w:rPr>
        <w:t xml:space="preserve"> Математика</w:t>
      </w:r>
    </w:p>
    <w:p w:rsidR="000F4DC4" w:rsidRDefault="000F4DC4" w:rsidP="00CB7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sr-Cyrl-CS"/>
        </w:rPr>
        <w:t>Чланство у научним и стручним организацијама или удружењима:</w:t>
      </w:r>
    </w:p>
    <w:p w:rsidR="000F4DC4" w:rsidRDefault="000F4DC4" w:rsidP="00C44F7F">
      <w:pPr>
        <w:jc w:val="both"/>
        <w:rPr>
          <w:sz w:val="23"/>
          <w:szCs w:val="23"/>
          <w:lang w:val="sr-Cyrl-BA"/>
        </w:rPr>
      </w:pPr>
    </w:p>
    <w:p w:rsidR="000F4DC4" w:rsidRDefault="000F4DC4" w:rsidP="00C44F7F">
      <w:pPr>
        <w:jc w:val="center"/>
        <w:rPr>
          <w:sz w:val="23"/>
          <w:szCs w:val="23"/>
          <w:lang w:val="sr-Cyrl-BA"/>
        </w:rPr>
      </w:pPr>
      <w:r>
        <w:rPr>
          <w:b/>
          <w:bCs/>
          <w:sz w:val="23"/>
          <w:szCs w:val="23"/>
          <w:lang w:val="sr-Cyrl-BA"/>
        </w:rPr>
        <w:t>2. Биографија, дипломе и звања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Осн</w:t>
      </w:r>
      <w:r w:rsidR="00B5027B">
        <w:rPr>
          <w:sz w:val="23"/>
          <w:szCs w:val="23"/>
          <w:u w:val="single"/>
          <w:lang w:val="sr-Cyrl-BA"/>
        </w:rPr>
        <w:t>о</w:t>
      </w:r>
      <w:r>
        <w:rPr>
          <w:sz w:val="23"/>
          <w:szCs w:val="23"/>
          <w:u w:val="single"/>
          <w:lang w:val="sr-Cyrl-BA"/>
        </w:rPr>
        <w:t>вне студије</w:t>
      </w:r>
      <w:r>
        <w:rPr>
          <w:sz w:val="23"/>
          <w:szCs w:val="23"/>
          <w:u w:val="single"/>
          <w:lang w:val="sr-Cyrl-CS"/>
        </w:rPr>
        <w:t xml:space="preserve"> 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првог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 Природно математички факултет Сарајево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 Сарајево, 1981.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Постдипломске студије</w:t>
      </w:r>
      <w:r>
        <w:rPr>
          <w:sz w:val="23"/>
          <w:szCs w:val="23"/>
          <w:u w:val="single"/>
          <w:lang w:val="sr-Cyrl-CS"/>
        </w:rPr>
        <w:t xml:space="preserve"> 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другог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 Природно математички факултет Сарајево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lastRenderedPageBreak/>
        <w:t>Мјесто и година завршетка:</w:t>
      </w:r>
      <w:r w:rsidRPr="00924540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Сарајево,</w:t>
      </w:r>
      <w:r w:rsidR="009D11BD">
        <w:rPr>
          <w:sz w:val="23"/>
          <w:szCs w:val="23"/>
          <w:lang w:val="sr-Latn-RS"/>
        </w:rPr>
        <w:t xml:space="preserve"> </w:t>
      </w:r>
      <w:r>
        <w:rPr>
          <w:sz w:val="23"/>
          <w:szCs w:val="23"/>
          <w:lang w:val="sr-Cyrl-BA"/>
        </w:rPr>
        <w:t>2007.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магистарског рада: Примјена ККМ теорије у варијационим неједнакостима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 Математичка анализа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Докторат</w:t>
      </w:r>
      <w:r>
        <w:rPr>
          <w:sz w:val="23"/>
          <w:szCs w:val="23"/>
          <w:u w:val="single"/>
          <w:lang w:val="sr-Cyrl-CS"/>
        </w:rPr>
        <w:t xml:space="preserve"> </w:t>
      </w:r>
      <w:r w:rsidRPr="001235C0">
        <w:rPr>
          <w:color w:val="FF6600"/>
          <w:sz w:val="23"/>
          <w:szCs w:val="23"/>
          <w:u w:val="single"/>
          <w:lang w:val="sr-Cyrl-CS"/>
        </w:rPr>
        <w:t>(студије трећег циклуса)</w:t>
      </w:r>
      <w:r w:rsidRPr="001235C0">
        <w:rPr>
          <w:color w:val="FF6600"/>
          <w:sz w:val="23"/>
          <w:szCs w:val="23"/>
          <w:u w:val="single"/>
          <w:lang w:val="sr-Cyrl-BA"/>
        </w:rPr>
        <w:t>: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институције:</w:t>
      </w:r>
      <w:r w:rsidRPr="00924540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 xml:space="preserve"> Природно математички факултет Сарајево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Мјесто и година завршетка:</w:t>
      </w:r>
      <w:r w:rsidRPr="00924540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Сарајево,2011.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Назив дисертације: Парцијално уређени Банахови простори и њихове примјене у нелинеарној функционалној анализи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Ужа научна/умјетничка област:</w:t>
      </w:r>
      <w:r w:rsidRPr="00924540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Математичка анализа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</w:p>
    <w:p w:rsidR="00640412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Претходни избори у наставна и научна звања (институција, звање и период):Саобраћајни факултет</w:t>
      </w:r>
      <w:r w:rsidR="007C31D7">
        <w:rPr>
          <w:sz w:val="23"/>
          <w:szCs w:val="23"/>
          <w:lang w:val="sr-Cyrl-BA"/>
        </w:rPr>
        <w:t xml:space="preserve"> </w:t>
      </w:r>
      <w:r w:rsidR="001F3BAE">
        <w:rPr>
          <w:sz w:val="23"/>
          <w:szCs w:val="23"/>
          <w:lang w:val="sr-Cyrl-BA"/>
        </w:rPr>
        <w:t>Добој</w:t>
      </w:r>
      <w:r>
        <w:rPr>
          <w:sz w:val="23"/>
          <w:szCs w:val="23"/>
          <w:lang w:val="sr-Cyrl-BA"/>
        </w:rPr>
        <w:t>,</w:t>
      </w:r>
      <w:r w:rsidR="00640412">
        <w:rPr>
          <w:sz w:val="23"/>
          <w:szCs w:val="23"/>
          <w:lang w:val="sr-Cyrl-BA"/>
        </w:rPr>
        <w:t xml:space="preserve"> </w:t>
      </w:r>
      <w:r>
        <w:rPr>
          <w:sz w:val="23"/>
          <w:szCs w:val="23"/>
          <w:lang w:val="sr-Cyrl-BA"/>
        </w:rPr>
        <w:t>Асистент</w:t>
      </w:r>
      <w:r w:rsidR="001F3BAE">
        <w:rPr>
          <w:sz w:val="23"/>
          <w:szCs w:val="23"/>
          <w:lang w:val="sr-Cyrl-BA"/>
        </w:rPr>
        <w:t>(2002-2007</w:t>
      </w:r>
      <w:r w:rsidR="007C31D7">
        <w:rPr>
          <w:sz w:val="23"/>
          <w:szCs w:val="23"/>
          <w:lang w:val="sr-Cyrl-BA"/>
        </w:rPr>
        <w:t>.</w:t>
      </w:r>
      <w:r w:rsidR="001F3BAE">
        <w:rPr>
          <w:sz w:val="23"/>
          <w:szCs w:val="23"/>
          <w:lang w:val="sr-Cyrl-BA"/>
        </w:rPr>
        <w:t>),</w:t>
      </w:r>
      <w:r w:rsidR="00640412">
        <w:rPr>
          <w:sz w:val="23"/>
          <w:szCs w:val="23"/>
          <w:lang w:val="sr-Cyrl-BA"/>
        </w:rPr>
        <w:t xml:space="preserve"> 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Виши асистент</w:t>
      </w:r>
      <w:r w:rsidR="001F3BAE">
        <w:rPr>
          <w:sz w:val="23"/>
          <w:szCs w:val="23"/>
          <w:lang w:val="sr-Cyrl-BA"/>
        </w:rPr>
        <w:t xml:space="preserve">(2007-2011.),  </w:t>
      </w:r>
      <w:r>
        <w:rPr>
          <w:sz w:val="23"/>
          <w:szCs w:val="23"/>
          <w:lang w:val="sr-Cyrl-BA"/>
        </w:rPr>
        <w:t xml:space="preserve">Доцент, Математичка анализа и примјене, </w:t>
      </w:r>
      <w:r w:rsidR="001F3BAE">
        <w:rPr>
          <w:sz w:val="23"/>
          <w:szCs w:val="23"/>
          <w:lang w:val="sr-Cyrl-BA"/>
        </w:rPr>
        <w:t>(</w:t>
      </w:r>
      <w:r>
        <w:rPr>
          <w:sz w:val="23"/>
          <w:szCs w:val="23"/>
          <w:lang w:val="sr-Cyrl-BA"/>
        </w:rPr>
        <w:t>2011-2016.</w:t>
      </w:r>
      <w:r w:rsidR="001F3BAE">
        <w:rPr>
          <w:sz w:val="23"/>
          <w:szCs w:val="23"/>
          <w:lang w:val="sr-Cyrl-BA"/>
        </w:rPr>
        <w:t>)</w:t>
      </w:r>
    </w:p>
    <w:p w:rsidR="000F4DC4" w:rsidRPr="0099742B" w:rsidRDefault="000F4DC4" w:rsidP="00A0277A">
      <w:pPr>
        <w:rPr>
          <w:b/>
          <w:bCs/>
          <w:sz w:val="23"/>
          <w:szCs w:val="23"/>
          <w:lang w:val="sr-Cyrl-BA"/>
        </w:rPr>
      </w:pPr>
    </w:p>
    <w:p w:rsidR="000F4DC4" w:rsidRDefault="000F4DC4" w:rsidP="00C44F7F">
      <w:pPr>
        <w:ind w:firstLine="360"/>
        <w:jc w:val="center"/>
        <w:rPr>
          <w:sz w:val="23"/>
          <w:szCs w:val="23"/>
          <w:lang w:val="sr-Cyrl-BA"/>
        </w:rPr>
      </w:pPr>
      <w:r>
        <w:rPr>
          <w:b/>
          <w:bCs/>
          <w:sz w:val="23"/>
          <w:szCs w:val="23"/>
          <w:lang w:val="sr-Cyrl-BA"/>
        </w:rPr>
        <w:t>3. Научна/умјетничка дјелатност кандидата</w:t>
      </w:r>
    </w:p>
    <w:p w:rsidR="000F4DC4" w:rsidRDefault="001A56AF" w:rsidP="0099742B">
      <w:pPr>
        <w:jc w:val="both"/>
        <w:rPr>
          <w:color w:val="FF0000"/>
          <w:sz w:val="23"/>
          <w:szCs w:val="23"/>
          <w:lang w:val="sr-Cyrl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67945</wp:posOffset>
                </wp:positionV>
                <wp:extent cx="5600700" cy="4114800"/>
                <wp:effectExtent l="13970" t="10795" r="1460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87DEE" id="Rectangle 2" o:spid="_x0000_s1026" style="position:absolute;margin-left:-1.9pt;margin-top:5.35pt;width:441pt;height:32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" strokeweight="1pt"/>
            </w:pict>
          </mc:Fallback>
        </mc:AlternateContent>
      </w:r>
    </w:p>
    <w:p w:rsidR="000F4DC4" w:rsidRPr="007433FF" w:rsidRDefault="000F4DC4" w:rsidP="0099742B">
      <w:pPr>
        <w:jc w:val="both"/>
        <w:rPr>
          <w:color w:val="FF0000"/>
          <w:sz w:val="23"/>
          <w:szCs w:val="23"/>
          <w:u w:val="single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t>1.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Радови прије</w:t>
      </w:r>
      <w:r>
        <w:rPr>
          <w:color w:val="FF0000"/>
          <w:sz w:val="23"/>
          <w:szCs w:val="23"/>
          <w:u w:val="single"/>
          <w:lang w:val="sr-Cyrl-CS"/>
        </w:rPr>
        <w:t xml:space="preserve"> првог и/или 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последњег избора/реизбора</w:t>
      </w:r>
    </w:p>
    <w:p w:rsidR="000F4DC4" w:rsidRPr="00644D1F" w:rsidRDefault="000F4DC4" w:rsidP="0099742B">
      <w:pPr>
        <w:numPr>
          <w:ilvl w:val="0"/>
          <w:numId w:val="1"/>
        </w:numPr>
        <w:jc w:val="both"/>
        <w:rPr>
          <w:lang w:val="pl-PL"/>
        </w:rPr>
      </w:pPr>
      <w:r w:rsidRPr="00644D1F">
        <w:t>И</w:t>
      </w:r>
      <w:r w:rsidRPr="00644D1F">
        <w:rPr>
          <w:lang w:val="pl-PL"/>
        </w:rPr>
        <w:t>.</w:t>
      </w:r>
      <w:proofErr w:type="spellStart"/>
      <w:r w:rsidRPr="00644D1F">
        <w:t>Аранђеловић</w:t>
      </w:r>
      <w:proofErr w:type="spellEnd"/>
      <w:r w:rsidRPr="00644D1F">
        <w:rPr>
          <w:lang w:val="pl-PL"/>
        </w:rPr>
        <w:t xml:space="preserve">, </w:t>
      </w:r>
      <w:r w:rsidRPr="00644D1F">
        <w:t>В</w:t>
      </w:r>
      <w:r w:rsidRPr="00644D1F">
        <w:rPr>
          <w:lang w:val="pl-PL"/>
        </w:rPr>
        <w:t>.</w:t>
      </w:r>
      <w:proofErr w:type="spellStart"/>
      <w:r w:rsidRPr="00644D1F">
        <w:t>Мишић</w:t>
      </w:r>
      <w:proofErr w:type="spellEnd"/>
      <w:r w:rsidRPr="00644D1F">
        <w:rPr>
          <w:lang w:val="pl-PL"/>
        </w:rPr>
        <w:t xml:space="preserve"> ~</w:t>
      </w:r>
      <w:r w:rsidRPr="00644D1F">
        <w:rPr>
          <w:b/>
          <w:bCs/>
          <w:lang w:val="pl-PL"/>
        </w:rPr>
        <w:t>On the Matching Theorem of S. Park</w:t>
      </w:r>
      <w:r w:rsidRPr="00644D1F">
        <w:rPr>
          <w:lang w:val="pl-PL"/>
        </w:rPr>
        <w:t xml:space="preserve">~ </w:t>
      </w:r>
      <w:proofErr w:type="spellStart"/>
      <w:r w:rsidRPr="00644D1F">
        <w:t>објављен</w:t>
      </w:r>
      <w:proofErr w:type="spellEnd"/>
      <w:r w:rsidRPr="00644D1F">
        <w:rPr>
          <w:lang w:val="pl-PL"/>
        </w:rPr>
        <w:t xml:space="preserve"> </w:t>
      </w:r>
      <w:proofErr w:type="spellStart"/>
      <w:r w:rsidRPr="00644D1F">
        <w:t>је</w:t>
      </w:r>
      <w:proofErr w:type="spellEnd"/>
      <w:r w:rsidRPr="00644D1F">
        <w:rPr>
          <w:lang w:val="pl-PL"/>
        </w:rPr>
        <w:t xml:space="preserve"> </w:t>
      </w:r>
      <w:proofErr w:type="gramStart"/>
      <w:r w:rsidRPr="00644D1F">
        <w:t>у</w:t>
      </w:r>
      <w:r w:rsidRPr="00644D1F">
        <w:rPr>
          <w:lang w:val="pl-PL"/>
        </w:rPr>
        <w:t xml:space="preserve">  International</w:t>
      </w:r>
      <w:proofErr w:type="gramEnd"/>
      <w:r w:rsidRPr="00644D1F">
        <w:rPr>
          <w:lang w:val="pl-PL"/>
        </w:rPr>
        <w:t xml:space="preserve"> Mathematical Forum, 4,2009, n</w:t>
      </w:r>
      <w:r w:rsidRPr="00644D1F">
        <w:t>о</w:t>
      </w:r>
      <w:r w:rsidRPr="00644D1F">
        <w:rPr>
          <w:lang w:val="pl-PL"/>
        </w:rPr>
        <w:t xml:space="preserve">.17,831-834. </w:t>
      </w:r>
    </w:p>
    <w:p w:rsidR="000F4DC4" w:rsidRPr="00644D1F" w:rsidRDefault="000F4DC4" w:rsidP="0099742B">
      <w:pPr>
        <w:ind w:left="1140"/>
        <w:jc w:val="both"/>
        <w:rPr>
          <w:lang w:val="pl-PL"/>
        </w:rPr>
      </w:pPr>
    </w:p>
    <w:p w:rsidR="000F4DC4" w:rsidRPr="00644D1F" w:rsidRDefault="000F4DC4" w:rsidP="0099742B">
      <w:pPr>
        <w:numPr>
          <w:ilvl w:val="0"/>
          <w:numId w:val="1"/>
        </w:numPr>
        <w:jc w:val="both"/>
        <w:rPr>
          <w:lang w:val="pl-PL"/>
        </w:rPr>
      </w:pPr>
      <w:r w:rsidRPr="00644D1F">
        <w:rPr>
          <w:lang w:val="pl-PL"/>
        </w:rPr>
        <w:t xml:space="preserve"> </w:t>
      </w:r>
      <w:proofErr w:type="spellStart"/>
      <w:r w:rsidRPr="00644D1F">
        <w:t>И.Аранђеловић</w:t>
      </w:r>
      <w:proofErr w:type="spellEnd"/>
      <w:r w:rsidRPr="00644D1F">
        <w:t xml:space="preserve">, </w:t>
      </w:r>
      <w:proofErr w:type="spellStart"/>
      <w:r w:rsidRPr="00644D1F">
        <w:t>В.Мишић~</w:t>
      </w:r>
      <w:r w:rsidRPr="00644D1F">
        <w:rPr>
          <w:b/>
          <w:bCs/>
        </w:rPr>
        <w:t>Contractive</w:t>
      </w:r>
      <w:proofErr w:type="spellEnd"/>
      <w:r w:rsidRPr="00644D1F">
        <w:rPr>
          <w:b/>
          <w:bCs/>
        </w:rPr>
        <w:t xml:space="preserve"> Linear Operators and their Applications in F- Cone Metric Fixed Point Theory</w:t>
      </w:r>
      <w:r w:rsidRPr="00644D1F">
        <w:t>~ Int. Journal of Math. Analysis, Vol. 4, 2010, no. 41, 2005-2015</w:t>
      </w:r>
    </w:p>
    <w:p w:rsidR="000F4DC4" w:rsidRPr="00644D1F" w:rsidRDefault="000F4DC4" w:rsidP="0099742B">
      <w:pPr>
        <w:numPr>
          <w:ilvl w:val="0"/>
          <w:numId w:val="1"/>
        </w:numPr>
        <w:jc w:val="both"/>
        <w:rPr>
          <w:lang w:val="pl-PL"/>
        </w:rPr>
      </w:pPr>
      <w:r w:rsidRPr="00644D1F">
        <w:t xml:space="preserve"> И.  </w:t>
      </w:r>
      <w:proofErr w:type="spellStart"/>
      <w:r w:rsidRPr="00644D1F">
        <w:t>Аранђеловић</w:t>
      </w:r>
      <w:proofErr w:type="spellEnd"/>
      <w:r w:rsidRPr="00644D1F">
        <w:rPr>
          <w:lang w:val="sr-Cyrl-CS"/>
        </w:rPr>
        <w:t xml:space="preserve">, </w:t>
      </w:r>
      <w:r w:rsidRPr="00644D1F">
        <w:t xml:space="preserve">В. </w:t>
      </w:r>
      <w:proofErr w:type="spellStart"/>
      <w:r w:rsidRPr="00644D1F">
        <w:t>Мишић</w:t>
      </w:r>
      <w:proofErr w:type="spellEnd"/>
      <w:r w:rsidRPr="00644D1F">
        <w:rPr>
          <w:b/>
          <w:bCs/>
          <w:lang w:val="sr-Cyrl-CS"/>
        </w:rPr>
        <w:t xml:space="preserve">, </w:t>
      </w:r>
      <w:r w:rsidRPr="00644D1F">
        <w:rPr>
          <w:b/>
          <w:bCs/>
        </w:rPr>
        <w:t>Common fixed point results with linear operator  contractive condition in  F - cone metric spaces</w:t>
      </w:r>
      <w:r w:rsidRPr="00644D1F">
        <w:t>,  Int. Journal of Contemp. Math. Sciences, Vol. 5/</w:t>
      </w:r>
      <w:proofErr w:type="gramStart"/>
      <w:r w:rsidRPr="00644D1F">
        <w:t>39  (</w:t>
      </w:r>
      <w:proofErr w:type="gramEnd"/>
      <w:r w:rsidRPr="00644D1F">
        <w:t>2010), 1931-1942. ISSN 1312-7586</w:t>
      </w:r>
    </w:p>
    <w:p w:rsidR="000F4DC4" w:rsidRPr="00644D1F" w:rsidRDefault="000F4DC4" w:rsidP="0099742B">
      <w:pPr>
        <w:numPr>
          <w:ilvl w:val="0"/>
          <w:numId w:val="1"/>
        </w:numPr>
        <w:jc w:val="both"/>
        <w:rPr>
          <w:lang w:val="pl-PL"/>
        </w:rPr>
      </w:pPr>
      <w:r w:rsidRPr="00644D1F">
        <w:rPr>
          <w:lang w:val="pl-PL"/>
        </w:rPr>
        <w:t xml:space="preserve"> </w:t>
      </w:r>
      <w:r w:rsidRPr="00644D1F">
        <w:t>И</w:t>
      </w:r>
      <w:r w:rsidRPr="00644D1F">
        <w:rPr>
          <w:lang w:val="pl-PL"/>
        </w:rPr>
        <w:t>.</w:t>
      </w:r>
      <w:proofErr w:type="spellStart"/>
      <w:r w:rsidRPr="00644D1F">
        <w:t>Аранђеловић</w:t>
      </w:r>
      <w:proofErr w:type="spellEnd"/>
      <w:r w:rsidRPr="00644D1F">
        <w:rPr>
          <w:lang w:val="pl-PL"/>
        </w:rPr>
        <w:t xml:space="preserve">, </w:t>
      </w:r>
      <w:r w:rsidRPr="00644D1F">
        <w:t>В</w:t>
      </w:r>
      <w:r w:rsidRPr="00644D1F">
        <w:rPr>
          <w:lang w:val="pl-PL"/>
        </w:rPr>
        <w:t>.</w:t>
      </w:r>
      <w:proofErr w:type="spellStart"/>
      <w:r w:rsidRPr="00644D1F">
        <w:t>Мишић</w:t>
      </w:r>
      <w:proofErr w:type="spellEnd"/>
      <w:r w:rsidRPr="00644D1F">
        <w:rPr>
          <w:lang w:val="pl-PL"/>
        </w:rPr>
        <w:t>~</w:t>
      </w:r>
      <w:r w:rsidRPr="00644D1F">
        <w:rPr>
          <w:b/>
          <w:bCs/>
          <w:lang w:val="pl-PL"/>
        </w:rPr>
        <w:t xml:space="preserve">¸Extensions of two minimax theorems of S. Park, </w:t>
      </w:r>
      <w:r w:rsidRPr="00644D1F">
        <w:rPr>
          <w:lang w:val="pl-PL"/>
        </w:rPr>
        <w:t>Analele Univeritatii din Timisoara, seria Matematica-Info</w:t>
      </w:r>
      <w:r>
        <w:rPr>
          <w:lang w:val="pl-PL"/>
        </w:rPr>
        <w:t>rmatic,</w:t>
      </w:r>
    </w:p>
    <w:p w:rsidR="000F4DC4" w:rsidRPr="00644D1F" w:rsidRDefault="000F4DC4" w:rsidP="0099742B">
      <w:pPr>
        <w:numPr>
          <w:ilvl w:val="0"/>
          <w:numId w:val="1"/>
        </w:numPr>
        <w:jc w:val="both"/>
        <w:rPr>
          <w:lang w:val="pl-PL"/>
        </w:rPr>
      </w:pPr>
      <w:proofErr w:type="spellStart"/>
      <w:r w:rsidRPr="00644D1F">
        <w:t>М.Пикула</w:t>
      </w:r>
      <w:proofErr w:type="spellEnd"/>
      <w:r w:rsidRPr="00644D1F">
        <w:t xml:space="preserve">, </w:t>
      </w:r>
      <w:proofErr w:type="spellStart"/>
      <w:r w:rsidRPr="00644D1F">
        <w:t>В.Мишић</w:t>
      </w:r>
      <w:proofErr w:type="spellEnd"/>
      <w:r w:rsidRPr="00644D1F">
        <w:t xml:space="preserve"> ~</w:t>
      </w:r>
      <w:r w:rsidRPr="00644D1F">
        <w:rPr>
          <w:b/>
          <w:bCs/>
        </w:rPr>
        <w:t>Construction of Boundary Problem based on the Characteristic Value Sequences</w:t>
      </w:r>
      <w:proofErr w:type="gramStart"/>
      <w:r w:rsidRPr="00644D1F">
        <w:t>~ ,</w:t>
      </w:r>
      <w:proofErr w:type="gramEnd"/>
      <w:r w:rsidRPr="00644D1F">
        <w:t xml:space="preserve"> </w:t>
      </w:r>
      <w:proofErr w:type="spellStart"/>
      <w:r w:rsidRPr="00644D1F">
        <w:t>презентован</w:t>
      </w:r>
      <w:proofErr w:type="spellEnd"/>
      <w:r w:rsidRPr="00644D1F">
        <w:t xml:space="preserve"> </w:t>
      </w:r>
      <w:proofErr w:type="spellStart"/>
      <w:r w:rsidRPr="00644D1F">
        <w:t>је</w:t>
      </w:r>
      <w:proofErr w:type="spellEnd"/>
      <w:r w:rsidRPr="00644D1F">
        <w:t xml:space="preserve"> </w:t>
      </w:r>
      <w:proofErr w:type="spellStart"/>
      <w:r w:rsidRPr="00644D1F">
        <w:t>на</w:t>
      </w:r>
      <w:proofErr w:type="spellEnd"/>
      <w:r w:rsidRPr="00644D1F">
        <w:t xml:space="preserve"> 12. </w:t>
      </w:r>
      <w:proofErr w:type="spellStart"/>
      <w:r w:rsidRPr="00644D1F">
        <w:t>Српском</w:t>
      </w:r>
      <w:proofErr w:type="spellEnd"/>
      <w:r w:rsidRPr="00644D1F">
        <w:t xml:space="preserve"> </w:t>
      </w:r>
      <w:proofErr w:type="spellStart"/>
      <w:r w:rsidRPr="00644D1F">
        <w:t>математичком</w:t>
      </w:r>
      <w:proofErr w:type="spellEnd"/>
      <w:r w:rsidRPr="00644D1F">
        <w:t xml:space="preserve"> </w:t>
      </w:r>
      <w:proofErr w:type="spellStart"/>
      <w:r w:rsidRPr="00644D1F">
        <w:t>конгресу</w:t>
      </w:r>
      <w:proofErr w:type="spellEnd"/>
      <w:r w:rsidRPr="00644D1F">
        <w:t xml:space="preserve"> </w:t>
      </w:r>
      <w:proofErr w:type="spellStart"/>
      <w:r w:rsidRPr="00644D1F">
        <w:t>Нови</w:t>
      </w:r>
      <w:proofErr w:type="spellEnd"/>
      <w:r w:rsidRPr="00644D1F">
        <w:t xml:space="preserve"> </w:t>
      </w:r>
      <w:proofErr w:type="spellStart"/>
      <w:r w:rsidRPr="00644D1F">
        <w:t>Сад</w:t>
      </w:r>
      <w:proofErr w:type="spellEnd"/>
      <w:r w:rsidRPr="00644D1F">
        <w:t xml:space="preserve">, </w:t>
      </w:r>
      <w:proofErr w:type="spellStart"/>
      <w:r w:rsidRPr="00644D1F">
        <w:t>август</w:t>
      </w:r>
      <w:proofErr w:type="spellEnd"/>
      <w:r w:rsidRPr="00644D1F">
        <w:t xml:space="preserve"> 2008.</w:t>
      </w:r>
    </w:p>
    <w:p w:rsidR="000F4DC4" w:rsidRPr="00644D1F" w:rsidRDefault="000F4DC4" w:rsidP="0099742B">
      <w:pPr>
        <w:numPr>
          <w:ilvl w:val="0"/>
          <w:numId w:val="1"/>
        </w:numPr>
        <w:jc w:val="both"/>
        <w:rPr>
          <w:lang w:val="pl-PL"/>
        </w:rPr>
      </w:pPr>
      <w:r w:rsidRPr="00644D1F">
        <w:rPr>
          <w:lang w:val="pl-PL"/>
        </w:rPr>
        <w:t xml:space="preserve"> </w:t>
      </w:r>
      <w:r w:rsidRPr="00644D1F">
        <w:t>В</w:t>
      </w:r>
      <w:r w:rsidRPr="00644D1F">
        <w:rPr>
          <w:lang w:val="pl-PL"/>
        </w:rPr>
        <w:t>.</w:t>
      </w:r>
      <w:proofErr w:type="spellStart"/>
      <w:r w:rsidRPr="00644D1F">
        <w:t>Мишић</w:t>
      </w:r>
      <w:proofErr w:type="spellEnd"/>
      <w:r w:rsidRPr="00644D1F">
        <w:rPr>
          <w:lang w:val="pl-PL"/>
        </w:rPr>
        <w:t xml:space="preserve"> ~</w:t>
      </w:r>
      <w:r w:rsidRPr="00644D1F">
        <w:rPr>
          <w:b/>
          <w:bCs/>
          <w:lang w:val="pl-PL"/>
        </w:rPr>
        <w:t>Generalized Variational Inequalities</w:t>
      </w:r>
      <w:r w:rsidRPr="00644D1F">
        <w:rPr>
          <w:lang w:val="pl-PL"/>
        </w:rPr>
        <w:t xml:space="preserve">~ </w:t>
      </w:r>
      <w:proofErr w:type="spellStart"/>
      <w:r w:rsidRPr="00644D1F">
        <w:t>објављен</w:t>
      </w:r>
      <w:proofErr w:type="spellEnd"/>
      <w:r w:rsidRPr="00644D1F">
        <w:rPr>
          <w:lang w:val="pl-PL"/>
        </w:rPr>
        <w:t xml:space="preserve"> </w:t>
      </w:r>
      <w:proofErr w:type="spellStart"/>
      <w:r w:rsidRPr="00644D1F">
        <w:t>је</w:t>
      </w:r>
      <w:proofErr w:type="spellEnd"/>
      <w:r w:rsidRPr="00644D1F">
        <w:rPr>
          <w:lang w:val="pl-PL"/>
        </w:rPr>
        <w:t xml:space="preserve"> </w:t>
      </w:r>
      <w:r w:rsidRPr="00644D1F">
        <w:t>у</w:t>
      </w:r>
      <w:r w:rsidRPr="00644D1F">
        <w:rPr>
          <w:lang w:val="pl-PL"/>
        </w:rPr>
        <w:t xml:space="preserve"> </w:t>
      </w:r>
      <w:proofErr w:type="spellStart"/>
      <w:r w:rsidRPr="00644D1F">
        <w:t>Зборнику</w:t>
      </w:r>
      <w:proofErr w:type="spellEnd"/>
      <w:r w:rsidRPr="00644D1F">
        <w:rPr>
          <w:lang w:val="pl-PL"/>
        </w:rPr>
        <w:t xml:space="preserve"> </w:t>
      </w:r>
      <w:proofErr w:type="spellStart"/>
      <w:r w:rsidRPr="00644D1F">
        <w:t>радова</w:t>
      </w:r>
      <w:proofErr w:type="spellEnd"/>
      <w:r w:rsidRPr="00644D1F">
        <w:rPr>
          <w:lang w:val="pl-PL"/>
        </w:rPr>
        <w:t xml:space="preserve"> </w:t>
      </w:r>
      <w:proofErr w:type="spellStart"/>
      <w:r w:rsidRPr="00644D1F">
        <w:t>Пале</w:t>
      </w:r>
      <w:proofErr w:type="spellEnd"/>
      <w:r w:rsidRPr="00644D1F">
        <w:rPr>
          <w:lang w:val="pl-PL"/>
        </w:rPr>
        <w:t xml:space="preserve"> 2008.</w:t>
      </w:r>
    </w:p>
    <w:p w:rsidR="000F4DC4" w:rsidRPr="00E002D2" w:rsidRDefault="000F4DC4" w:rsidP="0099742B">
      <w:pPr>
        <w:numPr>
          <w:ilvl w:val="0"/>
          <w:numId w:val="1"/>
        </w:numPr>
        <w:jc w:val="both"/>
        <w:rPr>
          <w:lang w:val="pl-PL"/>
        </w:rPr>
      </w:pPr>
      <w:r w:rsidRPr="00644D1F">
        <w:rPr>
          <w:lang w:val="pl-PL"/>
        </w:rPr>
        <w:t>С.Тахири,А.Алихоџић,В.Мишић, А.Алихоџић</w:t>
      </w:r>
      <w:r w:rsidRPr="00644D1F">
        <w:rPr>
          <w:b/>
          <w:bCs/>
          <w:lang w:val="pl-PL"/>
        </w:rPr>
        <w:t>, Конструкција Хадамардсових симетричних блокова с параметрима (11,5,2) користећи тактичку методу декомпозиције,</w:t>
      </w:r>
      <w:r w:rsidRPr="00644D1F">
        <w:rPr>
          <w:lang w:val="pl-PL"/>
        </w:rPr>
        <w:t xml:space="preserve"> 2008. </w:t>
      </w:r>
      <w:proofErr w:type="spellStart"/>
      <w:r w:rsidRPr="00644D1F">
        <w:t>Наша</w:t>
      </w:r>
      <w:proofErr w:type="spellEnd"/>
      <w:r w:rsidRPr="00644D1F">
        <w:t xml:space="preserve"> </w:t>
      </w:r>
      <w:proofErr w:type="spellStart"/>
      <w:r w:rsidRPr="00644D1F">
        <w:t>школа-Математичара</w:t>
      </w:r>
      <w:proofErr w:type="spellEnd"/>
      <w:r w:rsidRPr="00644D1F">
        <w:t xml:space="preserve">, </w:t>
      </w:r>
      <w:proofErr w:type="spellStart"/>
      <w:r w:rsidRPr="00644D1F">
        <w:t>Сарајево</w:t>
      </w:r>
      <w:proofErr w:type="spellEnd"/>
    </w:p>
    <w:p w:rsidR="000F4DC4" w:rsidRDefault="000F4DC4" w:rsidP="0099742B">
      <w:pPr>
        <w:ind w:left="1140"/>
        <w:jc w:val="both"/>
        <w:rPr>
          <w:lang w:val="pl-PL"/>
        </w:rPr>
      </w:pPr>
    </w:p>
    <w:p w:rsidR="000F4DC4" w:rsidRDefault="001A56AF" w:rsidP="0099742B">
      <w:pPr>
        <w:ind w:left="1140"/>
        <w:jc w:val="both"/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5715000" cy="469201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69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A09" w:rsidRPr="0085253A" w:rsidRDefault="00E37A09" w:rsidP="0085253A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0;margin-top:12.15pt;width:450pt;height:369.4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" stroked="f" strokeweight="1pt">
                <v:textbox>
                  <w:txbxContent>
                    <w:p w:rsidR="00E37A09" w:rsidRPr="0085253A" w:rsidRDefault="00E37A09" w:rsidP="0085253A">
                      <w:pPr>
                        <w:jc w:val="center"/>
                        <w:rPr>
                          <w:lang w:val="sr-Latn-RS"/>
                        </w:rPr>
                      </w:pPr>
                      <w:r>
                        <w:rPr>
                          <w:lang w:val="sr-Cyrl-R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0F4DC4" w:rsidRPr="00E002D2" w:rsidRDefault="000F4DC4" w:rsidP="00CB1984">
      <w:pPr>
        <w:jc w:val="both"/>
        <w:rPr>
          <w:color w:val="FF0000"/>
          <w:sz w:val="23"/>
          <w:szCs w:val="23"/>
          <w:u w:val="single"/>
          <w:lang w:val="sr-Cyrl-BA"/>
        </w:rPr>
      </w:pPr>
      <w:r w:rsidRPr="007433FF">
        <w:rPr>
          <w:color w:val="FF0000"/>
          <w:sz w:val="23"/>
          <w:szCs w:val="23"/>
          <w:lang w:val="sr-Cyrl-BA"/>
        </w:rPr>
        <w:t>2.</w:t>
      </w:r>
      <w:r w:rsidRPr="007433FF">
        <w:rPr>
          <w:color w:val="FF0000"/>
          <w:sz w:val="23"/>
          <w:szCs w:val="23"/>
          <w:u w:val="single"/>
          <w:lang w:val="sr-Cyrl-BA"/>
        </w:rPr>
        <w:t xml:space="preserve"> Радови послије последњег избора/реизбора</w:t>
      </w:r>
    </w:p>
    <w:p w:rsidR="000F4DC4" w:rsidRPr="000B673E" w:rsidRDefault="000F4DC4" w:rsidP="00CB1984">
      <w:pPr>
        <w:numPr>
          <w:ilvl w:val="1"/>
          <w:numId w:val="1"/>
        </w:numPr>
        <w:rPr>
          <w:lang w:val="pl-PL"/>
        </w:rPr>
      </w:pPr>
      <w:r w:rsidRPr="00B83977">
        <w:rPr>
          <w:i/>
          <w:iCs/>
          <w:lang w:val="pl-PL"/>
        </w:rPr>
        <w:t>В.Мишић</w:t>
      </w:r>
      <w:r w:rsidRPr="00644D1F">
        <w:rPr>
          <w:lang w:val="pl-PL"/>
        </w:rPr>
        <w:t xml:space="preserve"> ~</w:t>
      </w:r>
      <w:r w:rsidRPr="00644D1F">
        <w:rPr>
          <w:b/>
          <w:bCs/>
          <w:lang w:val="pl-PL"/>
        </w:rPr>
        <w:t>Генерализовани проблем еквилибријума и варијационе неједнакости</w:t>
      </w:r>
      <w:r w:rsidRPr="00644D1F">
        <w:rPr>
          <w:lang w:val="pl-PL"/>
        </w:rPr>
        <w:t xml:space="preserve">~ Весна Мишић, University  of East Sarajevo-Faculty of Transport and Traffic Engineering-Doboj, Споменица академика Веселина Перића, Академија наука и умјетности </w:t>
      </w:r>
      <w:r w:rsidR="00DF42DA">
        <w:rPr>
          <w:lang w:val="pl-PL"/>
        </w:rPr>
        <w:t>Републике Српске, Бања Лука 2011</w:t>
      </w:r>
      <w:r w:rsidRPr="00644D1F">
        <w:rPr>
          <w:lang w:val="pl-PL"/>
        </w:rPr>
        <w:t>., 335-342.</w:t>
      </w:r>
      <w:r w:rsidR="000B673E">
        <w:rPr>
          <w:lang w:val="sr-Cyrl-RS"/>
        </w:rPr>
        <w:t xml:space="preserve"> </w:t>
      </w:r>
    </w:p>
    <w:p w:rsidR="000B673E" w:rsidRPr="003C5CCF" w:rsidRDefault="000B673E" w:rsidP="000B673E">
      <w:pPr>
        <w:ind w:left="1260"/>
        <w:rPr>
          <w:sz w:val="22"/>
          <w:szCs w:val="22"/>
          <w:lang w:val="pl-PL"/>
        </w:rPr>
      </w:pPr>
      <w:r>
        <w:rPr>
          <w:i/>
          <w:iCs/>
          <w:lang w:val="sr-Cyrl-RS"/>
        </w:rPr>
        <w:t>(</w:t>
      </w:r>
      <w:r w:rsidRPr="003C5CCF">
        <w:rPr>
          <w:i/>
          <w:iCs/>
          <w:sz w:val="22"/>
          <w:szCs w:val="22"/>
          <w:lang w:val="sr-Cyrl-RS"/>
        </w:rPr>
        <w:t xml:space="preserve">У овом раду утврђују се релације еквивалентности између </w:t>
      </w:r>
      <w:r w:rsidR="003C5CCF" w:rsidRPr="003C5CCF">
        <w:rPr>
          <w:i/>
          <w:iCs/>
          <w:sz w:val="22"/>
          <w:szCs w:val="22"/>
          <w:lang w:val="sr-Cyrl-RS"/>
        </w:rPr>
        <w:t>теорема коинциденције и теорема ККМ пресликавања)</w:t>
      </w:r>
    </w:p>
    <w:p w:rsidR="00720D92" w:rsidRPr="003C5CCF" w:rsidRDefault="00720D92" w:rsidP="00720D92">
      <w:pPr>
        <w:numPr>
          <w:ilvl w:val="1"/>
          <w:numId w:val="1"/>
        </w:numPr>
        <w:rPr>
          <w:lang w:val="pl-PL"/>
        </w:rPr>
      </w:pPr>
      <w:r w:rsidRPr="00720D92">
        <w:rPr>
          <w:i/>
          <w:lang w:val="pl-PL"/>
        </w:rPr>
        <w:t>И.Аранђеловић, В.Мишић</w:t>
      </w:r>
      <w:r w:rsidRPr="00720D92">
        <w:rPr>
          <w:lang w:val="pl-PL"/>
        </w:rPr>
        <w:t xml:space="preserve">~ </w:t>
      </w:r>
      <w:r w:rsidRPr="00720D92">
        <w:rPr>
          <w:b/>
          <w:lang w:val="pl-PL"/>
        </w:rPr>
        <w:t>O teoriji fiksne tačke na konusnim metričkim prostorima</w:t>
      </w:r>
      <w:r w:rsidRPr="00720D92">
        <w:rPr>
          <w:lang w:val="pl-PL"/>
        </w:rPr>
        <w:t>~ Математичка koнференција Републике Српске, 2012. Објављен у Зборнику  радова, 18-27</w:t>
      </w:r>
      <w:r w:rsidR="003C5CCF">
        <w:rPr>
          <w:lang w:val="sr-Cyrl-RS"/>
        </w:rPr>
        <w:t>.</w:t>
      </w:r>
    </w:p>
    <w:p w:rsidR="003C5CCF" w:rsidRPr="003C5CCF" w:rsidRDefault="003C5CCF" w:rsidP="003C5CCF">
      <w:pPr>
        <w:ind w:left="1260"/>
        <w:rPr>
          <w:lang w:val="sr-Cyrl-RS"/>
        </w:rPr>
      </w:pPr>
      <w:r>
        <w:rPr>
          <w:i/>
          <w:lang w:val="sr-Cyrl-RS"/>
        </w:rPr>
        <w:lastRenderedPageBreak/>
        <w:t>(Изложен је једноставан нов приступ теорији фиксне тачке на конусним метричким просторима).</w:t>
      </w:r>
    </w:p>
    <w:p w:rsidR="00CC68F5" w:rsidRPr="003E6992" w:rsidRDefault="00CC68F5" w:rsidP="00E37A09">
      <w:pPr>
        <w:pStyle w:val="ListParagraph"/>
        <w:numPr>
          <w:ilvl w:val="1"/>
          <w:numId w:val="1"/>
        </w:numPr>
        <w:rPr>
          <w:lang w:val="pl-PL"/>
        </w:rPr>
      </w:pPr>
      <w:r w:rsidRPr="00CC68F5">
        <w:rPr>
          <w:i/>
          <w:lang w:val="pl-PL"/>
        </w:rPr>
        <w:t>И.Аранђеловић, В.Мишић</w:t>
      </w:r>
      <w:r w:rsidRPr="00CC68F5">
        <w:rPr>
          <w:lang w:val="pl-PL"/>
        </w:rPr>
        <w:t xml:space="preserve">~ </w:t>
      </w:r>
      <w:r w:rsidRPr="00E37A09">
        <w:rPr>
          <w:b/>
          <w:lang w:val="pl-PL"/>
        </w:rPr>
        <w:t>On a Fixed Point Theorem of Chatterjea</w:t>
      </w:r>
      <w:r w:rsidRPr="00CC68F5">
        <w:rPr>
          <w:lang w:val="pl-PL"/>
        </w:rPr>
        <w:t xml:space="preserve">~ Математичка koнференција Републике Српске, 2013. </w:t>
      </w:r>
      <w:r w:rsidR="00E37A09" w:rsidRPr="00E37A09">
        <w:rPr>
          <w:lang w:val="pl-PL"/>
        </w:rPr>
        <w:t>Објављен у Збор</w:t>
      </w:r>
      <w:r w:rsidR="00E37A09">
        <w:rPr>
          <w:lang w:val="pl-PL"/>
        </w:rPr>
        <w:t>нику  радова, 35-41</w:t>
      </w:r>
      <w:r w:rsidR="00E37A09" w:rsidRPr="00E37A09">
        <w:rPr>
          <w:lang w:val="pl-PL"/>
        </w:rPr>
        <w:t>.</w:t>
      </w:r>
    </w:p>
    <w:p w:rsidR="003E6992" w:rsidRPr="00CC68F5" w:rsidRDefault="003E6992" w:rsidP="003E6992">
      <w:pPr>
        <w:pStyle w:val="ListParagraph"/>
        <w:ind w:left="1260"/>
        <w:rPr>
          <w:lang w:val="pl-PL"/>
        </w:rPr>
      </w:pPr>
      <w:r>
        <w:rPr>
          <w:i/>
          <w:lang w:val="sr-Cyrl-RS"/>
        </w:rPr>
        <w:t>(Помоћу оператора контракције, фиксне тачке генерализује се рад Чатерјеа).</w:t>
      </w:r>
    </w:p>
    <w:p w:rsidR="00F552A3" w:rsidRPr="00DA5F97" w:rsidRDefault="00F552A3" w:rsidP="00F552A3">
      <w:pPr>
        <w:pStyle w:val="ListParagraph"/>
        <w:numPr>
          <w:ilvl w:val="1"/>
          <w:numId w:val="1"/>
        </w:numPr>
        <w:rPr>
          <w:b/>
          <w:lang w:val="pl-PL"/>
        </w:rPr>
      </w:pPr>
      <w:r w:rsidRPr="00F552A3">
        <w:rPr>
          <w:i/>
          <w:lang w:val="pl-PL"/>
        </w:rPr>
        <w:t>В.Мишић, И.Аранђеловић</w:t>
      </w:r>
      <w:r w:rsidRPr="00F552A3">
        <w:rPr>
          <w:b/>
          <w:lang w:val="pl-PL"/>
        </w:rPr>
        <w:t>~  On a Fixed Point Theorem of Razapour and</w:t>
      </w:r>
      <w:r>
        <w:rPr>
          <w:b/>
          <w:lang w:val="pl-PL"/>
        </w:rPr>
        <w:t xml:space="preserve"> </w:t>
      </w:r>
      <w:r w:rsidRPr="00F552A3">
        <w:rPr>
          <w:b/>
          <w:lang w:val="pl-PL"/>
        </w:rPr>
        <w:t xml:space="preserve">Hamlbarani~  </w:t>
      </w:r>
      <w:r w:rsidRPr="00E37A09">
        <w:rPr>
          <w:lang w:val="pl-PL"/>
        </w:rPr>
        <w:t>Математичка koнференција Републике Српске, 2014. Обј</w:t>
      </w:r>
      <w:r w:rsidR="00DA5F97">
        <w:rPr>
          <w:lang w:val="pl-PL"/>
        </w:rPr>
        <w:t>ављен у Зборнику  радова, 59-63</w:t>
      </w:r>
      <w:r w:rsidR="00DA5F97">
        <w:rPr>
          <w:lang w:val="sr-Cyrl-RS"/>
        </w:rPr>
        <w:t>.</w:t>
      </w:r>
    </w:p>
    <w:p w:rsidR="00DA5F97" w:rsidRPr="00F552A3" w:rsidRDefault="00DA5F97" w:rsidP="00DA5F97">
      <w:pPr>
        <w:pStyle w:val="ListParagraph"/>
        <w:ind w:left="1260"/>
        <w:rPr>
          <w:b/>
          <w:lang w:val="pl-PL"/>
        </w:rPr>
      </w:pPr>
      <w:r>
        <w:rPr>
          <w:i/>
          <w:lang w:val="sr-Cyrl-RS"/>
        </w:rPr>
        <w:t>( У овом раду оператор контакције генерализује резултат добијен у Теореми Разапоур и Хамблбарани)</w:t>
      </w:r>
    </w:p>
    <w:p w:rsidR="0085253A" w:rsidRPr="00DA5F97" w:rsidRDefault="00F552A3" w:rsidP="00F552A3">
      <w:pPr>
        <w:numPr>
          <w:ilvl w:val="1"/>
          <w:numId w:val="1"/>
        </w:numPr>
        <w:rPr>
          <w:lang w:val="pl-PL"/>
        </w:rPr>
      </w:pPr>
      <w:r w:rsidRPr="00F552A3">
        <w:rPr>
          <w:i/>
          <w:lang w:val="pl-PL"/>
        </w:rPr>
        <w:t>И.Аранђеловић, В.Мишић</w:t>
      </w:r>
      <w:r w:rsidRPr="00F552A3">
        <w:rPr>
          <w:b/>
          <w:lang w:val="pl-PL"/>
        </w:rPr>
        <w:t xml:space="preserve">~Contractive operators on topological vector </w:t>
      </w:r>
      <w:r>
        <w:rPr>
          <w:b/>
          <w:lang w:val="sr-Latn-RS"/>
        </w:rPr>
        <w:t>spa</w:t>
      </w:r>
      <w:r w:rsidR="0085253A" w:rsidRPr="00985179">
        <w:rPr>
          <w:b/>
          <w:lang w:val="pl-PL"/>
        </w:rPr>
        <w:t>ces</w:t>
      </w:r>
      <w:r w:rsidR="0085253A">
        <w:rPr>
          <w:lang w:val="pl-PL"/>
        </w:rPr>
        <w:t xml:space="preserve"> </w:t>
      </w:r>
      <w:r w:rsidR="0085253A">
        <w:rPr>
          <w:lang w:val="sr-Cyrl-RS"/>
        </w:rPr>
        <w:t xml:space="preserve">, </w:t>
      </w:r>
      <w:r w:rsidR="0085253A">
        <w:rPr>
          <w:lang w:val="sr-Latn-RS"/>
        </w:rPr>
        <w:t>BUL</w:t>
      </w:r>
      <w:r w:rsidR="00B3274A">
        <w:rPr>
          <w:lang w:val="sr-Latn-RS"/>
        </w:rPr>
        <w:t>L</w:t>
      </w:r>
      <w:r w:rsidR="0085253A">
        <w:rPr>
          <w:lang w:val="sr-Latn-RS"/>
        </w:rPr>
        <w:t xml:space="preserve">ETIN OF INTERNATIONAL </w:t>
      </w:r>
      <w:r w:rsidR="0085253A" w:rsidRPr="0085253A">
        <w:rPr>
          <w:lang w:val="sr-Latn-RS"/>
        </w:rPr>
        <w:t>MATHEMATICAL</w:t>
      </w:r>
      <w:r w:rsidR="0085253A">
        <w:rPr>
          <w:lang w:val="sr-Latn-RS"/>
        </w:rPr>
        <w:t xml:space="preserve"> VIRTUAL  INSTITUTE ISSN 1840-4367, Vol. 2(2012) 167-171</w:t>
      </w:r>
      <w:r w:rsidR="00DA5F97">
        <w:rPr>
          <w:lang w:val="sr-Cyrl-RS"/>
        </w:rPr>
        <w:t>.</w:t>
      </w:r>
    </w:p>
    <w:p w:rsidR="00DA5F97" w:rsidRPr="000B673E" w:rsidRDefault="003E6992" w:rsidP="00DA5F97">
      <w:pPr>
        <w:ind w:left="1260"/>
        <w:rPr>
          <w:lang w:val="pl-PL"/>
        </w:rPr>
      </w:pPr>
      <w:r>
        <w:rPr>
          <w:i/>
          <w:lang w:val="sr-Cyrl-RS"/>
        </w:rPr>
        <w:t>(У овом раду се дефинише контрактиван ограничен линеаран оператор на парцијално уређеном Хаусдорфовом тополошком векторском простору и проучавају се његова својства.)</w:t>
      </w:r>
    </w:p>
    <w:p w:rsidR="000B673E" w:rsidRPr="00015568" w:rsidRDefault="000B673E" w:rsidP="000B673E">
      <w:pPr>
        <w:ind w:left="1260"/>
        <w:rPr>
          <w:lang w:val="pl-PL"/>
        </w:rPr>
      </w:pPr>
    </w:p>
    <w:p w:rsidR="00015568" w:rsidRPr="00CB1984" w:rsidRDefault="00720D92" w:rsidP="00373E31">
      <w:pPr>
        <w:numPr>
          <w:ilvl w:val="1"/>
          <w:numId w:val="1"/>
        </w:numPr>
        <w:rPr>
          <w:lang w:val="pl-PL"/>
        </w:rPr>
      </w:pPr>
      <w:r>
        <w:rPr>
          <w:lang w:val="sr-Cyrl-RS"/>
        </w:rPr>
        <w:t xml:space="preserve">Рад под редним бројем </w:t>
      </w:r>
      <w:r w:rsidR="000B673E">
        <w:rPr>
          <w:lang w:val="sr-Cyrl-RS"/>
        </w:rPr>
        <w:t>5</w:t>
      </w:r>
      <w:r w:rsidR="00373E31">
        <w:rPr>
          <w:lang w:val="sr-Cyrl-RS"/>
        </w:rPr>
        <w:t>. је цитиран у</w:t>
      </w:r>
      <w:r w:rsidR="00985179">
        <w:rPr>
          <w:lang w:val="sr-Cyrl-RS"/>
        </w:rPr>
        <w:t xml:space="preserve"> докторској дисертацији Мирка С</w:t>
      </w:r>
      <w:r w:rsidR="00373E31">
        <w:rPr>
          <w:lang w:val="sr-Cyrl-RS"/>
        </w:rPr>
        <w:t>. Јовановића</w:t>
      </w:r>
      <w:r w:rsidR="00985179">
        <w:rPr>
          <w:lang w:val="sr-Cyrl-RS"/>
        </w:rPr>
        <w:t>, Прилог теорији апстрактних метричких простора, одбрањеној на Математичком факултету у Београду, 2. септембра 2016.</w:t>
      </w:r>
    </w:p>
    <w:p w:rsidR="000F4DC4" w:rsidRPr="00CB1984" w:rsidRDefault="00CB1984" w:rsidP="00CB1984">
      <w:pPr>
        <w:pStyle w:val="ListParagraph"/>
        <w:numPr>
          <w:ilvl w:val="1"/>
          <w:numId w:val="1"/>
        </w:numPr>
        <w:rPr>
          <w:lang w:val="pl-PL"/>
        </w:rPr>
      </w:pPr>
      <w:r w:rsidRPr="00CB1984">
        <w:rPr>
          <w:lang w:val="pl-PL"/>
        </w:rPr>
        <w:t>И.Аранђеловић, В.Мишић~Contractive operators on topological vector spaces and its applications~, MICOM 2012, MASSEE INTERNATIONAL CONGRESS ON MATHEMATICS, Sarajevo 19.9.-23.9.2012.</w:t>
      </w: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83"/>
      </w:tblGrid>
      <w:tr w:rsidR="006E0B71" w:rsidTr="00A0277A">
        <w:trPr>
          <w:trHeight w:val="2485"/>
        </w:trPr>
        <w:tc>
          <w:tcPr>
            <w:tcW w:w="8683" w:type="dxa"/>
            <w:tcBorders>
              <w:top w:val="nil"/>
              <w:left w:val="nil"/>
              <w:bottom w:val="nil"/>
              <w:right w:val="nil"/>
            </w:tcBorders>
          </w:tcPr>
          <w:p w:rsidR="00CC68F5" w:rsidRPr="00CC68F5" w:rsidRDefault="00CC68F5" w:rsidP="00CC68F5">
            <w:pPr>
              <w:pStyle w:val="ListParagraph"/>
              <w:numPr>
                <w:ilvl w:val="1"/>
                <w:numId w:val="1"/>
              </w:numPr>
              <w:rPr>
                <w:lang w:val="pl-PL"/>
              </w:rPr>
            </w:pPr>
            <w:r w:rsidRPr="00CC68F5">
              <w:rPr>
                <w:i/>
                <w:lang w:val="pl-PL"/>
              </w:rPr>
              <w:t>Д.Петковић, И.Аранђеловић, В.Мишић</w:t>
            </w:r>
            <w:r w:rsidRPr="00CC68F5">
              <w:rPr>
                <w:lang w:val="pl-PL"/>
              </w:rPr>
              <w:t>~ Common fixed points  with of noncommuting mappings in cone metric spaces~ Математичке и информационе технологије, Врњачка Бања, 2011. Саопштење</w:t>
            </w:r>
          </w:p>
          <w:p w:rsidR="006E0B71" w:rsidRPr="00644D1F" w:rsidRDefault="006E0B71" w:rsidP="006E0B71">
            <w:pPr>
              <w:numPr>
                <w:ilvl w:val="1"/>
                <w:numId w:val="1"/>
              </w:numPr>
              <w:ind w:left="1228"/>
              <w:rPr>
                <w:lang w:val="pl-PL"/>
              </w:rPr>
            </w:pPr>
            <w:r w:rsidRPr="00B83977">
              <w:rPr>
                <w:i/>
                <w:iCs/>
                <w:lang w:val="pl-PL"/>
              </w:rPr>
              <w:t>В.Мишић, И.Аранђеловић</w:t>
            </w:r>
            <w:r w:rsidRPr="00644D1F">
              <w:rPr>
                <w:lang w:val="pl-PL"/>
              </w:rPr>
              <w:t xml:space="preserve">~  </w:t>
            </w:r>
            <w:r w:rsidRPr="00644D1F">
              <w:rPr>
                <w:b/>
                <w:bCs/>
                <w:lang w:val="pl-PL"/>
              </w:rPr>
              <w:t>O</w:t>
            </w:r>
            <w:r w:rsidRPr="00644D1F">
              <w:rPr>
                <w:b/>
                <w:bCs/>
                <w:lang w:val="sr-Latn-BA"/>
              </w:rPr>
              <w:t>n cone fixed point theory</w:t>
            </w:r>
            <w:r w:rsidRPr="00644D1F">
              <w:rPr>
                <w:lang w:val="pl-PL"/>
              </w:rPr>
              <w:t xml:space="preserve">~ </w:t>
            </w:r>
          </w:p>
          <w:p w:rsidR="006E0B71" w:rsidRPr="00644D1F" w:rsidRDefault="006E0B71" w:rsidP="006E0B71">
            <w:pPr>
              <w:tabs>
                <w:tab w:val="num" w:pos="1260"/>
              </w:tabs>
              <w:ind w:left="1228"/>
              <w:rPr>
                <w:lang w:val="pl-PL"/>
              </w:rPr>
            </w:pPr>
            <w:r w:rsidRPr="00644D1F">
              <w:rPr>
                <w:lang w:val="pl-PL"/>
              </w:rPr>
              <w:t xml:space="preserve">Математичка koнференција </w:t>
            </w:r>
            <w:r w:rsidRPr="00B3274A">
              <w:rPr>
                <w:lang w:val="pl-PL"/>
              </w:rPr>
              <w:t>Републике Српске</w:t>
            </w:r>
            <w:r w:rsidRPr="00644D1F">
              <w:rPr>
                <w:lang w:val="pl-PL"/>
              </w:rPr>
              <w:t>, 2015.</w:t>
            </w:r>
            <w:r w:rsidRPr="00173425">
              <w:t xml:space="preserve"> </w:t>
            </w:r>
            <w:r>
              <w:rPr>
                <w:lang w:val="pl-PL"/>
              </w:rPr>
              <w:t>Зборник</w:t>
            </w:r>
            <w:r w:rsidRPr="00173425">
              <w:rPr>
                <w:lang w:val="pl-PL"/>
              </w:rPr>
              <w:t xml:space="preserve">  радова</w:t>
            </w:r>
          </w:p>
          <w:p w:rsidR="006E0B71" w:rsidRPr="00B3274A" w:rsidRDefault="006E0B71" w:rsidP="006E0B71">
            <w:pPr>
              <w:pStyle w:val="ListParagraph"/>
              <w:numPr>
                <w:ilvl w:val="1"/>
                <w:numId w:val="1"/>
              </w:numPr>
              <w:ind w:left="1228"/>
              <w:rPr>
                <w:lang w:val="pl-PL"/>
              </w:rPr>
            </w:pPr>
            <w:r w:rsidRPr="00B3274A">
              <w:rPr>
                <w:i/>
                <w:iCs/>
                <w:lang w:val="pl-PL"/>
              </w:rPr>
              <w:t>В.Мишић, И.Аранђеловић</w:t>
            </w:r>
            <w:r w:rsidRPr="00B3274A">
              <w:rPr>
                <w:lang w:val="pl-PL"/>
              </w:rPr>
              <w:t xml:space="preserve">~  </w:t>
            </w:r>
            <w:r w:rsidRPr="00B3274A">
              <w:rPr>
                <w:b/>
                <w:bCs/>
                <w:lang w:val="pl-PL"/>
              </w:rPr>
              <w:t>O</w:t>
            </w:r>
            <w:r w:rsidRPr="00B3274A">
              <w:rPr>
                <w:b/>
                <w:bCs/>
                <w:lang w:val="sr-Latn-BA"/>
              </w:rPr>
              <w:t>n Symmetric Approach to Fixed Point       Theory on Probabilistic Metric Spaces</w:t>
            </w:r>
            <w:r w:rsidRPr="00B3274A">
              <w:rPr>
                <w:lang w:val="pl-PL"/>
              </w:rPr>
              <w:t xml:space="preserve">~ </w:t>
            </w:r>
          </w:p>
          <w:p w:rsidR="006E0B71" w:rsidRDefault="006E0B71" w:rsidP="006E0B71">
            <w:pPr>
              <w:tabs>
                <w:tab w:val="num" w:pos="1260"/>
              </w:tabs>
              <w:ind w:left="1108"/>
              <w:rPr>
                <w:i/>
                <w:iCs/>
                <w:lang w:val="pl-PL"/>
              </w:rPr>
            </w:pPr>
            <w:r w:rsidRPr="00644D1F">
              <w:rPr>
                <w:lang w:val="pl-PL"/>
              </w:rPr>
              <w:t>VI Математичка koнференција Републике Српске,Пале  2016.</w:t>
            </w:r>
            <w:r>
              <w:rPr>
                <w:lang w:val="sr-Cyrl-RS"/>
              </w:rPr>
              <w:t xml:space="preserve"> Саопшење</w:t>
            </w:r>
          </w:p>
        </w:tc>
      </w:tr>
    </w:tbl>
    <w:p w:rsidR="000F4DC4" w:rsidRPr="00A0277A" w:rsidRDefault="000F4DC4" w:rsidP="00A0277A">
      <w:pPr>
        <w:tabs>
          <w:tab w:val="num" w:pos="1260"/>
        </w:tabs>
        <w:rPr>
          <w:lang w:val="sr-Cyrl-RS"/>
        </w:rPr>
      </w:pPr>
    </w:p>
    <w:p w:rsidR="000F4DC4" w:rsidRDefault="000F4DC4" w:rsidP="00C44F7F">
      <w:pPr>
        <w:jc w:val="center"/>
        <w:rPr>
          <w:b/>
          <w:bCs/>
          <w:sz w:val="23"/>
          <w:szCs w:val="23"/>
          <w:lang w:val="sr-Cyrl-BA"/>
        </w:rPr>
      </w:pPr>
      <w:r>
        <w:rPr>
          <w:b/>
          <w:bCs/>
          <w:sz w:val="23"/>
          <w:szCs w:val="23"/>
          <w:lang w:val="sr-Cyrl-BA"/>
        </w:rPr>
        <w:t>4. Образовна дјелатност кандидата</w:t>
      </w:r>
    </w:p>
    <w:p w:rsidR="000F4DC4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 xml:space="preserve">1. Образовна дјелатност прије </w:t>
      </w:r>
      <w:r>
        <w:rPr>
          <w:sz w:val="23"/>
          <w:szCs w:val="23"/>
          <w:u w:val="single"/>
          <w:lang w:val="sr-Cyrl-CS"/>
        </w:rPr>
        <w:t xml:space="preserve">првог и/или </w:t>
      </w:r>
      <w:r>
        <w:rPr>
          <w:sz w:val="23"/>
          <w:szCs w:val="23"/>
          <w:u w:val="single"/>
          <w:lang w:val="sr-Cyrl-BA"/>
        </w:rPr>
        <w:t>последњег избора/реизбора</w:t>
      </w:r>
    </w:p>
    <w:p w:rsidR="000F4DC4" w:rsidRDefault="000F4DC4" w:rsidP="000B6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Математика 2, књига, радови, скрипте</w:t>
      </w:r>
    </w:p>
    <w:p w:rsidR="000F4DC4" w:rsidRPr="000B673E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 w:rsidRPr="000B673E">
        <w:rPr>
          <w:sz w:val="23"/>
          <w:szCs w:val="23"/>
          <w:u w:val="single"/>
          <w:lang w:val="sr-Cyrl-BA"/>
        </w:rPr>
        <w:t>2. Образовна дјелатност послије пос</w:t>
      </w:r>
      <w:r w:rsidRPr="000B673E">
        <w:rPr>
          <w:sz w:val="23"/>
          <w:szCs w:val="23"/>
          <w:u w:val="single"/>
          <w:lang w:val="sr-Cyrl-CS"/>
        </w:rPr>
        <w:t>љ</w:t>
      </w:r>
      <w:r w:rsidRPr="000B673E">
        <w:rPr>
          <w:sz w:val="23"/>
          <w:szCs w:val="23"/>
          <w:u w:val="single"/>
          <w:lang w:val="sr-Cyrl-BA"/>
        </w:rPr>
        <w:t>едњег избора/реизбора</w:t>
      </w:r>
    </w:p>
    <w:p w:rsidR="000F4DC4" w:rsidRPr="000B673E" w:rsidRDefault="000F4DC4" w:rsidP="0064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0B673E">
        <w:rPr>
          <w:sz w:val="23"/>
          <w:szCs w:val="23"/>
          <w:lang w:val="sr-Cyrl-BA"/>
        </w:rPr>
        <w:t>Математика 1, књига,</w:t>
      </w:r>
      <w:r w:rsidR="006706AA" w:rsidRPr="000B673E">
        <w:rPr>
          <w:sz w:val="23"/>
          <w:szCs w:val="23"/>
          <w:lang w:val="sr-Cyrl-BA"/>
        </w:rPr>
        <w:t>Издавач:Саобраћајни факултет Добој, Штампа:Графичар Добој, 2016. године, тираж:300 примјерака.</w:t>
      </w:r>
      <w:r w:rsidRPr="000B673E">
        <w:rPr>
          <w:sz w:val="23"/>
          <w:szCs w:val="23"/>
          <w:lang w:val="sr-Cyrl-BA"/>
        </w:rPr>
        <w:t xml:space="preserve"> Радови на конгресима и конференцијама, Члан</w:t>
      </w:r>
      <w:r w:rsidR="001A56AF" w:rsidRPr="000B673E">
        <w:rPr>
          <w:sz w:val="23"/>
          <w:szCs w:val="23"/>
          <w:lang w:val="sr-Cyrl-BA"/>
        </w:rPr>
        <w:t xml:space="preserve"> комисије за докторат</w:t>
      </w:r>
      <w:r w:rsidRPr="000B673E">
        <w:rPr>
          <w:sz w:val="23"/>
          <w:szCs w:val="23"/>
          <w:lang w:val="sr-Cyrl-BA"/>
        </w:rPr>
        <w:t xml:space="preserve"> </w:t>
      </w:r>
      <w:r w:rsidR="006706AA" w:rsidRPr="000B673E">
        <w:rPr>
          <w:sz w:val="23"/>
          <w:szCs w:val="23"/>
          <w:lang w:val="sr-Cyrl-BA"/>
        </w:rPr>
        <w:t>Сеада Пеце на Филозо</w:t>
      </w:r>
      <w:r w:rsidR="00640412">
        <w:rPr>
          <w:sz w:val="23"/>
          <w:szCs w:val="23"/>
          <w:lang w:val="sr-Cyrl-BA"/>
        </w:rPr>
        <w:t xml:space="preserve">фском факултету Пале, као и </w:t>
      </w:r>
      <w:r w:rsidR="00640412">
        <w:rPr>
          <w:sz w:val="23"/>
          <w:szCs w:val="23"/>
          <w:lang w:val="sr-Cyrl-RS"/>
        </w:rPr>
        <w:t xml:space="preserve">ментор </w:t>
      </w:r>
      <w:r w:rsidR="00640412">
        <w:rPr>
          <w:sz w:val="23"/>
          <w:szCs w:val="23"/>
          <w:lang w:val="sr-Cyrl-BA"/>
        </w:rPr>
        <w:t xml:space="preserve"> мастер рада Фатиме Манђука под називом:“</w:t>
      </w:r>
      <w:r w:rsidR="00640412" w:rsidRPr="00640412">
        <w:t xml:space="preserve"> </w:t>
      </w:r>
      <w:r w:rsidR="00640412" w:rsidRPr="00640412">
        <w:rPr>
          <w:sz w:val="23"/>
          <w:szCs w:val="23"/>
          <w:lang w:val="sr-Cyrl-BA"/>
        </w:rPr>
        <w:t>Инверзни задатак за оператор генерисан једначином са к</w:t>
      </w:r>
      <w:r w:rsidR="00640412">
        <w:rPr>
          <w:sz w:val="23"/>
          <w:szCs w:val="23"/>
          <w:lang w:val="sr-Cyrl-BA"/>
        </w:rPr>
        <w:t xml:space="preserve">онстантним отклоном из сегмента [π/2, π)“ на Филозофском факултету. </w:t>
      </w:r>
      <w:r w:rsidRPr="000B673E">
        <w:rPr>
          <w:sz w:val="23"/>
          <w:szCs w:val="23"/>
          <w:lang w:val="sr-Cyrl-BA"/>
        </w:rPr>
        <w:tab/>
      </w:r>
    </w:p>
    <w:p w:rsidR="007C31D7" w:rsidRDefault="007C31D7" w:rsidP="00C44F7F">
      <w:pPr>
        <w:jc w:val="both"/>
        <w:rPr>
          <w:sz w:val="23"/>
          <w:szCs w:val="23"/>
          <w:lang w:val="sr-Cyrl-BA"/>
        </w:rPr>
      </w:pPr>
    </w:p>
    <w:p w:rsidR="000F4DC4" w:rsidRDefault="000F4DC4" w:rsidP="00C44F7F">
      <w:pPr>
        <w:jc w:val="center"/>
        <w:rPr>
          <w:b/>
          <w:bCs/>
          <w:sz w:val="23"/>
          <w:szCs w:val="23"/>
          <w:lang w:val="sr-Cyrl-BA"/>
        </w:rPr>
      </w:pPr>
      <w:r>
        <w:rPr>
          <w:b/>
          <w:bCs/>
          <w:sz w:val="23"/>
          <w:szCs w:val="23"/>
          <w:lang w:val="sr-Cyrl-BA"/>
        </w:rPr>
        <w:t xml:space="preserve">5. Стручна дјелатност кандидата </w:t>
      </w:r>
    </w:p>
    <w:p w:rsidR="00A0277A" w:rsidRPr="000B673E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u w:val="single"/>
          <w:lang w:val="sr-Cyrl-BA"/>
        </w:rPr>
      </w:pPr>
      <w:r>
        <w:rPr>
          <w:sz w:val="23"/>
          <w:szCs w:val="23"/>
          <w:u w:val="single"/>
          <w:lang w:val="sr-Cyrl-BA"/>
        </w:rPr>
        <w:t>1</w:t>
      </w:r>
      <w:r w:rsidRPr="000B673E">
        <w:rPr>
          <w:sz w:val="23"/>
          <w:szCs w:val="23"/>
          <w:u w:val="single"/>
          <w:lang w:val="sr-Cyrl-BA"/>
        </w:rPr>
        <w:t xml:space="preserve">. Стручна дјелатност прије </w:t>
      </w:r>
      <w:r w:rsidRPr="000B673E">
        <w:rPr>
          <w:sz w:val="23"/>
          <w:szCs w:val="23"/>
          <w:u w:val="single"/>
          <w:lang w:val="sr-Cyrl-CS"/>
        </w:rPr>
        <w:t xml:space="preserve">првог и/или </w:t>
      </w:r>
      <w:r w:rsidRPr="000B673E">
        <w:rPr>
          <w:sz w:val="23"/>
          <w:szCs w:val="23"/>
          <w:u w:val="single"/>
          <w:lang w:val="sr-Cyrl-BA"/>
        </w:rPr>
        <w:t>последњег избора/реизбора</w:t>
      </w:r>
    </w:p>
    <w:p w:rsidR="000F4DC4" w:rsidRPr="000B673E" w:rsidRDefault="001F5888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0B673E">
        <w:rPr>
          <w:sz w:val="23"/>
          <w:szCs w:val="23"/>
          <w:lang w:val="sr-Cyrl-RS"/>
        </w:rPr>
        <w:t xml:space="preserve">Асистент и </w:t>
      </w:r>
      <w:r w:rsidRPr="000B673E">
        <w:rPr>
          <w:sz w:val="23"/>
          <w:szCs w:val="23"/>
          <w:lang w:val="sr-Cyrl-BA"/>
        </w:rPr>
        <w:t>в</w:t>
      </w:r>
      <w:r w:rsidR="000F4DC4" w:rsidRPr="000B673E">
        <w:rPr>
          <w:sz w:val="23"/>
          <w:szCs w:val="23"/>
          <w:lang w:val="sr-Cyrl-BA"/>
        </w:rPr>
        <w:t>иши асистент за Математичку анализу и Вјероватноћу и статистику од 2002</w:t>
      </w:r>
      <w:r w:rsidR="00775BEC">
        <w:rPr>
          <w:sz w:val="23"/>
          <w:szCs w:val="23"/>
          <w:lang w:val="sr-Cyrl-BA"/>
        </w:rPr>
        <w:t>.</w:t>
      </w:r>
      <w:r w:rsidR="000F4DC4" w:rsidRPr="000B673E">
        <w:rPr>
          <w:sz w:val="23"/>
          <w:szCs w:val="23"/>
          <w:lang w:val="sr-Cyrl-BA"/>
        </w:rPr>
        <w:t xml:space="preserve"> до</w:t>
      </w:r>
      <w:r w:rsidR="00775BEC">
        <w:rPr>
          <w:sz w:val="23"/>
          <w:szCs w:val="23"/>
          <w:lang w:val="sr-Cyrl-BA"/>
        </w:rPr>
        <w:t xml:space="preserve">2007. и од 2007. до </w:t>
      </w:r>
      <w:r w:rsidR="000F4DC4" w:rsidRPr="000B673E">
        <w:rPr>
          <w:sz w:val="23"/>
          <w:szCs w:val="23"/>
          <w:lang w:val="sr-Cyrl-BA"/>
        </w:rPr>
        <w:t>2011. год.</w:t>
      </w:r>
    </w:p>
    <w:p w:rsidR="000F4DC4" w:rsidRPr="000B673E" w:rsidRDefault="000F4DC4" w:rsidP="00C44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0B673E">
        <w:rPr>
          <w:sz w:val="23"/>
          <w:szCs w:val="23"/>
          <w:lang w:val="sr-Cyrl-BA"/>
        </w:rPr>
        <w:lastRenderedPageBreak/>
        <w:t>Доцент  од 2011. до 2016.год.</w:t>
      </w:r>
      <w:r w:rsidRPr="000B673E">
        <w:rPr>
          <w:sz w:val="23"/>
          <w:szCs w:val="23"/>
          <w:lang w:val="sr-Cyrl-BA"/>
        </w:rPr>
        <w:tab/>
      </w:r>
    </w:p>
    <w:p w:rsidR="007C31D7" w:rsidRDefault="007C31D7" w:rsidP="00C44F7F">
      <w:pPr>
        <w:jc w:val="both"/>
        <w:rPr>
          <w:sz w:val="23"/>
          <w:szCs w:val="23"/>
          <w:lang w:val="sr-Cyrl-BA"/>
        </w:rPr>
      </w:pPr>
    </w:p>
    <w:p w:rsidR="003E6992" w:rsidRDefault="003E6992" w:rsidP="0085754E">
      <w:pPr>
        <w:jc w:val="center"/>
        <w:rPr>
          <w:b/>
          <w:bCs/>
          <w:sz w:val="23"/>
          <w:szCs w:val="23"/>
          <w:lang w:val="ru-RU"/>
        </w:rPr>
      </w:pPr>
    </w:p>
    <w:p w:rsidR="000F4DC4" w:rsidRPr="002E1104" w:rsidRDefault="000F4DC4" w:rsidP="0085754E">
      <w:pPr>
        <w:jc w:val="center"/>
        <w:rPr>
          <w:b/>
          <w:bCs/>
          <w:sz w:val="23"/>
          <w:szCs w:val="23"/>
          <w:lang w:val="ru-RU"/>
        </w:rPr>
      </w:pPr>
      <w:r w:rsidRPr="00BF42B0">
        <w:rPr>
          <w:b/>
          <w:bCs/>
          <w:sz w:val="23"/>
          <w:szCs w:val="23"/>
          <w:lang w:val="ru-RU"/>
        </w:rPr>
        <w:t xml:space="preserve">6. </w:t>
      </w:r>
      <w:r w:rsidRPr="002E1104">
        <w:rPr>
          <w:b/>
          <w:bCs/>
          <w:sz w:val="23"/>
          <w:szCs w:val="23"/>
          <w:lang w:val="ru-RU"/>
        </w:rPr>
        <w:t>Резултат  интервјуа са кандидатима</w:t>
      </w:r>
    </w:p>
    <w:p w:rsidR="007C31D7" w:rsidRPr="00CB747B" w:rsidRDefault="00CB747B" w:rsidP="00CB7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  <w:lang w:val="sr-Cyrl-BA"/>
        </w:rPr>
      </w:pPr>
      <w:r w:rsidRPr="000B673E">
        <w:rPr>
          <w:sz w:val="23"/>
          <w:szCs w:val="23"/>
          <w:lang w:val="sr-Cyrl-BA"/>
        </w:rPr>
        <w:t>У складу са одредбама члана 2. Правилника о измјенама и допунама правилника о поступку и условима за избор академског особља Универзитета у Источном Сарајеву заказан је интервју који је одржан 26. 10. 2016. године. Након обављеног интервјуа са кандидатом</w:t>
      </w:r>
      <w:r w:rsidR="000B673E" w:rsidRPr="000B673E">
        <w:rPr>
          <w:sz w:val="23"/>
          <w:szCs w:val="23"/>
          <w:lang w:val="sr-Cyrl-BA"/>
        </w:rPr>
        <w:t xml:space="preserve"> др</w:t>
      </w:r>
      <w:r w:rsidRPr="000B673E">
        <w:rPr>
          <w:sz w:val="23"/>
          <w:szCs w:val="23"/>
          <w:lang w:val="sr-Cyrl-BA"/>
        </w:rPr>
        <w:t xml:space="preserve"> Весном Мишић, чланови комисије су се сложили да кандидат има неопходно знање из области на коју се бира, квалитетан научно-истражив</w:t>
      </w:r>
      <w:r w:rsidR="000B673E" w:rsidRPr="000B673E">
        <w:rPr>
          <w:sz w:val="23"/>
          <w:szCs w:val="23"/>
          <w:lang w:val="sr-Cyrl-BA"/>
        </w:rPr>
        <w:t>ачки и педагошки потенцијал који</w:t>
      </w:r>
      <w:r w:rsidRPr="000B673E">
        <w:rPr>
          <w:sz w:val="23"/>
          <w:szCs w:val="23"/>
          <w:lang w:val="sr-Cyrl-BA"/>
        </w:rPr>
        <w:t xml:space="preserve"> захтијева звање ванредног професора.</w:t>
      </w:r>
      <w:r w:rsidR="000F4DC4" w:rsidRPr="00714DC7">
        <w:rPr>
          <w:color w:val="FF0000"/>
          <w:sz w:val="23"/>
          <w:szCs w:val="23"/>
          <w:lang w:val="sr-Cyrl-BA"/>
        </w:rPr>
        <w:tab/>
      </w:r>
    </w:p>
    <w:p w:rsidR="007C31D7" w:rsidRPr="002E1104" w:rsidRDefault="007C31D7" w:rsidP="00FA2D06">
      <w:pPr>
        <w:jc w:val="center"/>
        <w:rPr>
          <w:b/>
          <w:bCs/>
          <w:sz w:val="23"/>
          <w:szCs w:val="23"/>
          <w:lang w:val="ru-RU"/>
        </w:rPr>
      </w:pPr>
    </w:p>
    <w:p w:rsidR="000F4DC4" w:rsidRPr="002E1104" w:rsidRDefault="000F4DC4" w:rsidP="00FA2D06">
      <w:pPr>
        <w:jc w:val="center"/>
        <w:rPr>
          <w:b/>
          <w:bCs/>
          <w:sz w:val="23"/>
          <w:szCs w:val="23"/>
          <w:lang w:val="ru-RU"/>
        </w:rPr>
      </w:pPr>
      <w:r w:rsidRPr="00BF42B0">
        <w:rPr>
          <w:b/>
          <w:bCs/>
          <w:sz w:val="23"/>
          <w:szCs w:val="23"/>
          <w:lang w:val="ru-RU"/>
        </w:rPr>
        <w:t xml:space="preserve">7. </w:t>
      </w:r>
      <w:r w:rsidRPr="002E1104">
        <w:rPr>
          <w:b/>
          <w:bCs/>
          <w:sz w:val="23"/>
          <w:szCs w:val="23"/>
          <w:lang w:val="ru-RU"/>
        </w:rPr>
        <w:t xml:space="preserve">Информација о одржаном предавању из наставног предмета уже научне области за коју је кандидат конкурисао,  у складу са чланом 93. Закона о високом образовању РС  (Службени гласник РС  број: 73/10) </w:t>
      </w:r>
    </w:p>
    <w:p w:rsidR="000F4DC4" w:rsidRPr="00A0277A" w:rsidRDefault="00CB747B" w:rsidP="000B6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 w:themeColor="text1"/>
          <w:sz w:val="23"/>
          <w:szCs w:val="23"/>
          <w:lang w:val="sr-Cyrl-BA"/>
        </w:rPr>
      </w:pPr>
      <w:r w:rsidRPr="000B673E">
        <w:rPr>
          <w:color w:val="000000" w:themeColor="text1"/>
          <w:sz w:val="23"/>
          <w:szCs w:val="23"/>
          <w:lang w:val="sr-Cyrl-BA"/>
        </w:rPr>
        <w:t xml:space="preserve">Комисија констатује да се на кандидата </w:t>
      </w:r>
      <w:r w:rsidR="000B673E" w:rsidRPr="000B673E">
        <w:rPr>
          <w:color w:val="000000" w:themeColor="text1"/>
          <w:sz w:val="23"/>
          <w:szCs w:val="23"/>
          <w:lang w:val="sr-Cyrl-BA"/>
        </w:rPr>
        <w:t xml:space="preserve">др </w:t>
      </w:r>
      <w:r w:rsidRPr="000B673E">
        <w:rPr>
          <w:color w:val="000000" w:themeColor="text1"/>
          <w:sz w:val="23"/>
          <w:szCs w:val="23"/>
          <w:lang w:val="sr-Cyrl-BA"/>
        </w:rPr>
        <w:t>Весну Мишић не односи члан 93. Закона о високом образовању (Службени гласник РС број 73/10), јер је д</w:t>
      </w:r>
      <w:r w:rsidR="000B673E">
        <w:rPr>
          <w:color w:val="000000" w:themeColor="text1"/>
          <w:sz w:val="23"/>
          <w:szCs w:val="23"/>
          <w:lang w:val="sr-Cyrl-BA"/>
        </w:rPr>
        <w:t>ок је била</w:t>
      </w:r>
      <w:r w:rsidRPr="000B673E">
        <w:rPr>
          <w:color w:val="000000" w:themeColor="text1"/>
          <w:sz w:val="23"/>
          <w:szCs w:val="23"/>
          <w:lang w:val="sr-Cyrl-BA"/>
        </w:rPr>
        <w:t xml:space="preserve"> у звању доцента (од 26.12. 2011. године) држала предавања из уже научне, односно образовне области за коју се бира.</w:t>
      </w:r>
      <w:r w:rsidRPr="000B673E">
        <w:rPr>
          <w:color w:val="000000" w:themeColor="text1"/>
          <w:sz w:val="23"/>
          <w:szCs w:val="23"/>
          <w:lang w:val="sr-Cyrl-BA"/>
        </w:rPr>
        <w:tab/>
      </w:r>
    </w:p>
    <w:p w:rsidR="007C31D7" w:rsidRDefault="007C31D7" w:rsidP="007C31D7">
      <w:pPr>
        <w:jc w:val="both"/>
        <w:rPr>
          <w:b/>
          <w:bCs/>
          <w:sz w:val="23"/>
          <w:szCs w:val="23"/>
          <w:lang w:val="sr-Cyrl-RS"/>
        </w:rPr>
      </w:pPr>
    </w:p>
    <w:p w:rsidR="007C31D7" w:rsidRDefault="000F4DC4" w:rsidP="007C31D7">
      <w:pPr>
        <w:jc w:val="both"/>
        <w:rPr>
          <w:b/>
          <w:bCs/>
          <w:sz w:val="23"/>
          <w:szCs w:val="23"/>
          <w:lang w:val="sr-Cyrl-CS"/>
        </w:rPr>
      </w:pPr>
      <w:proofErr w:type="gramStart"/>
      <w:r>
        <w:rPr>
          <w:b/>
          <w:bCs/>
          <w:sz w:val="23"/>
          <w:szCs w:val="23"/>
        </w:rPr>
        <w:t>III</w:t>
      </w:r>
      <w:r>
        <w:rPr>
          <w:b/>
          <w:bCs/>
          <w:sz w:val="23"/>
          <w:szCs w:val="23"/>
          <w:lang w:val="sr-Cyrl-BA"/>
        </w:rPr>
        <w:t xml:space="preserve">  ЗАКЉУЧНО</w:t>
      </w:r>
      <w:proofErr w:type="gramEnd"/>
      <w:r>
        <w:rPr>
          <w:b/>
          <w:bCs/>
          <w:sz w:val="23"/>
          <w:szCs w:val="23"/>
          <w:lang w:val="sr-Cyrl-BA"/>
        </w:rPr>
        <w:t xml:space="preserve"> МИШЉЕЊЕ</w:t>
      </w:r>
      <w:r>
        <w:rPr>
          <w:b/>
          <w:bCs/>
          <w:sz w:val="23"/>
          <w:szCs w:val="23"/>
          <w:lang w:val="sr-Cyrl-CS"/>
        </w:rPr>
        <w:t xml:space="preserve"> </w:t>
      </w:r>
    </w:p>
    <w:p w:rsidR="000F4DC4" w:rsidRDefault="000F4DC4" w:rsidP="007C3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3"/>
          <w:szCs w:val="23"/>
          <w:lang w:val="sr-Cyrl-CS"/>
        </w:rPr>
      </w:pPr>
    </w:p>
    <w:p w:rsidR="000F4DC4" w:rsidRPr="00640412" w:rsidRDefault="00775BEC" w:rsidP="007C3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RS"/>
        </w:rPr>
      </w:pPr>
      <w:r w:rsidRPr="00775BEC">
        <w:rPr>
          <w:lang w:val="sr-Latn-CS"/>
        </w:rPr>
        <w:t>На основу Закона о високом образовању (Сл. гласник бр. 73/10, 104/11, 84/12, 108/13, и 44/15), Статута Универзитет</w:t>
      </w:r>
      <w:r w:rsidR="00640412">
        <w:rPr>
          <w:lang w:val="sr-Latn-CS"/>
        </w:rPr>
        <w:t>а у Источном Сарајеву и члана 3</w:t>
      </w:r>
      <w:r w:rsidR="00640412">
        <w:rPr>
          <w:lang w:val="sr-Cyrl-RS"/>
        </w:rPr>
        <w:t>8</w:t>
      </w:r>
      <w:r w:rsidRPr="00775BEC">
        <w:rPr>
          <w:lang w:val="sr-Latn-CS"/>
        </w:rPr>
        <w:t xml:space="preserve"> Правилника о поступку и условима избора академског особља на Универзитету у Источном</w:t>
      </w:r>
      <w:r>
        <w:rPr>
          <w:lang w:val="sr-Cyrl-RS"/>
        </w:rPr>
        <w:t xml:space="preserve"> Сарајеву,</w:t>
      </w:r>
      <w:r w:rsidR="000F4DC4" w:rsidRPr="00644D1F">
        <w:rPr>
          <w:lang w:val="sr-Latn-CS"/>
        </w:rPr>
        <w:t xml:space="preserve"> прописани су минимални услови за избор у звање ванредног професора: научни степен доктора наука у датој области, </w:t>
      </w:r>
      <w:r w:rsidR="000F4DC4" w:rsidRPr="00640412">
        <w:rPr>
          <w:i/>
          <w:lang w:val="sr-Latn-CS"/>
        </w:rPr>
        <w:t xml:space="preserve">избор у звање доцента у трајању од 5 година, </w:t>
      </w:r>
      <w:r w:rsidR="000F4DC4" w:rsidRPr="00640412">
        <w:rPr>
          <w:i/>
          <w:iCs/>
          <w:lang w:val="sr-Latn-CS"/>
        </w:rPr>
        <w:t xml:space="preserve"> најма</w:t>
      </w:r>
      <w:r w:rsidR="00640412" w:rsidRPr="00640412">
        <w:rPr>
          <w:i/>
          <w:iCs/>
          <w:lang w:val="sr-Latn-CS"/>
        </w:rPr>
        <w:t>ње пет научних  радова објављених</w:t>
      </w:r>
      <w:r w:rsidR="00640412">
        <w:rPr>
          <w:i/>
          <w:iCs/>
          <w:lang w:val="sr-Latn-CS"/>
        </w:rPr>
        <w:t xml:space="preserve"> у </w:t>
      </w:r>
      <w:r w:rsidR="00640412">
        <w:rPr>
          <w:i/>
          <w:iCs/>
          <w:lang w:val="sr-Cyrl-RS"/>
        </w:rPr>
        <w:t>научним</w:t>
      </w:r>
      <w:r w:rsidR="00640412">
        <w:rPr>
          <w:i/>
          <w:iCs/>
          <w:lang w:val="sr-Latn-CS"/>
        </w:rPr>
        <w:t xml:space="preserve"> часописима</w:t>
      </w:r>
      <w:r w:rsidR="00640412">
        <w:rPr>
          <w:i/>
          <w:iCs/>
          <w:lang w:val="sr-Cyrl-RS"/>
        </w:rPr>
        <w:t xml:space="preserve"> са рецензијом, </w:t>
      </w:r>
      <w:r w:rsidR="00640412">
        <w:rPr>
          <w:i/>
          <w:iCs/>
          <w:lang w:val="sr-Latn-CS"/>
        </w:rPr>
        <w:t>издата књиг</w:t>
      </w:r>
      <w:r w:rsidR="00640412">
        <w:rPr>
          <w:i/>
          <w:iCs/>
          <w:lang w:val="sr-Cyrl-RS"/>
        </w:rPr>
        <w:t>а као и чланство у комисији за одбрану магистарског или докторског рада или менторство на другом циклусу студија.</w:t>
      </w:r>
    </w:p>
    <w:p w:rsidR="000F4DC4" w:rsidRPr="00640412" w:rsidRDefault="000F4DC4" w:rsidP="007C3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lang w:val="sr-Cyrl-RS"/>
        </w:rPr>
      </w:pPr>
      <w:r w:rsidRPr="00644D1F">
        <w:rPr>
          <w:lang w:val="hr-HR"/>
        </w:rPr>
        <w:t>Кандидат др Весна Мишић има докторат из области математичких наука стечен септембра 2011. године на Природно математичком факултету у Сарајеву. Такође кандидат је објавила више уџбеника,скрипти и приручника</w:t>
      </w:r>
      <w:r>
        <w:rPr>
          <w:lang w:val="hr-HR"/>
        </w:rPr>
        <w:t xml:space="preserve"> и била у звању доцент пет година</w:t>
      </w:r>
      <w:r w:rsidRPr="00644D1F">
        <w:rPr>
          <w:lang w:val="hr-HR"/>
        </w:rPr>
        <w:t>. Кандидат је објавила више научних и стручних радова како у часо</w:t>
      </w:r>
      <w:r w:rsidR="00640412">
        <w:rPr>
          <w:lang w:val="hr-HR"/>
        </w:rPr>
        <w:t>писима тако и на конференцијама</w:t>
      </w:r>
      <w:r w:rsidR="00640412">
        <w:rPr>
          <w:lang w:val="sr-Cyrl-RS"/>
        </w:rPr>
        <w:t>, члан је комисије на докто</w:t>
      </w:r>
      <w:r w:rsidR="00A0277A">
        <w:rPr>
          <w:lang w:val="sr-Cyrl-RS"/>
        </w:rPr>
        <w:t>р</w:t>
      </w:r>
      <w:r w:rsidR="00640412">
        <w:rPr>
          <w:lang w:val="sr-Cyrl-RS"/>
        </w:rPr>
        <w:t>ским студијама и ментор мастер рада из математичке анализе на Филозофском факултету Пале.</w:t>
      </w:r>
    </w:p>
    <w:p w:rsidR="000F4DC4" w:rsidRDefault="000F4DC4" w:rsidP="007C3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</w:p>
    <w:p w:rsidR="000F4DC4" w:rsidRPr="00640412" w:rsidRDefault="000F4DC4" w:rsidP="00640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lang w:val="sr-Cyrl-RS"/>
        </w:rPr>
      </w:pPr>
      <w:r w:rsidRPr="00644D1F">
        <w:rPr>
          <w:lang w:val="sr-Latn-CS"/>
        </w:rPr>
        <w:t>На основу приложене документације у конкурсној пријави и познавања досадашњег рада кандидата, стеченог звања доктора математичких наука,</w:t>
      </w:r>
      <w:r>
        <w:rPr>
          <w:lang w:val="sr-Latn-CS"/>
        </w:rPr>
        <w:t xml:space="preserve"> избор у звање доцента у трајању од пет година,</w:t>
      </w:r>
      <w:r w:rsidRPr="00644D1F">
        <w:rPr>
          <w:lang w:val="sr-Latn-CS"/>
        </w:rPr>
        <w:t xml:space="preserve"> као  и неопходног броја научних и стручних  радова из научне области </w:t>
      </w:r>
      <w:r w:rsidRPr="002E1104">
        <w:rPr>
          <w:lang w:val="ru-RU"/>
        </w:rPr>
        <w:t>„</w:t>
      </w:r>
      <w:r w:rsidRPr="00644D1F">
        <w:rPr>
          <w:i/>
          <w:iCs/>
          <w:lang w:val="sr-Latn-CS"/>
        </w:rPr>
        <w:t>Математичка и функционална анализа</w:t>
      </w:r>
      <w:r w:rsidRPr="00644D1F">
        <w:rPr>
          <w:lang w:val="sr-Latn-CS"/>
        </w:rPr>
        <w:t>“ објављених у признатим часописима,</w:t>
      </w:r>
      <w:r w:rsidR="00173425">
        <w:rPr>
          <w:lang w:val="sr-Latn-CS"/>
        </w:rPr>
        <w:t xml:space="preserve"> издата књига Математика 1, 2016. </w:t>
      </w:r>
      <w:r w:rsidR="00A0277A">
        <w:rPr>
          <w:lang w:val="sr-Cyrl-RS"/>
        </w:rPr>
        <w:t>г</w:t>
      </w:r>
      <w:r w:rsidR="00640412">
        <w:rPr>
          <w:lang w:val="sr-Cyrl-RS"/>
        </w:rPr>
        <w:t xml:space="preserve">одине, </w:t>
      </w:r>
      <w:r>
        <w:rPr>
          <w:lang w:val="sr-Latn-CS"/>
        </w:rPr>
        <w:t>чланство у к</w:t>
      </w:r>
      <w:r w:rsidR="00640412">
        <w:rPr>
          <w:lang w:val="sr-Latn-CS"/>
        </w:rPr>
        <w:t>омисији на докторским студијама</w:t>
      </w:r>
      <w:r w:rsidR="00640412">
        <w:rPr>
          <w:lang w:val="sr-Cyrl-RS"/>
        </w:rPr>
        <w:t xml:space="preserve"> и менторство на другом циклусу студија,</w:t>
      </w:r>
      <w:r w:rsidRPr="00644D1F">
        <w:rPr>
          <w:lang w:val="sr-Latn-CS"/>
        </w:rPr>
        <w:t xml:space="preserve"> комисија предлаже Научно-наставном вијећу </w:t>
      </w:r>
      <w:r>
        <w:rPr>
          <w:lang w:val="sr-Latn-CS"/>
        </w:rPr>
        <w:t>Филозофског факултета</w:t>
      </w:r>
      <w:r w:rsidRPr="00644D1F">
        <w:rPr>
          <w:lang w:val="sr-Latn-CS"/>
        </w:rPr>
        <w:t xml:space="preserve"> и Сенату Универзитета </w:t>
      </w:r>
      <w:r w:rsidRPr="002E1104">
        <w:rPr>
          <w:lang w:val="ru-RU"/>
        </w:rPr>
        <w:t>у</w:t>
      </w:r>
      <w:r w:rsidRPr="00644D1F">
        <w:rPr>
          <w:lang w:val="sr-Latn-CS"/>
        </w:rPr>
        <w:t xml:space="preserve"> Источно</w:t>
      </w:r>
      <w:r w:rsidRPr="002E1104">
        <w:rPr>
          <w:lang w:val="ru-RU"/>
        </w:rPr>
        <w:t>м</w:t>
      </w:r>
      <w:r w:rsidRPr="00644D1F">
        <w:rPr>
          <w:lang w:val="sr-Latn-CS"/>
        </w:rPr>
        <w:t xml:space="preserve"> Сарајев</w:t>
      </w:r>
      <w:r w:rsidRPr="002E1104">
        <w:rPr>
          <w:lang w:val="ru-RU"/>
        </w:rPr>
        <w:t>у</w:t>
      </w:r>
      <w:r w:rsidR="00A0277A">
        <w:rPr>
          <w:lang w:val="sr-Latn-CS"/>
        </w:rPr>
        <w:t>, да се кандидат</w:t>
      </w:r>
      <w:r w:rsidR="00A0277A">
        <w:rPr>
          <w:lang w:val="sr-Cyrl-RS"/>
        </w:rPr>
        <w:t>,</w:t>
      </w:r>
      <w:r w:rsidRPr="00644D1F">
        <w:rPr>
          <w:lang w:val="sr-Latn-CS"/>
        </w:rPr>
        <w:t xml:space="preserve"> </w:t>
      </w:r>
      <w:r w:rsidR="00775BEC">
        <w:rPr>
          <w:lang w:val="sr-Cyrl-RS"/>
        </w:rPr>
        <w:t xml:space="preserve">доцент </w:t>
      </w:r>
      <w:r w:rsidRPr="00644D1F">
        <w:rPr>
          <w:b/>
          <w:bCs/>
          <w:lang w:val="sr-Latn-CS"/>
        </w:rPr>
        <w:t>др Весна (Радован) Мишић</w:t>
      </w:r>
      <w:r w:rsidRPr="00644D1F">
        <w:rPr>
          <w:lang w:val="sr-Latn-CS"/>
        </w:rPr>
        <w:t xml:space="preserve">,  изабере у наставно звање </w:t>
      </w:r>
      <w:r w:rsidRPr="00644D1F">
        <w:rPr>
          <w:b/>
          <w:bCs/>
          <w:lang w:val="sr-Latn-CS"/>
        </w:rPr>
        <w:t>ванредни професор</w:t>
      </w:r>
      <w:r w:rsidRPr="00644D1F">
        <w:rPr>
          <w:lang w:val="sr-Latn-CS"/>
        </w:rPr>
        <w:t xml:space="preserve"> за ужу научну област „</w:t>
      </w:r>
      <w:r w:rsidRPr="00644D1F">
        <w:rPr>
          <w:i/>
          <w:iCs/>
          <w:lang w:val="sr-Latn-CS"/>
        </w:rPr>
        <w:t>Математичка анализа и примјене</w:t>
      </w:r>
      <w:r>
        <w:rPr>
          <w:lang w:val="sr-Latn-CS"/>
        </w:rPr>
        <w:t>“  на предметима Математика 1 и Математика 2.</w:t>
      </w:r>
    </w:p>
    <w:p w:rsidR="000F4DC4" w:rsidRDefault="000F4DC4" w:rsidP="00C44F7F">
      <w:pPr>
        <w:jc w:val="both"/>
        <w:rPr>
          <w:b/>
          <w:bCs/>
          <w:sz w:val="23"/>
          <w:szCs w:val="23"/>
          <w:lang w:val="sr-Cyrl-CS"/>
        </w:rPr>
      </w:pPr>
    </w:p>
    <w:p w:rsidR="000F4DC4" w:rsidRPr="0089019E" w:rsidRDefault="000F4DC4" w:rsidP="00C44F7F">
      <w:pPr>
        <w:jc w:val="both"/>
        <w:rPr>
          <w:b/>
          <w:bCs/>
          <w:sz w:val="23"/>
          <w:szCs w:val="23"/>
          <w:lang w:val="sr-Cyrl-BA"/>
        </w:rPr>
      </w:pPr>
      <w:proofErr w:type="gramStart"/>
      <w:r>
        <w:rPr>
          <w:b/>
          <w:bCs/>
          <w:sz w:val="23"/>
          <w:szCs w:val="23"/>
        </w:rPr>
        <w:t>IV</w:t>
      </w:r>
      <w:r>
        <w:rPr>
          <w:b/>
          <w:bCs/>
          <w:sz w:val="23"/>
          <w:szCs w:val="23"/>
          <w:lang w:val="sr-Cyrl-BA"/>
        </w:rPr>
        <w:t xml:space="preserve">  ИЗДВОЈЕНО</w:t>
      </w:r>
      <w:proofErr w:type="gramEnd"/>
      <w:r>
        <w:rPr>
          <w:b/>
          <w:bCs/>
          <w:sz w:val="23"/>
          <w:szCs w:val="23"/>
          <w:lang w:val="sr-Cyrl-BA"/>
        </w:rPr>
        <w:t xml:space="preserve"> ЗАКЉУЧНО МИШЉЕЊЕ</w:t>
      </w:r>
    </w:p>
    <w:p w:rsidR="007C31D7" w:rsidRPr="00CB747B" w:rsidRDefault="000F4DC4" w:rsidP="00CB7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3"/>
          <w:szCs w:val="23"/>
          <w:lang w:val="sr-Cyrl-CS"/>
        </w:rPr>
      </w:pPr>
      <w:r w:rsidRPr="00CB747B">
        <w:rPr>
          <w:b/>
          <w:sz w:val="23"/>
          <w:szCs w:val="23"/>
          <w:lang w:val="sr-Cyrl-BA"/>
        </w:rPr>
        <w:t>Нема издвојеног мишљења.</w:t>
      </w:r>
    </w:p>
    <w:p w:rsidR="00640412" w:rsidRDefault="00640412" w:rsidP="00865B9D">
      <w:pPr>
        <w:rPr>
          <w:sz w:val="23"/>
          <w:szCs w:val="23"/>
          <w:lang w:val="sr-Cyrl-BA"/>
        </w:rPr>
      </w:pPr>
    </w:p>
    <w:p w:rsidR="000F4DC4" w:rsidRPr="00E002D2" w:rsidRDefault="000F4DC4" w:rsidP="00865B9D">
      <w:pPr>
        <w:rPr>
          <w:sz w:val="23"/>
          <w:szCs w:val="23"/>
          <w:lang w:val="ru-RU"/>
        </w:rPr>
      </w:pPr>
      <w:r>
        <w:rPr>
          <w:sz w:val="23"/>
          <w:szCs w:val="23"/>
          <w:lang w:val="sr-Cyrl-CS"/>
        </w:rPr>
        <w:t>Источно Сарајево</w:t>
      </w:r>
      <w:r w:rsidR="000B673E">
        <w:rPr>
          <w:sz w:val="23"/>
          <w:szCs w:val="23"/>
          <w:lang w:val="sr-Cyrl-BA"/>
        </w:rPr>
        <w:t>: Октобра</w:t>
      </w:r>
      <w:r>
        <w:rPr>
          <w:sz w:val="23"/>
          <w:szCs w:val="23"/>
          <w:lang w:val="sr-Cyrl-BA"/>
        </w:rPr>
        <w:t xml:space="preserve"> 2016. год.</w:t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  <w:r>
        <w:rPr>
          <w:sz w:val="23"/>
          <w:szCs w:val="23"/>
          <w:lang w:val="sr-Cyrl-BA"/>
        </w:rPr>
        <w:tab/>
      </w:r>
    </w:p>
    <w:p w:rsidR="000F4DC4" w:rsidRDefault="000F4DC4" w:rsidP="00C44F7F">
      <w:pPr>
        <w:jc w:val="right"/>
        <w:rPr>
          <w:sz w:val="23"/>
          <w:szCs w:val="23"/>
          <w:lang w:val="sr-Cyrl-CS"/>
        </w:rPr>
      </w:pPr>
    </w:p>
    <w:p w:rsidR="000F4DC4" w:rsidRDefault="000F4DC4" w:rsidP="00C44F7F">
      <w:pPr>
        <w:jc w:val="right"/>
        <w:rPr>
          <w:sz w:val="23"/>
          <w:szCs w:val="23"/>
          <w:lang w:val="sr-Cyrl-CS"/>
        </w:rPr>
      </w:pPr>
    </w:p>
    <w:p w:rsidR="000F4DC4" w:rsidRPr="00E002D2" w:rsidRDefault="000F4DC4">
      <w:pPr>
        <w:rPr>
          <w:lang w:val="ru-RU"/>
        </w:rPr>
      </w:pPr>
    </w:p>
    <w:p w:rsidR="000F4DC4" w:rsidRDefault="000F4DC4" w:rsidP="0083105B">
      <w:pPr>
        <w:jc w:val="center"/>
        <w:rPr>
          <w:sz w:val="28"/>
          <w:szCs w:val="28"/>
          <w:lang w:val="sr-Cyrl-BA"/>
        </w:rPr>
      </w:pPr>
    </w:p>
    <w:p w:rsidR="000F4DC4" w:rsidRDefault="000F4DC4" w:rsidP="0083105B">
      <w:pPr>
        <w:jc w:val="center"/>
        <w:rPr>
          <w:sz w:val="28"/>
          <w:szCs w:val="28"/>
          <w:lang w:val="sr-Cyrl-BA"/>
        </w:rPr>
      </w:pPr>
    </w:p>
    <w:p w:rsidR="007C31D7" w:rsidRDefault="007C31D7" w:rsidP="0083105B">
      <w:pPr>
        <w:jc w:val="center"/>
        <w:rPr>
          <w:sz w:val="28"/>
          <w:szCs w:val="28"/>
          <w:lang w:val="sr-Cyrl-BA"/>
        </w:rPr>
      </w:pPr>
    </w:p>
    <w:p w:rsidR="000F4DC4" w:rsidRPr="00322FFF" w:rsidRDefault="000F4DC4" w:rsidP="0083105B">
      <w:pPr>
        <w:jc w:val="center"/>
        <w:rPr>
          <w:sz w:val="28"/>
          <w:szCs w:val="28"/>
          <w:lang w:val="sr-Cyrl-BA"/>
        </w:rPr>
      </w:pPr>
      <w:r w:rsidRPr="00322FFF">
        <w:rPr>
          <w:sz w:val="28"/>
          <w:szCs w:val="28"/>
          <w:lang w:val="sr-Cyrl-BA"/>
        </w:rPr>
        <w:t>Чланови Комисије:</w:t>
      </w:r>
    </w:p>
    <w:p w:rsidR="000F4DC4" w:rsidRPr="00322FFF" w:rsidRDefault="001A56AF" w:rsidP="0083105B">
      <w:pPr>
        <w:jc w:val="center"/>
        <w:rPr>
          <w:sz w:val="28"/>
          <w:szCs w:val="28"/>
          <w:lang w:val="sr-Cyrl-B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61595</wp:posOffset>
            </wp:positionV>
            <wp:extent cx="1000125" cy="457200"/>
            <wp:effectExtent l="0" t="0" r="952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DC4" w:rsidRDefault="000F4DC4" w:rsidP="0083105B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1._______________________</w:t>
      </w:r>
    </w:p>
    <w:p w:rsidR="000F4DC4" w:rsidRDefault="001A56AF" w:rsidP="0083105B">
      <w:pPr>
        <w:jc w:val="center"/>
        <w:rPr>
          <w:sz w:val="23"/>
          <w:szCs w:val="23"/>
          <w:lang w:val="sr-Cyrl-CS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127635</wp:posOffset>
            </wp:positionV>
            <wp:extent cx="1066800" cy="59055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DC4">
        <w:rPr>
          <w:sz w:val="23"/>
          <w:szCs w:val="23"/>
          <w:lang w:val="sr-Cyrl-CS"/>
        </w:rPr>
        <w:t>Др Иван Аранђело</w:t>
      </w:r>
      <w:r w:rsidR="000F4DC4">
        <w:rPr>
          <w:sz w:val="23"/>
          <w:szCs w:val="23"/>
          <w:lang w:val="sr-Cyrl-BA"/>
        </w:rPr>
        <w:t>в</w:t>
      </w:r>
      <w:r w:rsidR="000F4DC4" w:rsidRPr="00317520">
        <w:rPr>
          <w:sz w:val="23"/>
          <w:szCs w:val="23"/>
          <w:lang w:val="sr-Cyrl-CS"/>
        </w:rPr>
        <w:t>ић, редовни професор, УНО: „Математичка анализа и примјене“, Универзитет у Београду - Машински факултет, предсједник</w:t>
      </w:r>
    </w:p>
    <w:p w:rsidR="000F4DC4" w:rsidRPr="00322FFF" w:rsidRDefault="000F4DC4" w:rsidP="0083105B">
      <w:pPr>
        <w:rPr>
          <w:sz w:val="23"/>
          <w:szCs w:val="23"/>
          <w:lang w:val="sr-Cyrl-CS"/>
        </w:rPr>
      </w:pPr>
    </w:p>
    <w:p w:rsidR="000F4DC4" w:rsidRDefault="000F4DC4" w:rsidP="0083105B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BA"/>
        </w:rPr>
        <w:t>2._____________</w:t>
      </w:r>
      <w:r w:rsidRPr="00E24FC0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>
        <w:rPr>
          <w:sz w:val="23"/>
          <w:szCs w:val="23"/>
          <w:lang w:val="sr-Cyrl-BA"/>
        </w:rPr>
        <w:t>__________</w:t>
      </w:r>
    </w:p>
    <w:p w:rsidR="000F4DC4" w:rsidRPr="00322FFF" w:rsidRDefault="001A56AF" w:rsidP="0083105B">
      <w:pPr>
        <w:jc w:val="center"/>
        <w:rPr>
          <w:sz w:val="23"/>
          <w:szCs w:val="23"/>
          <w:lang w:val="sr-Cyrl-CS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265430</wp:posOffset>
            </wp:positionV>
            <wp:extent cx="2819400" cy="647700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DC4" w:rsidRPr="00317520">
        <w:rPr>
          <w:sz w:val="23"/>
          <w:szCs w:val="23"/>
          <w:lang w:val="sr-Cyrl-CS"/>
        </w:rPr>
        <w:t>Др Миленко Пикула, редовни професор, УНО: „ Математичка анализа и примјене“, Универзитет у Источном Сарај</w:t>
      </w:r>
      <w:r w:rsidR="000F4DC4">
        <w:rPr>
          <w:sz w:val="23"/>
          <w:szCs w:val="23"/>
          <w:lang w:val="sr-Cyrl-CS"/>
        </w:rPr>
        <w:t>еву - Филозофски факултет, члан</w:t>
      </w:r>
    </w:p>
    <w:p w:rsidR="000F4DC4" w:rsidRDefault="000F4DC4" w:rsidP="0083105B">
      <w:pPr>
        <w:jc w:val="center"/>
        <w:rPr>
          <w:sz w:val="23"/>
          <w:szCs w:val="23"/>
          <w:lang w:val="sr-Cyrl-BA"/>
        </w:rPr>
      </w:pPr>
    </w:p>
    <w:p w:rsidR="000F4DC4" w:rsidRDefault="000F4DC4" w:rsidP="0083105B">
      <w:pPr>
        <w:jc w:val="center"/>
        <w:rPr>
          <w:sz w:val="23"/>
          <w:szCs w:val="23"/>
          <w:lang w:val="sr-Cyrl-BA"/>
        </w:rPr>
      </w:pPr>
      <w:r>
        <w:rPr>
          <w:sz w:val="23"/>
          <w:szCs w:val="23"/>
          <w:lang w:val="sr-Cyrl-BA"/>
        </w:rPr>
        <w:t>3._______________________</w:t>
      </w:r>
    </w:p>
    <w:p w:rsidR="000F4DC4" w:rsidRDefault="000F4DC4" w:rsidP="0083105B">
      <w:pPr>
        <w:jc w:val="center"/>
        <w:rPr>
          <w:sz w:val="23"/>
          <w:szCs w:val="23"/>
          <w:lang w:val="sr-Cyrl-CS"/>
        </w:rPr>
      </w:pPr>
    </w:p>
    <w:p w:rsidR="000F4DC4" w:rsidRPr="00322FFF" w:rsidRDefault="000F4DC4" w:rsidP="0083105B">
      <w:pPr>
        <w:jc w:val="center"/>
        <w:rPr>
          <w:sz w:val="23"/>
          <w:szCs w:val="23"/>
          <w:lang w:val="sr-Cyrl-CS"/>
        </w:rPr>
      </w:pPr>
      <w:r w:rsidRPr="00013056">
        <w:rPr>
          <w:sz w:val="23"/>
          <w:szCs w:val="23"/>
          <w:lang w:val="sr-Cyrl-CS"/>
        </w:rPr>
        <w:t>Др Видан Говедарица, ванредни професор, УНО: „ Математичка анализа и примјене“, Универзитет у Источном Сарајеву - Електротехнички факултет, члан</w:t>
      </w:r>
    </w:p>
    <w:p w:rsidR="000F4DC4" w:rsidRDefault="000F4DC4" w:rsidP="0083105B">
      <w:pPr>
        <w:jc w:val="both"/>
        <w:rPr>
          <w:b/>
          <w:bCs/>
          <w:sz w:val="23"/>
          <w:szCs w:val="23"/>
          <w:lang w:val="sr-Cyrl-CS"/>
        </w:rPr>
      </w:pPr>
    </w:p>
    <w:p w:rsidR="000F4DC4" w:rsidRDefault="000F4DC4" w:rsidP="0083105B">
      <w:pPr>
        <w:jc w:val="both"/>
        <w:rPr>
          <w:b/>
          <w:bCs/>
          <w:sz w:val="23"/>
          <w:szCs w:val="23"/>
          <w:lang w:val="sr-Cyrl-CS"/>
        </w:rPr>
      </w:pPr>
    </w:p>
    <w:p w:rsidR="000F4DC4" w:rsidRPr="0083105B" w:rsidRDefault="000F4DC4">
      <w:pPr>
        <w:rPr>
          <w:lang w:val="sr-Cyrl-CS"/>
        </w:rPr>
      </w:pPr>
    </w:p>
    <w:p w:rsidR="000F4DC4" w:rsidRPr="0083105B" w:rsidRDefault="000F4DC4">
      <w:pPr>
        <w:rPr>
          <w:lang w:val="ru-RU"/>
        </w:rPr>
      </w:pPr>
    </w:p>
    <w:sectPr w:rsidR="000F4DC4" w:rsidRPr="0083105B" w:rsidSect="0099742B">
      <w:pgSz w:w="11906" w:h="16838"/>
      <w:pgMar w:top="720" w:right="1826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C2598"/>
    <w:multiLevelType w:val="hybridMultilevel"/>
    <w:tmpl w:val="F2FE876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9D4AB1B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83E48"/>
    <w:multiLevelType w:val="hybridMultilevel"/>
    <w:tmpl w:val="EBF8256A"/>
    <w:lvl w:ilvl="0" w:tplc="1F3A5A70">
      <w:start w:val="9"/>
      <w:numFmt w:val="decimal"/>
      <w:lvlText w:val="%1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28"/>
        </w:tabs>
        <w:ind w:left="202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48"/>
        </w:tabs>
        <w:ind w:left="274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88"/>
        </w:tabs>
        <w:ind w:left="418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908"/>
        </w:tabs>
        <w:ind w:left="490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48"/>
        </w:tabs>
        <w:ind w:left="634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68"/>
        </w:tabs>
        <w:ind w:left="7068" w:hanging="180"/>
      </w:pPr>
    </w:lvl>
  </w:abstractNum>
  <w:abstractNum w:abstractNumId="2" w15:restartNumberingAfterBreak="0">
    <w:nsid w:val="627C7E12"/>
    <w:multiLevelType w:val="hybridMultilevel"/>
    <w:tmpl w:val="7FE616FC"/>
    <w:lvl w:ilvl="0" w:tplc="8858FCE4">
      <w:start w:val="9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7F"/>
    <w:rsid w:val="00013056"/>
    <w:rsid w:val="00015568"/>
    <w:rsid w:val="0004310B"/>
    <w:rsid w:val="000B673E"/>
    <w:rsid w:val="000F4DC4"/>
    <w:rsid w:val="00106096"/>
    <w:rsid w:val="00115E2D"/>
    <w:rsid w:val="001235C0"/>
    <w:rsid w:val="00173425"/>
    <w:rsid w:val="00197F81"/>
    <w:rsid w:val="001A56AF"/>
    <w:rsid w:val="001F3BAE"/>
    <w:rsid w:val="001F5888"/>
    <w:rsid w:val="002C193B"/>
    <w:rsid w:val="002E1104"/>
    <w:rsid w:val="00310493"/>
    <w:rsid w:val="00317520"/>
    <w:rsid w:val="00322FFF"/>
    <w:rsid w:val="00332F26"/>
    <w:rsid w:val="00373E31"/>
    <w:rsid w:val="003C5CCF"/>
    <w:rsid w:val="003D6417"/>
    <w:rsid w:val="003E6992"/>
    <w:rsid w:val="00420123"/>
    <w:rsid w:val="0056279E"/>
    <w:rsid w:val="005946F2"/>
    <w:rsid w:val="0062308C"/>
    <w:rsid w:val="00640412"/>
    <w:rsid w:val="00644D1F"/>
    <w:rsid w:val="006706AA"/>
    <w:rsid w:val="006E0B71"/>
    <w:rsid w:val="006E336F"/>
    <w:rsid w:val="00714DC7"/>
    <w:rsid w:val="00720D92"/>
    <w:rsid w:val="007433FF"/>
    <w:rsid w:val="00775BEC"/>
    <w:rsid w:val="00795123"/>
    <w:rsid w:val="007B3283"/>
    <w:rsid w:val="007C31D7"/>
    <w:rsid w:val="007E07F9"/>
    <w:rsid w:val="0083105B"/>
    <w:rsid w:val="0085253A"/>
    <w:rsid w:val="0085754E"/>
    <w:rsid w:val="00865B9D"/>
    <w:rsid w:val="0089019E"/>
    <w:rsid w:val="00924540"/>
    <w:rsid w:val="00967FEB"/>
    <w:rsid w:val="0097129D"/>
    <w:rsid w:val="009733BA"/>
    <w:rsid w:val="00985179"/>
    <w:rsid w:val="0099742B"/>
    <w:rsid w:val="009D11BD"/>
    <w:rsid w:val="00A0277A"/>
    <w:rsid w:val="00A435E7"/>
    <w:rsid w:val="00A6702B"/>
    <w:rsid w:val="00B3274A"/>
    <w:rsid w:val="00B424B8"/>
    <w:rsid w:val="00B5027B"/>
    <w:rsid w:val="00B518F2"/>
    <w:rsid w:val="00B83977"/>
    <w:rsid w:val="00BF42B0"/>
    <w:rsid w:val="00C32C62"/>
    <w:rsid w:val="00C44F7F"/>
    <w:rsid w:val="00C6483E"/>
    <w:rsid w:val="00CB1984"/>
    <w:rsid w:val="00CB747B"/>
    <w:rsid w:val="00CC68F5"/>
    <w:rsid w:val="00CD40C4"/>
    <w:rsid w:val="00D57A0C"/>
    <w:rsid w:val="00DA5F97"/>
    <w:rsid w:val="00DB582B"/>
    <w:rsid w:val="00DC5974"/>
    <w:rsid w:val="00DF42DA"/>
    <w:rsid w:val="00E002D2"/>
    <w:rsid w:val="00E24FC0"/>
    <w:rsid w:val="00E37A09"/>
    <w:rsid w:val="00E56A21"/>
    <w:rsid w:val="00EB5170"/>
    <w:rsid w:val="00ED1BFD"/>
    <w:rsid w:val="00F552A3"/>
    <w:rsid w:val="00FA2D06"/>
    <w:rsid w:val="00FB2798"/>
    <w:rsid w:val="00F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20E8273-0888-48CC-B509-8F06DADF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F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65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B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15AB-3C27-4ED3-80C6-F7A04CAE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Прилог бр</vt:lpstr>
    </vt:vector>
  </TitlesOfParts>
  <Company>Hewlett-Packard Company</Company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бр</dc:title>
  <dc:creator>user</dc:creator>
  <cp:lastModifiedBy>user</cp:lastModifiedBy>
  <cp:revision>2</cp:revision>
  <cp:lastPrinted>2016-11-28T14:12:00Z</cp:lastPrinted>
  <dcterms:created xsi:type="dcterms:W3CDTF">2016-12-02T13:52:00Z</dcterms:created>
  <dcterms:modified xsi:type="dcterms:W3CDTF">2016-12-02T13:52:00Z</dcterms:modified>
</cp:coreProperties>
</file>