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9D" w:rsidRDefault="001C539D" w:rsidP="00666E82">
      <w:pPr>
        <w:spacing w:after="0" w:line="240" w:lineRule="auto"/>
        <w:ind w:left="-54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E1658C" w:rsidRPr="00E1658C" w:rsidTr="00F31B9A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6294"/>
            </w:tblGrid>
            <w:tr w:rsidR="00E1658C" w:rsidRPr="00E1658C" w:rsidTr="00F31B9A">
              <w:trPr>
                <w:trHeight w:val="2166"/>
              </w:trPr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658C" w:rsidRPr="00E1658C" w:rsidRDefault="00E1658C" w:rsidP="00E165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bs-Latn-BA"/>
                    </w:rPr>
                    <w:drawing>
                      <wp:inline distT="0" distB="0" distL="0" distR="0">
                        <wp:extent cx="1344295" cy="1289685"/>
                        <wp:effectExtent l="0" t="0" r="8255" b="5715"/>
                        <wp:docPr id="1" name="Picture 1" descr="pecat_ver_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cat_ver_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295" cy="1289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УНИВЕРЗИТЕТ У ИСТОЧНОМ САРАЈЕВУ</w:t>
                  </w: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ПРАВНИ ФАКУЛТЕТ</w:t>
                  </w: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ПАЛЕ</w:t>
                  </w: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  <w:t>Ул. Алексе Шантића бр. 3</w:t>
                  </w: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</w:p>
                <w:p w:rsidR="00E1658C" w:rsidRPr="00E1658C" w:rsidRDefault="00E86B72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  <w:t xml:space="preserve">Телефон +387 57 226 609    </w:t>
                  </w:r>
                  <w:r w:rsidR="00E1658C" w:rsidRPr="00E16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  <w:t xml:space="preserve"> Факс +387 57 226 892</w:t>
                  </w:r>
                </w:p>
              </w:tc>
            </w:tr>
          </w:tbl>
          <w:p w:rsidR="00E1658C" w:rsidRPr="00E1658C" w:rsidRDefault="00E1658C" w:rsidP="00E1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</w:tbl>
    <w:p w:rsidR="00E1658C" w:rsidRPr="00E1658C" w:rsidRDefault="00E1658C" w:rsidP="00E1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E1658C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                                  </w:t>
      </w:r>
      <w:hyperlink r:id="rId10" w:history="1"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pravni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sr-Cyrl-CS" w:eastAsia="sr-Latn-CS"/>
          </w:rPr>
          <w:t>-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fakultet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sr-Cyrl-CS" w:eastAsia="sr-Latn-CS"/>
          </w:rPr>
          <w:t>@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paleol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sr-Cyrl-CS" w:eastAsia="sr-Latn-CS"/>
          </w:rPr>
          <w:t>.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net</w:t>
        </w:r>
      </w:hyperlink>
      <w:r w:rsidRPr="00E1658C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           </w:t>
      </w:r>
      <w:hyperlink r:id="rId11" w:history="1"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pravni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sr-Cyrl-CS" w:eastAsia="sr-Latn-CS"/>
          </w:rPr>
          <w:t>@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teol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sr-Cyrl-CS" w:eastAsia="sr-Latn-CS"/>
          </w:rPr>
          <w:t>.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net</w:t>
        </w:r>
      </w:hyperlink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34"/>
      </w:tblGrid>
      <w:tr w:rsidR="00E1658C" w:rsidRPr="00E1658C" w:rsidTr="00F31B9A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58C" w:rsidRPr="00E1658C" w:rsidRDefault="00E1658C" w:rsidP="00E1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</w:p>
        </w:tc>
      </w:tr>
    </w:tbl>
    <w:p w:rsidR="00E1658C" w:rsidRPr="00E1658C" w:rsidRDefault="00E1658C" w:rsidP="00E1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1658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Број:</w:t>
      </w:r>
      <w:r w:rsidR="005A527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1946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</w:t>
      </w:r>
      <w:r w:rsidRPr="00E1658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16</w:t>
      </w:r>
    </w:p>
    <w:p w:rsidR="00E1658C" w:rsidRPr="00E1658C" w:rsidRDefault="00E1658C" w:rsidP="00E1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E1658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Дана, </w:t>
      </w:r>
      <w:r w:rsidR="005A527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05.10</w:t>
      </w:r>
      <w:r w:rsidRPr="00E1658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.2016</w:t>
      </w:r>
      <w:r w:rsidRPr="00E1658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  <w:r w:rsidRPr="00E1658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године</w:t>
      </w:r>
    </w:p>
    <w:p w:rsidR="001C2F4A" w:rsidRDefault="001C2F4A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Default="0057403F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E86B72" w:rsidRDefault="00E86B72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Pr="0057403F" w:rsidRDefault="0057403F" w:rsidP="0057403F">
      <w:pPr>
        <w:jc w:val="center"/>
        <w:rPr>
          <w:rFonts w:ascii="Times New Roman" w:hAnsi="Times New Roman" w:cs="Times New Roman"/>
          <w:b/>
          <w:lang w:val="sr-Cyrl-RS"/>
        </w:rPr>
      </w:pPr>
      <w:r w:rsidRPr="0057403F">
        <w:rPr>
          <w:rFonts w:ascii="Times New Roman" w:hAnsi="Times New Roman" w:cs="Times New Roman"/>
          <w:b/>
          <w:lang w:val="sr-Cyrl-RS"/>
        </w:rPr>
        <w:t>ПОЗИВ ЗА ДОСТАВЉАЊЕ ПОНУДА</w:t>
      </w:r>
    </w:p>
    <w:p w:rsidR="0057403F" w:rsidRDefault="0057403F" w:rsidP="0057403F">
      <w:pPr>
        <w:jc w:val="center"/>
        <w:rPr>
          <w:rFonts w:ascii="Times New Roman" w:hAnsi="Times New Roman" w:cs="Times New Roman"/>
          <w:lang w:val="sr-Cyrl-RS"/>
        </w:rPr>
      </w:pPr>
    </w:p>
    <w:p w:rsidR="0057403F" w:rsidRDefault="0057403F" w:rsidP="0057403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поступку додјеле уговора о услугама из </w:t>
      </w:r>
      <w:r w:rsidRPr="00AB28A6">
        <w:rPr>
          <w:rFonts w:ascii="Times New Roman" w:hAnsi="Times New Roman" w:cs="Times New Roman"/>
          <w:lang w:val="bs-Cyrl-BA"/>
        </w:rPr>
        <w:t xml:space="preserve">Анекса </w:t>
      </w:r>
      <w:r w:rsidRPr="00AB28A6">
        <w:rPr>
          <w:rFonts w:ascii="Times New Roman" w:hAnsi="Times New Roman" w:cs="Times New Roman"/>
        </w:rPr>
        <w:t>II</w:t>
      </w:r>
      <w:r w:rsidRPr="00AB28A6">
        <w:rPr>
          <w:rFonts w:ascii="Times New Roman" w:hAnsi="Times New Roman" w:cs="Times New Roman"/>
          <w:lang w:val="bs-Cyrl-BA"/>
        </w:rPr>
        <w:t xml:space="preserve"> дио Б Закона о јавним набавкама (“</w:t>
      </w:r>
      <w:r>
        <w:rPr>
          <w:rFonts w:ascii="Times New Roman" w:hAnsi="Times New Roman" w:cs="Times New Roman"/>
          <w:lang w:val="bs-Cyrl-BA"/>
        </w:rPr>
        <w:t>Службени гласник БиХ” бр. 39/14</w:t>
      </w:r>
      <w:r w:rsidRPr="00AB28A6">
        <w:rPr>
          <w:rFonts w:ascii="Times New Roman" w:hAnsi="Times New Roman" w:cs="Times New Roman"/>
          <w:lang w:val="bs-Cyrl-BA"/>
        </w:rPr>
        <w:t>)</w:t>
      </w:r>
      <w:r>
        <w:rPr>
          <w:rFonts w:ascii="Times New Roman" w:hAnsi="Times New Roman" w:cs="Times New Roman"/>
          <w:lang w:val="bs-Cyrl-BA"/>
        </w:rPr>
        <w:t xml:space="preserve">, у складу са Правилником о поступку додјеле уговора о услугама из </w:t>
      </w:r>
      <w:r w:rsidRPr="00AB28A6">
        <w:rPr>
          <w:rFonts w:ascii="Times New Roman" w:hAnsi="Times New Roman" w:cs="Times New Roman"/>
          <w:lang w:val="bs-Cyrl-BA"/>
        </w:rPr>
        <w:t xml:space="preserve">Анекса </w:t>
      </w:r>
      <w:r w:rsidRPr="00AB28A6">
        <w:rPr>
          <w:rFonts w:ascii="Times New Roman" w:hAnsi="Times New Roman" w:cs="Times New Roman"/>
        </w:rPr>
        <w:t>II</w:t>
      </w:r>
      <w:r w:rsidRPr="00AB28A6">
        <w:rPr>
          <w:rFonts w:ascii="Times New Roman" w:hAnsi="Times New Roman" w:cs="Times New Roman"/>
          <w:lang w:val="bs-Cyrl-BA"/>
        </w:rPr>
        <w:t>. дио Б Закона о јавним набавкама (“</w:t>
      </w:r>
      <w:r>
        <w:rPr>
          <w:rFonts w:ascii="Times New Roman" w:hAnsi="Times New Roman" w:cs="Times New Roman"/>
          <w:lang w:val="bs-Cyrl-BA"/>
        </w:rPr>
        <w:t>Службени гласник БиХ” бр. 66/16</w:t>
      </w:r>
      <w:r w:rsidRPr="00AB28A6">
        <w:rPr>
          <w:rFonts w:ascii="Times New Roman" w:hAnsi="Times New Roman" w:cs="Times New Roman"/>
          <w:lang w:val="bs-Cyrl-BA"/>
        </w:rPr>
        <w:t>)</w:t>
      </w:r>
    </w:p>
    <w:p w:rsidR="0057403F" w:rsidRDefault="0057403F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Default="0057403F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Default="0057403F" w:rsidP="002641AB">
      <w:pPr>
        <w:jc w:val="center"/>
        <w:rPr>
          <w:rFonts w:ascii="Times New Roman" w:hAnsi="Times New Roman" w:cs="Times New Roman"/>
          <w:lang w:val="sr-Cyrl-RS"/>
        </w:rPr>
      </w:pPr>
      <w:r w:rsidRPr="0057403F">
        <w:rPr>
          <w:rFonts w:ascii="Times New Roman" w:hAnsi="Times New Roman" w:cs="Times New Roman"/>
          <w:b/>
          <w:lang w:val="sr-Cyrl-RS"/>
        </w:rPr>
        <w:t>ПРЕДМЕТ ЈАВНЕ НАБАВКЕ</w:t>
      </w:r>
      <w:r>
        <w:rPr>
          <w:rFonts w:ascii="Times New Roman" w:hAnsi="Times New Roman" w:cs="Times New Roman"/>
          <w:lang w:val="sr-Cyrl-RS"/>
        </w:rPr>
        <w:t>: „Набавка услуг</w:t>
      </w:r>
      <w:r w:rsidR="0027553B">
        <w:rPr>
          <w:rFonts w:ascii="Times New Roman" w:hAnsi="Times New Roman" w:cs="Times New Roman"/>
          <w:lang w:val="sr-Cyrl-RS"/>
        </w:rPr>
        <w:t>а ресторана</w:t>
      </w:r>
      <w:r>
        <w:rPr>
          <w:rFonts w:ascii="Times New Roman" w:hAnsi="Times New Roman" w:cs="Times New Roman"/>
          <w:lang w:val="sr-Cyrl-RS"/>
        </w:rPr>
        <w:t xml:space="preserve"> за дане Правног факултета Универзитета у Ист</w:t>
      </w:r>
      <w:r w:rsidR="002641AB">
        <w:rPr>
          <w:rFonts w:ascii="Times New Roman" w:hAnsi="Times New Roman" w:cs="Times New Roman"/>
          <w:lang w:val="sr-Cyrl-RS"/>
        </w:rPr>
        <w:t>очном Сарајеву</w:t>
      </w:r>
      <w:r>
        <w:rPr>
          <w:rFonts w:ascii="Times New Roman" w:hAnsi="Times New Roman" w:cs="Times New Roman"/>
          <w:lang w:val="sr-Cyrl-RS"/>
        </w:rPr>
        <w:t>“</w:t>
      </w:r>
    </w:p>
    <w:p w:rsidR="0057403F" w:rsidRDefault="0057403F" w:rsidP="0057403F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-за потребе Правног факултета Универзитета у Источном Сарајеву-</w:t>
      </w:r>
    </w:p>
    <w:p w:rsidR="0057403F" w:rsidRDefault="0057403F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Default="0057403F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Default="0057403F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Default="0057403F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Default="0057403F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Default="0057403F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Default="0057403F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Default="0057403F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Default="0057403F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Default="0057403F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57403F" w:rsidRPr="00E1658C" w:rsidRDefault="0057403F" w:rsidP="0057403F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Октобар 2016. године</w:t>
      </w:r>
    </w:p>
    <w:p w:rsidR="00E75A45" w:rsidRPr="00E75A45" w:rsidRDefault="00E75A45" w:rsidP="00E75A45">
      <w:pPr>
        <w:spacing w:after="0" w:line="240" w:lineRule="auto"/>
        <w:outlineLvl w:val="0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  <w:b/>
          <w:lang w:val="sr-Cyrl-CS"/>
        </w:rPr>
        <w:lastRenderedPageBreak/>
        <w:t>1</w:t>
      </w:r>
      <w:r w:rsidRPr="00E75A45">
        <w:rPr>
          <w:rFonts w:ascii="Times New Roman" w:hAnsi="Times New Roman" w:cs="Times New Roman"/>
          <w:lang w:val="sr-Cyrl-CS"/>
        </w:rPr>
        <w:t xml:space="preserve">. </w:t>
      </w:r>
      <w:r w:rsidRPr="00E75A45">
        <w:rPr>
          <w:rFonts w:ascii="Times New Roman" w:hAnsi="Times New Roman" w:cs="Times New Roman"/>
          <w:b/>
          <w:lang w:val="sr-Cyrl-CS"/>
        </w:rPr>
        <w:t>Подаци о уговорном органу-Наручуоцу</w:t>
      </w:r>
      <w:r w:rsidRPr="00E75A45">
        <w:rPr>
          <w:rFonts w:ascii="Times New Roman" w:hAnsi="Times New Roman" w:cs="Times New Roman"/>
          <w:lang w:val="sr-Cyrl-CS"/>
        </w:rPr>
        <w:t xml:space="preserve"> </w:t>
      </w:r>
    </w:p>
    <w:p w:rsidR="00E75A45" w:rsidRPr="00E75A45" w:rsidRDefault="00E75A45" w:rsidP="00E75A45">
      <w:pPr>
        <w:spacing w:after="0" w:line="240" w:lineRule="auto"/>
        <w:ind w:left="360"/>
        <w:rPr>
          <w:rFonts w:ascii="Times New Roman" w:hAnsi="Times New Roman" w:cs="Times New Roman"/>
          <w:lang w:val="sr-Cyrl-CS"/>
        </w:rPr>
      </w:pPr>
    </w:p>
    <w:p w:rsidR="00E75A45" w:rsidRPr="00E75A45" w:rsidRDefault="00E75A45" w:rsidP="00E75A45">
      <w:pPr>
        <w:spacing w:after="0" w:line="240" w:lineRule="auto"/>
        <w:outlineLvl w:val="0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  <w:lang w:val="sr-Cyrl-CS"/>
        </w:rPr>
        <w:t>Назив уговорног органа</w:t>
      </w:r>
      <w:r w:rsidRPr="00E75A45">
        <w:rPr>
          <w:rFonts w:ascii="Times New Roman" w:hAnsi="Times New Roman" w:cs="Times New Roman"/>
        </w:rPr>
        <w:t>:</w:t>
      </w:r>
      <w:r w:rsidRPr="00E75A45">
        <w:rPr>
          <w:rFonts w:ascii="Times New Roman" w:hAnsi="Times New Roman" w:cs="Times New Roman"/>
          <w:lang w:val="sr-Cyrl-CS"/>
        </w:rPr>
        <w:t xml:space="preserve"> Универзитет у Источном Сарајеву</w:t>
      </w:r>
    </w:p>
    <w:p w:rsidR="00E75A45" w:rsidRPr="00E75A45" w:rsidRDefault="00E75A45" w:rsidP="00E75A45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</w:rPr>
        <w:t>Адреса</w:t>
      </w:r>
      <w:r w:rsidRPr="00E75A45">
        <w:rPr>
          <w:rFonts w:ascii="Times New Roman" w:hAnsi="Times New Roman" w:cs="Times New Roman"/>
          <w:lang w:val="sr-Cyrl-CS"/>
        </w:rPr>
        <w:t xml:space="preserve"> уговорног органа</w:t>
      </w:r>
      <w:r w:rsidRPr="00E75A45">
        <w:rPr>
          <w:rFonts w:ascii="Times New Roman" w:hAnsi="Times New Roman" w:cs="Times New Roman"/>
        </w:rPr>
        <w:t>:</w:t>
      </w:r>
      <w:r w:rsidRPr="00E75A45">
        <w:rPr>
          <w:rFonts w:ascii="Times New Roman" w:hAnsi="Times New Roman" w:cs="Times New Roman"/>
          <w:lang w:val="sr-Cyrl-CS"/>
        </w:rPr>
        <w:t xml:space="preserve"> Вука Караџића бр. 30, Лукавица, 71 123 Источно Сарајево</w:t>
      </w:r>
    </w:p>
    <w:p w:rsidR="00E75A45" w:rsidRPr="00E75A45" w:rsidRDefault="00E75A45" w:rsidP="00E75A4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</w:rPr>
        <w:t>ИДБ/ЈИБ: 4400592530000</w:t>
      </w:r>
    </w:p>
    <w:p w:rsidR="00E75A45" w:rsidRPr="00E75A45" w:rsidRDefault="00E75A45" w:rsidP="00E75A45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</w:rPr>
        <w:t xml:space="preserve">Телефон: </w:t>
      </w:r>
      <w:r w:rsidRPr="00E75A45">
        <w:rPr>
          <w:rFonts w:ascii="Times New Roman" w:hAnsi="Times New Roman" w:cs="Times New Roman"/>
          <w:lang w:val="sr-Cyrl-CS"/>
        </w:rPr>
        <w:t>057/320-330</w:t>
      </w:r>
    </w:p>
    <w:p w:rsidR="00E75A45" w:rsidRPr="00E75A45" w:rsidRDefault="00E75A45" w:rsidP="00E75A45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</w:rPr>
        <w:t>Фа</w:t>
      </w:r>
      <w:r w:rsidRPr="00E75A45">
        <w:rPr>
          <w:rFonts w:ascii="Times New Roman" w:hAnsi="Times New Roman" w:cs="Times New Roman"/>
          <w:lang w:val="sr-Cyrl-BA"/>
        </w:rPr>
        <w:t>кс</w:t>
      </w:r>
      <w:r w:rsidRPr="00E75A45">
        <w:rPr>
          <w:rFonts w:ascii="Times New Roman" w:hAnsi="Times New Roman" w:cs="Times New Roman"/>
        </w:rPr>
        <w:t xml:space="preserve">: </w:t>
      </w:r>
      <w:r w:rsidRPr="00E75A45">
        <w:rPr>
          <w:rFonts w:ascii="Times New Roman" w:hAnsi="Times New Roman" w:cs="Times New Roman"/>
          <w:lang w:val="sr-Cyrl-CS"/>
        </w:rPr>
        <w:t>057/320-330</w:t>
      </w:r>
    </w:p>
    <w:p w:rsidR="00E75A45" w:rsidRPr="00E75A45" w:rsidRDefault="00E75A45" w:rsidP="00E75A45">
      <w:pPr>
        <w:spacing w:after="0" w:line="240" w:lineRule="auto"/>
        <w:rPr>
          <w:rFonts w:ascii="Times New Roman" w:hAnsi="Times New Roman" w:cs="Times New Roman"/>
          <w:u w:val="single"/>
          <w:lang w:val="sr-Cyrl-CS"/>
        </w:rPr>
      </w:pPr>
      <w:r w:rsidRPr="00E75A45">
        <w:rPr>
          <w:rFonts w:ascii="Times New Roman" w:hAnsi="Times New Roman" w:cs="Times New Roman"/>
          <w:lang w:val="sr-Latn-CS"/>
        </w:rPr>
        <w:t>Web:</w:t>
      </w:r>
      <w:r w:rsidRPr="00E75A45">
        <w:rPr>
          <w:rFonts w:ascii="Times New Roman" w:hAnsi="Times New Roman" w:cs="Times New Roman"/>
        </w:rPr>
        <w:t xml:space="preserve"> </w:t>
      </w:r>
      <w:r w:rsidRPr="00E75A45">
        <w:rPr>
          <w:rStyle w:val="HTMLCite"/>
          <w:rFonts w:ascii="Times New Roman" w:hAnsi="Times New Roman" w:cs="Times New Roman"/>
        </w:rPr>
        <w:t>www.unssa.rs.ba</w:t>
      </w:r>
    </w:p>
    <w:p w:rsidR="00E75A45" w:rsidRPr="00E75A45" w:rsidRDefault="00E75A45" w:rsidP="00E75A45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  <w:lang w:val="sr-Latn-CS"/>
        </w:rPr>
        <w:t>e-mail</w:t>
      </w:r>
      <w:r w:rsidRPr="00E75A45">
        <w:rPr>
          <w:rFonts w:ascii="Times New Roman" w:hAnsi="Times New Roman" w:cs="Times New Roman"/>
        </w:rPr>
        <w:t xml:space="preserve">: </w:t>
      </w:r>
      <w:hyperlink r:id="rId12" w:history="1">
        <w:r w:rsidRPr="00E75A45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uis</w:t>
        </w:r>
        <w:r w:rsidRPr="00E75A45">
          <w:rPr>
            <w:rStyle w:val="Hyperlink"/>
            <w:rFonts w:ascii="Times New Roman" w:hAnsi="Times New Roman" w:cs="Times New Roman"/>
            <w:color w:val="auto"/>
            <w:u w:val="none"/>
            <w:lang w:val="sr-Latn-CS"/>
          </w:rPr>
          <w:t>jnabavke@unssa.rs.ba</w:t>
        </w:r>
      </w:hyperlink>
      <w:r w:rsidRPr="00E75A45">
        <w:rPr>
          <w:rFonts w:ascii="Times New Roman" w:hAnsi="Times New Roman" w:cs="Times New Roman"/>
          <w:lang w:val="sr-Latn-CS"/>
        </w:rPr>
        <w:t xml:space="preserve"> </w:t>
      </w:r>
    </w:p>
    <w:p w:rsidR="00E75A45" w:rsidRPr="00E75A45" w:rsidRDefault="00E75A45" w:rsidP="00E75A4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  <w:lang w:val="sr-Cyrl-CS"/>
        </w:rPr>
        <w:t>Набавка се проводи за потребе о</w:t>
      </w:r>
      <w:r>
        <w:rPr>
          <w:rFonts w:ascii="Times New Roman" w:hAnsi="Times New Roman" w:cs="Times New Roman"/>
          <w:lang w:val="sr-Cyrl-CS"/>
        </w:rPr>
        <w:t>рганизационе јединице Правни факултет Универзитета у Источном Сарајеву, ул. Алексе Шантића</w:t>
      </w:r>
      <w:r w:rsidRPr="00E75A45">
        <w:rPr>
          <w:rFonts w:ascii="Times New Roman" w:hAnsi="Times New Roman" w:cs="Times New Roman"/>
          <w:lang w:val="sr-Cyrl-CS"/>
        </w:rPr>
        <w:t xml:space="preserve"> бр.</w:t>
      </w:r>
      <w:r>
        <w:rPr>
          <w:rFonts w:ascii="Times New Roman" w:hAnsi="Times New Roman" w:cs="Times New Roman"/>
          <w:lang w:val="sr-Cyrl-CS"/>
        </w:rPr>
        <w:t xml:space="preserve"> 3, 71 420 Пале</w:t>
      </w:r>
    </w:p>
    <w:p w:rsidR="00E75A45" w:rsidRPr="00E75A45" w:rsidRDefault="00E75A45" w:rsidP="00E75A45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75A45" w:rsidRPr="00E75A45" w:rsidRDefault="00E75A45" w:rsidP="00E75A45">
      <w:pPr>
        <w:spacing w:after="0" w:line="240" w:lineRule="auto"/>
        <w:outlineLvl w:val="0"/>
        <w:rPr>
          <w:rFonts w:ascii="Times New Roman" w:hAnsi="Times New Roman" w:cs="Times New Roman"/>
          <w:b/>
          <w:lang w:val="sr-Cyrl-CS"/>
        </w:rPr>
      </w:pPr>
      <w:r w:rsidRPr="00E75A45">
        <w:rPr>
          <w:rFonts w:ascii="Times New Roman" w:hAnsi="Times New Roman" w:cs="Times New Roman"/>
          <w:b/>
          <w:lang w:val="sr-Cyrl-CS"/>
        </w:rPr>
        <w:t>2. Опис предмета набавке и техничке спецификације</w:t>
      </w:r>
    </w:p>
    <w:p w:rsidR="00E75A45" w:rsidRPr="00E75A45" w:rsidRDefault="00E75A45" w:rsidP="00E75A45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75A45" w:rsidRPr="00E75A45" w:rsidRDefault="00E75A45" w:rsidP="00594867">
      <w:pPr>
        <w:spacing w:after="0" w:line="240" w:lineRule="auto"/>
        <w:jc w:val="both"/>
        <w:outlineLvl w:val="0"/>
        <w:rPr>
          <w:rFonts w:ascii="Times New Roman" w:hAnsi="Times New Roman" w:cs="Times New Roman"/>
          <w:u w:val="single"/>
          <w:lang w:val="sr-Cyrl-CS"/>
        </w:rPr>
      </w:pPr>
      <w:r w:rsidRPr="00E75A45">
        <w:rPr>
          <w:rFonts w:ascii="Times New Roman" w:hAnsi="Times New Roman" w:cs="Times New Roman"/>
          <w:u w:val="single"/>
          <w:lang w:val="sr-Cyrl-CS"/>
        </w:rPr>
        <w:t>2.1. Опис предмета набавке</w:t>
      </w:r>
    </w:p>
    <w:p w:rsidR="00E75A45" w:rsidRPr="00E75A45" w:rsidRDefault="00E75A45" w:rsidP="00E75A45">
      <w:pPr>
        <w:tabs>
          <w:tab w:val="left" w:pos="2505"/>
        </w:tabs>
        <w:jc w:val="both"/>
        <w:rPr>
          <w:rFonts w:ascii="Times New Roman" w:hAnsi="Times New Roman" w:cs="Times New Roman"/>
          <w:lang w:val="sr-Latn-CS" w:eastAsia="en-GB"/>
        </w:rPr>
      </w:pPr>
      <w:r w:rsidRPr="00E75A45">
        <w:rPr>
          <w:rFonts w:ascii="Times New Roman" w:hAnsi="Times New Roman" w:cs="Times New Roman"/>
        </w:rPr>
        <w:t xml:space="preserve">Предмет овог поступка </w:t>
      </w:r>
      <w:r w:rsidRPr="00E75A45">
        <w:rPr>
          <w:rFonts w:ascii="Times New Roman" w:hAnsi="Times New Roman" w:cs="Times New Roman"/>
          <w:lang w:val="sr-Cyrl-CS"/>
        </w:rPr>
        <w:t xml:space="preserve">јавне набавке </w:t>
      </w:r>
      <w:r w:rsidRPr="00E75A45">
        <w:rPr>
          <w:rFonts w:ascii="Times New Roman" w:hAnsi="Times New Roman" w:cs="Times New Roman"/>
        </w:rPr>
        <w:t xml:space="preserve">је </w:t>
      </w:r>
      <w:r w:rsidRPr="00E75A45">
        <w:rPr>
          <w:rFonts w:ascii="Times New Roman" w:hAnsi="Times New Roman" w:cs="Times New Roman"/>
          <w:b/>
          <w:lang w:val="sr-Cyrl-CS"/>
        </w:rPr>
        <w:t>набавка угоститељских услуга</w:t>
      </w:r>
      <w:r>
        <w:rPr>
          <w:rFonts w:ascii="Times New Roman" w:hAnsi="Times New Roman" w:cs="Times New Roman"/>
          <w:b/>
          <w:lang w:val="sr-Cyrl-CS"/>
        </w:rPr>
        <w:t xml:space="preserve"> - ресторан</w:t>
      </w:r>
      <w:r w:rsidRPr="00E75A45">
        <w:rPr>
          <w:rFonts w:ascii="Times New Roman" w:hAnsi="Times New Roman" w:cs="Times New Roman"/>
          <w:b/>
          <w:lang w:val="sr-Cyrl-CS"/>
        </w:rPr>
        <w:t xml:space="preserve"> </w:t>
      </w:r>
      <w:r w:rsidR="002641AB">
        <w:rPr>
          <w:rFonts w:ascii="Times New Roman" w:hAnsi="Times New Roman" w:cs="Times New Roman"/>
          <w:lang w:val="sr-Cyrl-CS"/>
        </w:rPr>
        <w:t>за дане Правног факултета Универзитета у Источном Сарајеву</w:t>
      </w:r>
      <w:r w:rsidRPr="00E75A45">
        <w:rPr>
          <w:rFonts w:ascii="Times New Roman" w:hAnsi="Times New Roman" w:cs="Times New Roman"/>
          <w:lang w:val="sr-Cyrl-CS"/>
        </w:rPr>
        <w:t>. Угоститељске ус</w:t>
      </w:r>
      <w:r w:rsidR="00594867">
        <w:rPr>
          <w:rFonts w:ascii="Times New Roman" w:hAnsi="Times New Roman" w:cs="Times New Roman"/>
          <w:lang w:val="sr-Cyrl-CS"/>
        </w:rPr>
        <w:t>луге обухватају услуге ресторана</w:t>
      </w:r>
      <w:r w:rsidRPr="00E75A45">
        <w:rPr>
          <w:rFonts w:ascii="Times New Roman" w:hAnsi="Times New Roman" w:cs="Times New Roman"/>
          <w:lang w:val="sr-Cyrl-CS"/>
        </w:rPr>
        <w:t xml:space="preserve"> (достављање и сервирање припремљене хране).</w:t>
      </w:r>
      <w:r w:rsidRPr="00E75A45">
        <w:rPr>
          <w:rFonts w:ascii="Times New Roman" w:hAnsi="Times New Roman" w:cs="Times New Roman"/>
          <w:lang w:val="sr-Cyrl-CS" w:eastAsia="en-GB"/>
        </w:rPr>
        <w:t xml:space="preserve"> </w:t>
      </w:r>
    </w:p>
    <w:p w:rsidR="00E75A45" w:rsidRPr="00594867" w:rsidRDefault="00E75A45" w:rsidP="00594867">
      <w:pPr>
        <w:tabs>
          <w:tab w:val="left" w:pos="2505"/>
        </w:tabs>
        <w:jc w:val="both"/>
        <w:rPr>
          <w:rFonts w:ascii="Times New Roman" w:hAnsi="Times New Roman" w:cs="Times New Roman"/>
          <w:b/>
          <w:color w:val="FF0000"/>
          <w:lang w:val="sr-Cyrl-CS"/>
        </w:rPr>
      </w:pPr>
      <w:r w:rsidRPr="00E75A45">
        <w:rPr>
          <w:rFonts w:ascii="Times New Roman" w:hAnsi="Times New Roman" w:cs="Times New Roman"/>
          <w:lang w:val="sr-Cyrl-CS"/>
        </w:rPr>
        <w:t>ЈРЈН -</w:t>
      </w:r>
      <w:r w:rsidR="00594867" w:rsidRPr="0079532D">
        <w:rPr>
          <w:rFonts w:ascii="Times New Roman" w:hAnsi="Times New Roman" w:cs="Times New Roman"/>
          <w:bCs/>
        </w:rPr>
        <w:t>55300000-3</w:t>
      </w:r>
      <w:r w:rsidR="00594867">
        <w:rPr>
          <w:rFonts w:ascii="Times New Roman" w:hAnsi="Times New Roman" w:cs="Times New Roman"/>
        </w:rPr>
        <w:t xml:space="preserve"> У</w:t>
      </w:r>
      <w:r w:rsidR="00594867" w:rsidRPr="0079532D">
        <w:rPr>
          <w:rFonts w:ascii="Times New Roman" w:hAnsi="Times New Roman" w:cs="Times New Roman"/>
          <w:lang w:val="sr-Cyrl-RS"/>
        </w:rPr>
        <w:t>гоститљске услуге</w:t>
      </w:r>
    </w:p>
    <w:p w:rsidR="00E75A45" w:rsidRPr="00E75A45" w:rsidRDefault="00E75A45" w:rsidP="00E75A45">
      <w:pPr>
        <w:spacing w:after="0" w:line="240" w:lineRule="auto"/>
        <w:jc w:val="both"/>
        <w:outlineLvl w:val="0"/>
        <w:rPr>
          <w:rFonts w:ascii="Times New Roman" w:hAnsi="Times New Roman" w:cs="Times New Roman"/>
          <w:u w:val="single"/>
          <w:lang w:val="sr-Cyrl-CS"/>
        </w:rPr>
      </w:pPr>
      <w:r w:rsidRPr="00E75A45">
        <w:rPr>
          <w:rFonts w:ascii="Times New Roman" w:hAnsi="Times New Roman" w:cs="Times New Roman"/>
          <w:u w:val="single"/>
          <w:lang w:val="sr-Cyrl-CS"/>
        </w:rPr>
        <w:t>2.2. Техничке спецификације</w:t>
      </w:r>
    </w:p>
    <w:p w:rsidR="00E75A45" w:rsidRPr="00E75A45" w:rsidRDefault="00E75A45" w:rsidP="00E75A4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E75A45" w:rsidRPr="00E75A45" w:rsidRDefault="00E75A45" w:rsidP="00E75A4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E75A45">
        <w:rPr>
          <w:rFonts w:ascii="Times New Roman" w:hAnsi="Times New Roman" w:cs="Times New Roman"/>
          <w:color w:val="000000"/>
        </w:rPr>
        <w:t>Техничк</w:t>
      </w:r>
      <w:r w:rsidRPr="00E75A45">
        <w:rPr>
          <w:rFonts w:ascii="Times New Roman" w:hAnsi="Times New Roman" w:cs="Times New Roman"/>
          <w:color w:val="000000"/>
          <w:lang w:val="sr-Cyrl-CS"/>
        </w:rPr>
        <w:t>е</w:t>
      </w:r>
      <w:r w:rsidRPr="00E75A45">
        <w:rPr>
          <w:rFonts w:ascii="Times New Roman" w:hAnsi="Times New Roman" w:cs="Times New Roman"/>
          <w:color w:val="000000"/>
        </w:rPr>
        <w:t xml:space="preserve"> спецификациј</w:t>
      </w:r>
      <w:r w:rsidRPr="00E75A45">
        <w:rPr>
          <w:rFonts w:ascii="Times New Roman" w:hAnsi="Times New Roman" w:cs="Times New Roman"/>
          <w:color w:val="000000"/>
          <w:lang w:val="sr-Cyrl-CS"/>
        </w:rPr>
        <w:t>е</w:t>
      </w:r>
      <w:r w:rsidRPr="00E75A45">
        <w:rPr>
          <w:rFonts w:ascii="Times New Roman" w:hAnsi="Times New Roman" w:cs="Times New Roman"/>
          <w:color w:val="000000"/>
        </w:rPr>
        <w:t xml:space="preserve"> предмета набавке</w:t>
      </w:r>
      <w:r w:rsidRPr="00E75A45">
        <w:rPr>
          <w:rFonts w:ascii="Times New Roman" w:hAnsi="Times New Roman" w:cs="Times New Roman"/>
          <w:color w:val="000000"/>
          <w:lang w:val="sr-Cyrl-CS"/>
        </w:rPr>
        <w:t>:</w:t>
      </w:r>
    </w:p>
    <w:p w:rsidR="00E75A45" w:rsidRPr="00E75A45" w:rsidRDefault="00E75A45" w:rsidP="00E75A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5A45">
        <w:rPr>
          <w:rFonts w:ascii="Times New Roman" w:hAnsi="Times New Roman" w:cs="Times New Roman"/>
          <w:color w:val="000000"/>
          <w:lang w:val="sr-Cyrl-CS"/>
        </w:rPr>
        <w:t xml:space="preserve">Техничке спецификације предмета набавке </w:t>
      </w:r>
      <w:r w:rsidRPr="00E75A45">
        <w:rPr>
          <w:rFonts w:ascii="Times New Roman" w:hAnsi="Times New Roman" w:cs="Times New Roman"/>
          <w:color w:val="000000"/>
          <w:lang w:val="sr-Cyrl-BA"/>
        </w:rPr>
        <w:t xml:space="preserve">дате су </w:t>
      </w:r>
      <w:r w:rsidRPr="00E75A45">
        <w:rPr>
          <w:rFonts w:ascii="Times New Roman" w:hAnsi="Times New Roman" w:cs="Times New Roman"/>
          <w:lang w:val="sr-Cyrl-CS"/>
        </w:rPr>
        <w:t xml:space="preserve">у Обрасцу за цијену понуде, који је саставни дио овог позива за достављање понуда- </w:t>
      </w:r>
      <w:r w:rsidRPr="00E75A45">
        <w:rPr>
          <w:rFonts w:ascii="Times New Roman" w:hAnsi="Times New Roman" w:cs="Times New Roman"/>
          <w:b/>
          <w:lang w:val="sr-Cyrl-CS"/>
        </w:rPr>
        <w:t xml:space="preserve">Прилог </w:t>
      </w:r>
      <w:r w:rsidRPr="00E75A45">
        <w:rPr>
          <w:rFonts w:ascii="Times New Roman" w:hAnsi="Times New Roman" w:cs="Times New Roman"/>
          <w:b/>
        </w:rPr>
        <w:t>I</w:t>
      </w:r>
      <w:r w:rsidRPr="00E75A45">
        <w:rPr>
          <w:rFonts w:ascii="Times New Roman" w:hAnsi="Times New Roman" w:cs="Times New Roman"/>
        </w:rPr>
        <w:t xml:space="preserve"> </w:t>
      </w:r>
    </w:p>
    <w:p w:rsidR="00E75A45" w:rsidRPr="00E75A45" w:rsidRDefault="00E75A45" w:rsidP="00E75A4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E75A45">
        <w:rPr>
          <w:rFonts w:ascii="Times New Roman" w:hAnsi="Times New Roman" w:cs="Times New Roman"/>
          <w:lang w:val="sr-Cyrl-CS" w:eastAsia="en-GB"/>
        </w:rPr>
        <w:t>Изабрани понуђач дужан је да предметне услуге врши квалитетно по правилима струке, користећи свој инвентар и своју послугу. Изабрани понуђач је дужан да обезбједи сав инвентар неопходан за извршење услуге (одговарајуће столове и столљаке, овале и тањире, есцајг, стаклене чаше и сл.)</w:t>
      </w:r>
    </w:p>
    <w:p w:rsidR="00E75A45" w:rsidRPr="00E75A45" w:rsidRDefault="00E75A45" w:rsidP="00E75A4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E75A45" w:rsidRDefault="00E75A45" w:rsidP="0059486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sr-Cyrl-CS"/>
        </w:rPr>
      </w:pPr>
      <w:r w:rsidRPr="00E75A45">
        <w:rPr>
          <w:rFonts w:ascii="Times New Roman" w:hAnsi="Times New Roman" w:cs="Times New Roman"/>
          <w:b/>
          <w:lang w:val="sr-Cyrl-CS"/>
        </w:rPr>
        <w:t>3. Процјењена вриједност јавне набавке:</w:t>
      </w:r>
    </w:p>
    <w:p w:rsidR="00594867" w:rsidRPr="00E75A45" w:rsidRDefault="00594867" w:rsidP="0059486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lang w:val="sr-Cyrl-CS"/>
        </w:rPr>
      </w:pPr>
    </w:p>
    <w:p w:rsidR="00E75A45" w:rsidRPr="00E75A45" w:rsidRDefault="00E75A45" w:rsidP="00E75A45">
      <w:pPr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  <w:lang w:val="sr-Cyrl-CS"/>
        </w:rPr>
        <w:t xml:space="preserve">Процјењена вриједност јавне набавке износи: </w:t>
      </w:r>
      <w:r w:rsidR="00594867">
        <w:rPr>
          <w:rFonts w:ascii="Times New Roman" w:hAnsi="Times New Roman" w:cs="Times New Roman"/>
          <w:lang w:val="sr-Cyrl-CS"/>
        </w:rPr>
        <w:t>1.538,46</w:t>
      </w:r>
      <w:r w:rsidRPr="00E75A45">
        <w:rPr>
          <w:rFonts w:ascii="Times New Roman" w:hAnsi="Times New Roman" w:cs="Times New Roman"/>
          <w:lang w:val="sr-Cyrl-CS"/>
        </w:rPr>
        <w:t xml:space="preserve"> КМ без ПДВ-а</w:t>
      </w:r>
    </w:p>
    <w:p w:rsidR="00E75A45" w:rsidRPr="00E75A45" w:rsidRDefault="00E75A45" w:rsidP="00E75A45">
      <w:pPr>
        <w:spacing w:after="0" w:line="240" w:lineRule="auto"/>
        <w:jc w:val="both"/>
        <w:outlineLvl w:val="0"/>
        <w:rPr>
          <w:rFonts w:ascii="Times New Roman" w:hAnsi="Times New Roman" w:cs="Times New Roman"/>
          <w:lang w:val="sr-Cyrl-CS"/>
        </w:rPr>
      </w:pPr>
    </w:p>
    <w:p w:rsidR="00E75A45" w:rsidRPr="00E75A45" w:rsidRDefault="00E75A45" w:rsidP="00E75A45">
      <w:pPr>
        <w:spacing w:after="0" w:line="240" w:lineRule="auto"/>
        <w:outlineLvl w:val="0"/>
        <w:rPr>
          <w:rFonts w:ascii="Times New Roman" w:hAnsi="Times New Roman" w:cs="Times New Roman"/>
          <w:b/>
          <w:lang w:val="sr-Cyrl-CS"/>
        </w:rPr>
      </w:pPr>
      <w:r w:rsidRPr="00E75A45">
        <w:rPr>
          <w:rFonts w:ascii="Times New Roman" w:hAnsi="Times New Roman" w:cs="Times New Roman"/>
          <w:b/>
          <w:lang w:val="sr-Cyrl-CS"/>
        </w:rPr>
        <w:t>4. Критеријум за додјелу уговора</w:t>
      </w:r>
    </w:p>
    <w:p w:rsidR="00E75A45" w:rsidRPr="00E75A45" w:rsidRDefault="00E75A45" w:rsidP="00E75A45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E75A45" w:rsidRPr="00E75A45" w:rsidRDefault="00E75A45" w:rsidP="00E75A4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  <w:lang w:val="sr-Cyrl-CS"/>
        </w:rPr>
        <w:t xml:space="preserve">У складу са чланом 64.  став (1) тачка б) Закона о јавним набавкама БиХ, критеријум за додјелу уговора је </w:t>
      </w:r>
      <w:r w:rsidRPr="00E75A45">
        <w:rPr>
          <w:rFonts w:ascii="Times New Roman" w:hAnsi="Times New Roman" w:cs="Times New Roman"/>
          <w:b/>
          <w:lang w:val="sr-Cyrl-CS"/>
        </w:rPr>
        <w:t>најнижа цијена</w:t>
      </w:r>
      <w:r w:rsidRPr="00E75A45">
        <w:rPr>
          <w:rFonts w:ascii="Times New Roman" w:hAnsi="Times New Roman" w:cs="Times New Roman"/>
          <w:lang w:val="sr-Latn-CS"/>
        </w:rPr>
        <w:t>.</w:t>
      </w:r>
    </w:p>
    <w:p w:rsidR="00E75A45" w:rsidRPr="00E75A45" w:rsidRDefault="00E75A45" w:rsidP="00E75A45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75A45" w:rsidRPr="00E75A45" w:rsidRDefault="00E75A45" w:rsidP="00E75A45">
      <w:pPr>
        <w:spacing w:after="0" w:line="240" w:lineRule="auto"/>
        <w:outlineLvl w:val="0"/>
        <w:rPr>
          <w:rFonts w:ascii="Times New Roman" w:hAnsi="Times New Roman" w:cs="Times New Roman"/>
          <w:b/>
          <w:lang w:val="sr-Cyrl-CS"/>
        </w:rPr>
      </w:pPr>
      <w:r w:rsidRPr="00E75A45">
        <w:rPr>
          <w:rFonts w:ascii="Times New Roman" w:hAnsi="Times New Roman" w:cs="Times New Roman"/>
          <w:b/>
          <w:lang w:val="sr-Cyrl-CS"/>
        </w:rPr>
        <w:t>5. Мјесто и вријеме пружања услуга</w:t>
      </w:r>
    </w:p>
    <w:p w:rsidR="00E75A45" w:rsidRPr="00E75A45" w:rsidRDefault="00E75A45" w:rsidP="00E75A45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E75A45" w:rsidRPr="00E75A45" w:rsidRDefault="00E75A45" w:rsidP="00E75A4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E75A45">
        <w:rPr>
          <w:rFonts w:ascii="Times New Roman" w:hAnsi="Times New Roman" w:cs="Times New Roman"/>
          <w:lang w:val="sr-Cyrl-CS"/>
        </w:rPr>
        <w:t xml:space="preserve">5.1. Мјесто пружања услуга: </w:t>
      </w:r>
      <w:r w:rsidRPr="00E75A45">
        <w:rPr>
          <w:rFonts w:ascii="Times New Roman" w:hAnsi="Times New Roman" w:cs="Times New Roman"/>
          <w:color w:val="000000"/>
          <w:lang w:val="sr-Cyrl-CS"/>
        </w:rPr>
        <w:t xml:space="preserve">у просторијама </w:t>
      </w:r>
      <w:r w:rsidR="00D04E37">
        <w:rPr>
          <w:rFonts w:ascii="Times New Roman" w:hAnsi="Times New Roman" w:cs="Times New Roman"/>
          <w:color w:val="000000"/>
          <w:lang w:val="sr-Cyrl-CS"/>
        </w:rPr>
        <w:t>Правног факултета Универзитета у Источном Сарајеву</w:t>
      </w:r>
      <w:r w:rsidRPr="00E75A45">
        <w:rPr>
          <w:rFonts w:ascii="Times New Roman" w:hAnsi="Times New Roman" w:cs="Times New Roman"/>
          <w:color w:val="000000"/>
          <w:lang w:val="sr-Cyrl-CS"/>
        </w:rPr>
        <w:t xml:space="preserve"> на адреси: </w:t>
      </w:r>
      <w:r w:rsidR="00D04E37">
        <w:rPr>
          <w:rFonts w:ascii="Times New Roman" w:hAnsi="Times New Roman" w:cs="Times New Roman"/>
          <w:color w:val="000000"/>
          <w:lang w:val="sr-Cyrl-CS"/>
        </w:rPr>
        <w:t>ул. Алексе Шантића бр. 3., 71 420 Пале</w:t>
      </w:r>
      <w:r w:rsidRPr="00E75A45">
        <w:rPr>
          <w:rFonts w:ascii="Times New Roman" w:hAnsi="Times New Roman" w:cs="Times New Roman"/>
          <w:color w:val="000000"/>
          <w:lang w:val="sr-Cyrl-CS"/>
        </w:rPr>
        <w:t>.</w:t>
      </w:r>
      <w:r w:rsidRPr="00E75A45">
        <w:rPr>
          <w:rFonts w:ascii="Times New Roman" w:hAnsi="Times New Roman" w:cs="Times New Roman"/>
          <w:color w:val="000000"/>
          <w:lang w:val="sr-Latn-CS"/>
        </w:rPr>
        <w:t xml:space="preserve"> </w:t>
      </w:r>
    </w:p>
    <w:p w:rsidR="00E75A45" w:rsidRPr="00E75A45" w:rsidRDefault="00E75A45" w:rsidP="00E75A4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E75A45" w:rsidRPr="00E75A45" w:rsidRDefault="00E75A45" w:rsidP="00E75A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  <w:lang w:val="sr-Cyrl-CS"/>
        </w:rPr>
        <w:t xml:space="preserve">5.2. Вријеме пружања услуга: Услуге ће се пружати </w:t>
      </w:r>
      <w:r w:rsidR="00D04E37">
        <w:rPr>
          <w:rFonts w:ascii="Times New Roman" w:hAnsi="Times New Roman" w:cs="Times New Roman"/>
          <w:lang w:val="sr-Cyrl-CS"/>
        </w:rPr>
        <w:t>на дан 31</w:t>
      </w:r>
      <w:r w:rsidRPr="00E75A45">
        <w:rPr>
          <w:rFonts w:ascii="Times New Roman" w:hAnsi="Times New Roman" w:cs="Times New Roman"/>
          <w:lang w:val="sr-Cyrl-CS"/>
        </w:rPr>
        <w:t>.10.2016 године.</w:t>
      </w:r>
    </w:p>
    <w:p w:rsidR="00E75A45" w:rsidRPr="00E75A45" w:rsidRDefault="00E75A45" w:rsidP="00E75A45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75A45" w:rsidRPr="00E75A45" w:rsidRDefault="00E75A45" w:rsidP="00E75A45">
      <w:pPr>
        <w:spacing w:after="0" w:line="240" w:lineRule="auto"/>
        <w:outlineLvl w:val="0"/>
        <w:rPr>
          <w:rFonts w:ascii="Times New Roman" w:hAnsi="Times New Roman" w:cs="Times New Roman"/>
          <w:b/>
          <w:lang w:val="sr-Cyrl-CS"/>
        </w:rPr>
      </w:pPr>
      <w:r w:rsidRPr="00E75A45">
        <w:rPr>
          <w:rFonts w:ascii="Times New Roman" w:hAnsi="Times New Roman" w:cs="Times New Roman"/>
          <w:b/>
          <w:lang w:val="sr-Cyrl-CS"/>
        </w:rPr>
        <w:t>6. Услови и захтјеви које понуђачи требају испунити</w:t>
      </w:r>
    </w:p>
    <w:p w:rsidR="00E75A45" w:rsidRPr="00E75A45" w:rsidRDefault="00E75A45" w:rsidP="00E75A45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E75A45" w:rsidRPr="00594867" w:rsidRDefault="00E75A45" w:rsidP="00594867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  <w:lang w:val="sr-Cyrl-CS"/>
        </w:rPr>
        <w:t>Да би учествовали у процедури поступка додјеле уговора, понуђачи морају  испуњавати сљедеће услове, и с тим у вези, дужни су уз понуду доставити одговарајуће доказе о испуњавању тих услова:</w:t>
      </w:r>
    </w:p>
    <w:p w:rsidR="00E75A45" w:rsidRPr="00594867" w:rsidRDefault="00E75A45" w:rsidP="0039521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  <w:lang w:val="sr-Cyrl-CS"/>
        </w:rPr>
        <w:t>6.1.У складу са чланом 46. Закона о јавним набавкама БиХ, понуђачи морају бити способни за обављање професионалне дјелатности, која је у вези са предметом набавке.</w:t>
      </w:r>
    </w:p>
    <w:p w:rsidR="00594867" w:rsidRDefault="00E75A45" w:rsidP="00AD787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75A45">
        <w:rPr>
          <w:rFonts w:ascii="Times New Roman" w:hAnsi="Times New Roman" w:cs="Times New Roman"/>
          <w:lang w:val="sr-Cyrl-CS"/>
        </w:rPr>
        <w:t xml:space="preserve">Као  доказ  о способности обављања професионалне дјелатности понуђач је дужан уз понуду доставити, од стране надлежног органа овјерену фотокопију Рјешења о упису у судски </w:t>
      </w: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noProof/>
          <w:lang w:eastAsia="bs-Latn-BA"/>
        </w:rPr>
        <w:drawing>
          <wp:inline distT="0" distB="0" distL="0" distR="0">
            <wp:extent cx="5731510" cy="7954148"/>
            <wp:effectExtent l="0" t="0" r="2540" b="8890"/>
            <wp:docPr id="2" name="Picture 2" descr="C:\Users\PC008\Desktop\Javne nabavke\Нови Закон о ЈНБ 2014\Набавка услуге ресторана за славу факултета 2016\Потпи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08\Desktop\Javne nabavke\Нови Закон о ЈНБ 2014\Набавка услуге ресторана за славу факултета 2016\Потпис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787A" w:rsidRDefault="00AD787A" w:rsidP="00AD78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94867" w:rsidRPr="00D069C0" w:rsidRDefault="00594867" w:rsidP="00594867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RS"/>
        </w:rPr>
      </w:pPr>
      <w:r w:rsidRPr="00D069C0">
        <w:rPr>
          <w:rFonts w:ascii="Times New Roman" w:hAnsi="Times New Roman"/>
          <w:b/>
          <w:lang w:val="sr-Cyrl-CS"/>
        </w:rPr>
        <w:t xml:space="preserve">ПРИЛОГ </w:t>
      </w:r>
      <w:r w:rsidRPr="00D069C0">
        <w:rPr>
          <w:rFonts w:ascii="Times New Roman" w:hAnsi="Times New Roman"/>
          <w:b/>
        </w:rPr>
        <w:t>I</w:t>
      </w:r>
    </w:p>
    <w:p w:rsidR="009C5333" w:rsidRPr="00D069C0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lang w:val="sr-Cyrl-CS"/>
        </w:rPr>
      </w:pPr>
      <w:r w:rsidRPr="00D069C0">
        <w:rPr>
          <w:rFonts w:ascii="Times New Roman" w:hAnsi="Times New Roman"/>
          <w:b/>
          <w:lang w:val="hr-HR"/>
        </w:rPr>
        <w:t>ОБРАЗАЦ ЗА ЦИЈЕНУ ПОНУДЕ</w:t>
      </w:r>
      <w:r w:rsidRPr="00D069C0">
        <w:rPr>
          <w:rFonts w:ascii="Times New Roman" w:hAnsi="Times New Roman"/>
          <w:b/>
          <w:lang w:val="sr-Cyrl-CS"/>
        </w:rPr>
        <w:t>-УСЛУГЕ</w:t>
      </w:r>
    </w:p>
    <w:p w:rsidR="009C5333" w:rsidRPr="00D069C0" w:rsidRDefault="009C5333" w:rsidP="009C5333">
      <w:pPr>
        <w:tabs>
          <w:tab w:val="left" w:pos="1800"/>
        </w:tabs>
        <w:spacing w:after="0"/>
        <w:rPr>
          <w:rFonts w:ascii="Times New Roman" w:hAnsi="Times New Roman"/>
          <w:lang w:val="sr-Cyrl-BA"/>
        </w:rPr>
      </w:pPr>
      <w:r w:rsidRPr="00D069C0">
        <w:rPr>
          <w:rFonts w:ascii="Times New Roman" w:hAnsi="Times New Roman"/>
          <w:lang w:val="hr-HR"/>
        </w:rPr>
        <w:t xml:space="preserve">Назив </w:t>
      </w:r>
      <w:r w:rsidRPr="00D069C0">
        <w:rPr>
          <w:rFonts w:ascii="Times New Roman" w:hAnsi="Times New Roman"/>
          <w:lang w:val="sr-Cyrl-BA"/>
        </w:rPr>
        <w:t xml:space="preserve">понуђача: </w:t>
      </w:r>
      <w:r w:rsidRPr="00D069C0">
        <w:rPr>
          <w:rFonts w:ascii="Times New Roman" w:hAnsi="Times New Roman"/>
          <w:lang w:val="hr-HR"/>
        </w:rPr>
        <w:t>_____________</w:t>
      </w:r>
      <w:r w:rsidRPr="00D069C0">
        <w:rPr>
          <w:rFonts w:ascii="Times New Roman" w:hAnsi="Times New Roman"/>
          <w:lang w:val="sr-Cyrl-BA"/>
        </w:rPr>
        <w:t>________________________________________</w:t>
      </w:r>
      <w:r w:rsidRPr="00D069C0">
        <w:rPr>
          <w:rFonts w:ascii="Times New Roman" w:hAnsi="Times New Roman"/>
          <w:lang w:val="hr-HR"/>
        </w:rPr>
        <w:t>_________</w:t>
      </w:r>
    </w:p>
    <w:p w:rsidR="009C5333" w:rsidRPr="00D069C0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lang w:val="sr-Cyrl-BA"/>
        </w:rPr>
      </w:pPr>
      <w:r w:rsidRPr="00D069C0">
        <w:rPr>
          <w:rFonts w:ascii="Times New Roman" w:hAnsi="Times New Roman"/>
          <w:lang w:val="hr-HR"/>
        </w:rPr>
        <w:t>Понуда бр.___________________________</w:t>
      </w:r>
    </w:p>
    <w:p w:rsidR="009C5333" w:rsidRPr="00D069C0" w:rsidRDefault="009C5333" w:rsidP="009C5333">
      <w:pPr>
        <w:spacing w:after="0"/>
        <w:ind w:right="819"/>
        <w:jc w:val="both"/>
        <w:rPr>
          <w:rFonts w:ascii="Times New Roman" w:hAnsi="Times New Roman"/>
          <w:lang w:val="sr-Cyrl-BA"/>
        </w:rPr>
      </w:pPr>
      <w:r w:rsidRPr="00D069C0">
        <w:rPr>
          <w:rFonts w:ascii="Times New Roman" w:hAnsi="Times New Roman"/>
          <w:lang w:val="hr-HR"/>
        </w:rPr>
        <w:t>Датум</w:t>
      </w:r>
      <w:r w:rsidRPr="00D069C0">
        <w:rPr>
          <w:rFonts w:ascii="Times New Roman" w:hAnsi="Times New Roman"/>
          <w:lang w:val="sr-Cyrl-CS"/>
        </w:rPr>
        <w:t>: ______________________________</w:t>
      </w:r>
      <w:r w:rsidRPr="00D069C0">
        <w:rPr>
          <w:rFonts w:ascii="Times New Roman" w:hAnsi="Times New Roman"/>
          <w:lang w:val="hr-HR"/>
        </w:rPr>
        <w:t xml:space="preserve"> </w:t>
      </w:r>
    </w:p>
    <w:p w:rsidR="00C97C2E" w:rsidRPr="00D069C0" w:rsidRDefault="00C97C2E" w:rsidP="009C5333">
      <w:pPr>
        <w:spacing w:after="0"/>
        <w:ind w:right="819"/>
        <w:jc w:val="both"/>
        <w:rPr>
          <w:rFonts w:ascii="Times New Roman" w:hAnsi="Times New Roman"/>
          <w:lang w:val="sr-Cyrl-BA"/>
        </w:rPr>
      </w:pPr>
    </w:p>
    <w:p w:rsidR="00C97C2E" w:rsidRPr="00D069C0" w:rsidRDefault="00C97C2E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RS"/>
        </w:rPr>
      </w:pPr>
    </w:p>
    <w:tbl>
      <w:tblPr>
        <w:tblW w:w="9424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961"/>
        <w:gridCol w:w="1418"/>
        <w:gridCol w:w="1286"/>
        <w:gridCol w:w="1276"/>
      </w:tblGrid>
      <w:tr w:rsidR="00C97C2E" w:rsidRPr="00D069C0" w:rsidTr="003F703B">
        <w:trPr>
          <w:trHeight w:val="327"/>
          <w:jc w:val="center"/>
        </w:trPr>
        <w:tc>
          <w:tcPr>
            <w:tcW w:w="483" w:type="dxa"/>
            <w:shd w:val="clear" w:color="auto" w:fill="D9D9D9"/>
            <w:vAlign w:val="bottom"/>
          </w:tcPr>
          <w:p w:rsidR="00C97C2E" w:rsidRPr="00D069C0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D069C0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4961" w:type="dxa"/>
            <w:shd w:val="clear" w:color="auto" w:fill="D9D9D9"/>
            <w:vAlign w:val="bottom"/>
          </w:tcPr>
          <w:p w:rsidR="00C97C2E" w:rsidRPr="00D069C0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D069C0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97C2E" w:rsidRPr="00D069C0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D069C0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286" w:type="dxa"/>
            <w:shd w:val="clear" w:color="auto" w:fill="D9D9D9"/>
            <w:vAlign w:val="center"/>
          </w:tcPr>
          <w:p w:rsidR="00C97C2E" w:rsidRPr="00D069C0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C97C2E" w:rsidRPr="00D069C0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D069C0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једИНИЧНА ЦИЈЕНА БЕЗ пдв-А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97C2E" w:rsidRPr="00D069C0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C97C2E" w:rsidRPr="00D069C0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D069C0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УКУПНА ЦИЈЕНА БЕЗ ПДВ-А</w:t>
            </w:r>
          </w:p>
        </w:tc>
      </w:tr>
      <w:tr w:rsidR="00C97C2E" w:rsidRPr="00D069C0" w:rsidTr="003F703B">
        <w:trPr>
          <w:trHeight w:val="327"/>
          <w:jc w:val="center"/>
        </w:trPr>
        <w:tc>
          <w:tcPr>
            <w:tcW w:w="483" w:type="dxa"/>
            <w:shd w:val="clear" w:color="auto" w:fill="D9D9D9"/>
            <w:vAlign w:val="center"/>
          </w:tcPr>
          <w:p w:rsidR="00C97C2E" w:rsidRPr="00D069C0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D069C0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C97C2E" w:rsidRPr="00D069C0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D069C0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C97C2E" w:rsidRPr="00D069C0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 w:rsidRPr="00D069C0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86" w:type="dxa"/>
            <w:shd w:val="clear" w:color="auto" w:fill="D9D9D9"/>
            <w:vAlign w:val="center"/>
          </w:tcPr>
          <w:p w:rsidR="00C97C2E" w:rsidRPr="00D069C0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D069C0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97C2E" w:rsidRPr="00D069C0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D069C0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5</w:t>
            </w:r>
          </w:p>
        </w:tc>
      </w:tr>
      <w:tr w:rsidR="00C97C2E" w:rsidRPr="00D069C0" w:rsidTr="003F703B">
        <w:trPr>
          <w:trHeight w:val="1039"/>
          <w:jc w:val="center"/>
        </w:trPr>
        <w:tc>
          <w:tcPr>
            <w:tcW w:w="483" w:type="dxa"/>
            <w:vAlign w:val="center"/>
          </w:tcPr>
          <w:p w:rsidR="00C97C2E" w:rsidRPr="00D069C0" w:rsidRDefault="00C97C2E" w:rsidP="00340CF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D069C0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961" w:type="dxa"/>
            <w:vAlign w:val="bottom"/>
          </w:tcPr>
          <w:p w:rsidR="003F703B" w:rsidRPr="00604579" w:rsidRDefault="00D069C0" w:rsidP="00601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D069C0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УСЛУГЕ РЕСТОРАНА ЗА ДАНЕ ФАКУЛТЕТА,</w:t>
            </w:r>
            <w:r w:rsidR="00C97C2E" w:rsidRPr="00D069C0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 НА ЛОКАЦИЈИ ОПШТИНЕ ПАЛЕ</w:t>
            </w:r>
            <w:r w:rsidR="00C97C2E" w:rsidRPr="00D0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C97C2E" w:rsidRPr="00D069C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ПОТРЕБЕ ПРАВНОГ ФАКУЛТЕТА УНИВЕРЗИТЕТА У ИСТОЧНОМ САРАЈЕВУ</w:t>
            </w:r>
            <w:r w:rsidR="00C97C2E" w:rsidRPr="00D069C0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–</w:t>
            </w:r>
          </w:p>
          <w:p w:rsidR="00C97C2E" w:rsidRPr="00604579" w:rsidRDefault="00604579" w:rsidP="00604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1</w:t>
            </w:r>
            <w:r w:rsidR="003F703B" w:rsidRPr="00D069C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Коктел партија 31.10.2016</w:t>
            </w:r>
            <w:r w:rsidRPr="00604579">
              <w:rPr>
                <w:rFonts w:ascii="Times New Roman" w:eastAsia="Times New Roman" w:hAnsi="Times New Roman" w:cs="Times New Roman"/>
                <w:lang w:val="sr-Cyrl-BA"/>
              </w:rPr>
              <w:t xml:space="preserve">. године </w:t>
            </w:r>
            <w:r>
              <w:rPr>
                <w:rFonts w:ascii="Times New Roman" w:eastAsia="Times New Roman" w:hAnsi="Times New Roman" w:cs="Times New Roman"/>
                <w:lang w:val="sr-Cyrl-BA"/>
              </w:rPr>
              <w:t>–  1</w:t>
            </w:r>
            <w:r w:rsidRPr="00604579">
              <w:rPr>
                <w:rFonts w:ascii="Times New Roman" w:eastAsia="Times New Roman" w:hAnsi="Times New Roman" w:cs="Times New Roman"/>
                <w:lang w:val="sr-Cyrl-BA"/>
              </w:rPr>
              <w:t>50 особа</w:t>
            </w:r>
            <w:r w:rsidRPr="00604579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97C2E" w:rsidRPr="00D069C0" w:rsidRDefault="00E90D60" w:rsidP="00604579">
            <w:pPr>
              <w:pStyle w:val="NoSpacing"/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1.-</w:t>
            </w:r>
            <w:r w:rsidR="00604579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>150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97C2E" w:rsidRPr="00D069C0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 xml:space="preserve">особа       </w:t>
            </w:r>
          </w:p>
        </w:tc>
        <w:tc>
          <w:tcPr>
            <w:tcW w:w="1286" w:type="dxa"/>
            <w:vAlign w:val="center"/>
          </w:tcPr>
          <w:p w:rsidR="00C97C2E" w:rsidRPr="00D069C0" w:rsidRDefault="00C97C2E" w:rsidP="00340CF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7C2E" w:rsidRPr="00D069C0" w:rsidRDefault="00C97C2E" w:rsidP="00340CF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97C2E" w:rsidRPr="00D069C0" w:rsidTr="00340CF9">
        <w:trPr>
          <w:trHeight w:val="226"/>
          <w:jc w:val="center"/>
        </w:trPr>
        <w:tc>
          <w:tcPr>
            <w:tcW w:w="8148" w:type="dxa"/>
            <w:gridSpan w:val="4"/>
            <w:vAlign w:val="bottom"/>
          </w:tcPr>
          <w:p w:rsidR="00C97C2E" w:rsidRPr="00D069C0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D069C0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Укупна цијена без ПДВ-а</w:t>
            </w:r>
          </w:p>
        </w:tc>
        <w:tc>
          <w:tcPr>
            <w:tcW w:w="1276" w:type="dxa"/>
            <w:vAlign w:val="bottom"/>
          </w:tcPr>
          <w:p w:rsidR="00C97C2E" w:rsidRPr="00D069C0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97C2E" w:rsidRPr="00D069C0" w:rsidTr="00340CF9">
        <w:trPr>
          <w:trHeight w:val="273"/>
          <w:jc w:val="center"/>
        </w:trPr>
        <w:tc>
          <w:tcPr>
            <w:tcW w:w="8148" w:type="dxa"/>
            <w:gridSpan w:val="4"/>
            <w:vAlign w:val="bottom"/>
          </w:tcPr>
          <w:p w:rsidR="00C97C2E" w:rsidRPr="00D069C0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D069C0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Понуђени попуст у процентима</w:t>
            </w:r>
          </w:p>
        </w:tc>
        <w:tc>
          <w:tcPr>
            <w:tcW w:w="1276" w:type="dxa"/>
            <w:vAlign w:val="bottom"/>
          </w:tcPr>
          <w:p w:rsidR="00C97C2E" w:rsidRPr="00D069C0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97C2E" w:rsidRPr="00D069C0" w:rsidTr="00340CF9">
        <w:trPr>
          <w:trHeight w:val="279"/>
          <w:jc w:val="center"/>
        </w:trPr>
        <w:tc>
          <w:tcPr>
            <w:tcW w:w="8148" w:type="dxa"/>
            <w:gridSpan w:val="4"/>
            <w:vAlign w:val="bottom"/>
          </w:tcPr>
          <w:p w:rsidR="00C97C2E" w:rsidRPr="00D069C0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D069C0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Укупна цијена без ПДВ-а са урачунатим попустом</w:t>
            </w:r>
          </w:p>
        </w:tc>
        <w:tc>
          <w:tcPr>
            <w:tcW w:w="1276" w:type="dxa"/>
            <w:vAlign w:val="bottom"/>
          </w:tcPr>
          <w:p w:rsidR="00C97C2E" w:rsidRPr="00D069C0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97C2E" w:rsidRPr="00D069C0" w:rsidTr="00340CF9">
        <w:trPr>
          <w:trHeight w:val="287"/>
          <w:jc w:val="center"/>
        </w:trPr>
        <w:tc>
          <w:tcPr>
            <w:tcW w:w="8148" w:type="dxa"/>
            <w:gridSpan w:val="4"/>
            <w:vAlign w:val="bottom"/>
          </w:tcPr>
          <w:p w:rsidR="00C97C2E" w:rsidRPr="00D069C0" w:rsidRDefault="00C97C2E" w:rsidP="00340CF9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D069C0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Износ ПДВ-а</w:t>
            </w:r>
          </w:p>
        </w:tc>
        <w:tc>
          <w:tcPr>
            <w:tcW w:w="1276" w:type="dxa"/>
            <w:vAlign w:val="bottom"/>
          </w:tcPr>
          <w:p w:rsidR="00C97C2E" w:rsidRPr="00D069C0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97C2E" w:rsidRPr="00D069C0" w:rsidTr="00340CF9">
        <w:trPr>
          <w:trHeight w:val="215"/>
          <w:jc w:val="center"/>
        </w:trPr>
        <w:tc>
          <w:tcPr>
            <w:tcW w:w="8148" w:type="dxa"/>
            <w:gridSpan w:val="4"/>
            <w:vAlign w:val="bottom"/>
          </w:tcPr>
          <w:p w:rsidR="00C97C2E" w:rsidRPr="00D069C0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D069C0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Укупан износ додатних накнада(Боравишна такса, пријава, осигурање и сл.)</w:t>
            </w:r>
          </w:p>
        </w:tc>
        <w:tc>
          <w:tcPr>
            <w:tcW w:w="1276" w:type="dxa"/>
            <w:vAlign w:val="bottom"/>
          </w:tcPr>
          <w:p w:rsidR="00C97C2E" w:rsidRPr="00D069C0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97C2E" w:rsidRPr="00D069C0" w:rsidTr="00340CF9">
        <w:trPr>
          <w:trHeight w:val="278"/>
          <w:jc w:val="center"/>
        </w:trPr>
        <w:tc>
          <w:tcPr>
            <w:tcW w:w="8148" w:type="dxa"/>
            <w:gridSpan w:val="4"/>
            <w:vAlign w:val="bottom"/>
          </w:tcPr>
          <w:p w:rsidR="00C97C2E" w:rsidRPr="00D069C0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D069C0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Укупна цијена  са ПДВ-ом- и накнадама</w:t>
            </w:r>
          </w:p>
        </w:tc>
        <w:tc>
          <w:tcPr>
            <w:tcW w:w="1276" w:type="dxa"/>
            <w:vAlign w:val="bottom"/>
          </w:tcPr>
          <w:p w:rsidR="00C97C2E" w:rsidRPr="00D069C0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C97C2E" w:rsidRPr="00D069C0" w:rsidRDefault="00C97C2E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RS"/>
        </w:rPr>
      </w:pPr>
    </w:p>
    <w:p w:rsidR="00C97C2E" w:rsidRPr="00D069C0" w:rsidRDefault="00C97C2E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RS"/>
        </w:rPr>
      </w:pPr>
    </w:p>
    <w:p w:rsidR="009C5333" w:rsidRPr="00D069C0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D069C0">
        <w:rPr>
          <w:rFonts w:ascii="Times New Roman" w:hAnsi="Times New Roman"/>
          <w:b/>
        </w:rPr>
        <w:t>Напомена:</w:t>
      </w:r>
    </w:p>
    <w:p w:rsidR="009C5333" w:rsidRPr="00D069C0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D069C0">
        <w:rPr>
          <w:rFonts w:ascii="Times New Roman" w:hAnsi="Times New Roman"/>
        </w:rPr>
        <w:t xml:space="preserve">1. Цијене морају бити изражене у </w:t>
      </w:r>
      <w:r w:rsidRPr="00D069C0">
        <w:rPr>
          <w:rFonts w:ascii="Times New Roman" w:hAnsi="Times New Roman"/>
          <w:lang w:val="sr-Cyrl-BA"/>
        </w:rPr>
        <w:t>КМ</w:t>
      </w:r>
      <w:r w:rsidRPr="00D069C0">
        <w:rPr>
          <w:rFonts w:ascii="Times New Roman" w:hAnsi="Times New Roman"/>
        </w:rPr>
        <w:t>. За сваку ставку у понуди мора се навести цијена.</w:t>
      </w:r>
    </w:p>
    <w:p w:rsidR="009C5333" w:rsidRPr="00D069C0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D069C0">
        <w:rPr>
          <w:rFonts w:ascii="Times New Roman" w:hAnsi="Times New Roman"/>
        </w:rPr>
        <w:t xml:space="preserve">2. Цијена понуде се исказује без ПДВ-а и </w:t>
      </w:r>
      <w:r w:rsidRPr="00D069C0">
        <w:rPr>
          <w:rFonts w:ascii="Times New Roman" w:hAnsi="Times New Roman"/>
          <w:lang w:val="sr-Cyrl-BA"/>
        </w:rPr>
        <w:t xml:space="preserve">са ПДВ-ом </w:t>
      </w:r>
      <w:r w:rsidRPr="00D069C0">
        <w:rPr>
          <w:rFonts w:ascii="Times New Roman" w:hAnsi="Times New Roman"/>
        </w:rPr>
        <w:t xml:space="preserve">и садржи све накнаде који уговорни орган треба платити добављачу. </w:t>
      </w:r>
    </w:p>
    <w:p w:rsidR="009C5333" w:rsidRPr="00D069C0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D069C0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D069C0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D069C0">
        <w:rPr>
          <w:rFonts w:ascii="Times New Roman" w:hAnsi="Times New Roman"/>
        </w:rPr>
        <w:t>4.</w:t>
      </w:r>
      <w:r w:rsidRPr="00D069C0">
        <w:rPr>
          <w:rFonts w:ascii="Times New Roman" w:hAnsi="Times New Roman"/>
          <w:lang w:val="sr-Cyrl-BA"/>
        </w:rPr>
        <w:t xml:space="preserve"> </w:t>
      </w:r>
      <w:r w:rsidRPr="00D069C0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D069C0">
        <w:rPr>
          <w:rFonts w:ascii="Times New Roman" w:hAnsi="Times New Roman"/>
          <w:lang w:val="sr-Cyrl-BA"/>
        </w:rPr>
        <w:t xml:space="preserve"> </w:t>
      </w:r>
      <w:r w:rsidRPr="00D069C0">
        <w:rPr>
          <w:rFonts w:ascii="Times New Roman" w:hAnsi="Times New Roman"/>
        </w:rPr>
        <w:t>исправљати.</w:t>
      </w:r>
    </w:p>
    <w:p w:rsidR="009C5333" w:rsidRDefault="009C5333" w:rsidP="00395216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D069C0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D069C0">
        <w:rPr>
          <w:rFonts w:ascii="Times New Roman" w:hAnsi="Times New Roman"/>
          <w:lang w:val="sr-Cyrl-CS"/>
        </w:rPr>
        <w:t>2</w:t>
      </w:r>
      <w:r w:rsidRPr="00D069C0">
        <w:rPr>
          <w:rFonts w:ascii="Times New Roman" w:hAnsi="Times New Roman"/>
          <w:lang w:val="sr-Cyrl-CS"/>
        </w:rPr>
        <w:t xml:space="preserve">.2. ТД. </w:t>
      </w:r>
    </w:p>
    <w:p w:rsidR="00395216" w:rsidRDefault="00395216" w:rsidP="00395216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</w:p>
    <w:p w:rsidR="00395216" w:rsidRPr="00395216" w:rsidRDefault="00395216" w:rsidP="00395216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</w:p>
    <w:p w:rsidR="009C5333" w:rsidRPr="00D069C0" w:rsidRDefault="009C5333" w:rsidP="00486342">
      <w:pPr>
        <w:pStyle w:val="NoSpacing1"/>
        <w:spacing w:line="276" w:lineRule="auto"/>
        <w:ind w:left="3540"/>
        <w:jc w:val="both"/>
        <w:rPr>
          <w:rFonts w:ascii="Times New Roman" w:hAnsi="Times New Roman"/>
          <w:lang w:val="sr-Cyrl-BA"/>
        </w:rPr>
      </w:pPr>
      <w:r w:rsidRPr="00D069C0">
        <w:rPr>
          <w:rFonts w:ascii="Times New Roman" w:hAnsi="Times New Roman"/>
          <w:bCs/>
          <w:lang w:val="sr-Cyrl-CS"/>
        </w:rPr>
        <w:t xml:space="preserve">                                                                                </w:t>
      </w:r>
      <w:r w:rsidR="006D4084" w:rsidRPr="00D069C0">
        <w:rPr>
          <w:rFonts w:ascii="Times New Roman" w:hAnsi="Times New Roman"/>
          <w:bCs/>
          <w:lang w:val="sr-Cyrl-CS"/>
        </w:rPr>
        <w:t>М.П.</w:t>
      </w:r>
      <w:r w:rsidRPr="00D069C0">
        <w:rPr>
          <w:rFonts w:ascii="Times New Roman" w:hAnsi="Times New Roman"/>
          <w:bCs/>
        </w:rPr>
        <w:t>________________</w:t>
      </w:r>
      <w:r w:rsidR="00712312" w:rsidRPr="00D069C0">
        <w:rPr>
          <w:rFonts w:ascii="Times New Roman" w:hAnsi="Times New Roman"/>
          <w:bCs/>
          <w:lang w:val="sr-Cyrl-CS"/>
        </w:rPr>
        <w:t>____________________</w:t>
      </w:r>
    </w:p>
    <w:p w:rsidR="009C5333" w:rsidRPr="00D069C0" w:rsidRDefault="009C5333" w:rsidP="009C5333">
      <w:pPr>
        <w:spacing w:after="0"/>
        <w:ind w:left="851" w:right="819"/>
        <w:jc w:val="both"/>
        <w:rPr>
          <w:rFonts w:ascii="Times New Roman" w:hAnsi="Times New Roman"/>
          <w:lang w:val="sr-Cyrl-CS"/>
        </w:rPr>
      </w:pPr>
      <w:r w:rsidRPr="00D069C0">
        <w:rPr>
          <w:rFonts w:ascii="Times New Roman" w:hAnsi="Times New Roman"/>
          <w:lang w:val="hr-HR"/>
        </w:rPr>
        <w:t xml:space="preserve">   </w:t>
      </w:r>
      <w:r w:rsidRPr="00D069C0">
        <w:rPr>
          <w:rFonts w:ascii="Times New Roman" w:hAnsi="Times New Roman"/>
          <w:lang w:val="sr-Cyrl-CS"/>
        </w:rPr>
        <w:t xml:space="preserve">                                                          П</w:t>
      </w:r>
      <w:r w:rsidRPr="00D069C0">
        <w:rPr>
          <w:rFonts w:ascii="Times New Roman" w:hAnsi="Times New Roman"/>
          <w:lang w:val="hr-HR"/>
        </w:rPr>
        <w:t>отпис овлаш</w:t>
      </w:r>
      <w:r w:rsidRPr="00D069C0">
        <w:rPr>
          <w:rFonts w:ascii="Times New Roman" w:hAnsi="Times New Roman"/>
          <w:lang w:val="sr-Cyrl-CS"/>
        </w:rPr>
        <w:t>ћ</w:t>
      </w:r>
      <w:r w:rsidRPr="00D069C0">
        <w:rPr>
          <w:rFonts w:ascii="Times New Roman" w:hAnsi="Times New Roman"/>
          <w:lang w:val="hr-HR"/>
        </w:rPr>
        <w:t>ене особе понуђача</w:t>
      </w:r>
    </w:p>
    <w:p w:rsidR="00A93254" w:rsidRPr="00D069C0" w:rsidRDefault="00A93254" w:rsidP="00EE5CA2">
      <w:pPr>
        <w:spacing w:after="0"/>
        <w:rPr>
          <w:rFonts w:asciiTheme="majorHAnsi" w:hAnsiTheme="majorHAnsi"/>
          <w:b/>
          <w:lang w:val="sr-Cyrl-RS"/>
        </w:rPr>
      </w:pPr>
    </w:p>
    <w:p w:rsidR="00C97C2E" w:rsidRPr="00D069C0" w:rsidRDefault="00C97C2E" w:rsidP="007126BE">
      <w:pPr>
        <w:spacing w:after="0"/>
        <w:jc w:val="center"/>
        <w:rPr>
          <w:rFonts w:asciiTheme="majorHAnsi" w:hAnsiTheme="majorHAnsi"/>
          <w:b/>
          <w:lang w:val="sr-Cyrl-RS"/>
        </w:rPr>
      </w:pPr>
      <w:r w:rsidRPr="00D069C0">
        <w:rPr>
          <w:rFonts w:asciiTheme="majorHAnsi" w:hAnsiTheme="majorHAnsi"/>
          <w:b/>
          <w:lang w:val="sr-Cyrl-RS"/>
        </w:rPr>
        <w:br/>
      </w:r>
    </w:p>
    <w:p w:rsidR="00F63322" w:rsidRPr="00D069C0" w:rsidRDefault="00C97C2E" w:rsidP="00594867">
      <w:pPr>
        <w:rPr>
          <w:rFonts w:asciiTheme="majorHAnsi" w:hAnsiTheme="majorHAnsi"/>
          <w:b/>
          <w:lang w:val="sr-Cyrl-RS"/>
        </w:rPr>
      </w:pPr>
      <w:r w:rsidRPr="00D069C0">
        <w:rPr>
          <w:rFonts w:asciiTheme="majorHAnsi" w:hAnsiTheme="majorHAnsi"/>
          <w:b/>
          <w:lang w:val="sr-Cyrl-RS"/>
        </w:rPr>
        <w:br w:type="page"/>
      </w:r>
    </w:p>
    <w:p w:rsidR="00961275" w:rsidRPr="00D069C0" w:rsidRDefault="00961275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:rsidR="0007371D" w:rsidRPr="00D069C0" w:rsidRDefault="00594867" w:rsidP="003F703B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RS"/>
        </w:rPr>
      </w:pPr>
      <w:r w:rsidRPr="00D069C0">
        <w:rPr>
          <w:rFonts w:ascii="Times New Roman" w:hAnsi="Times New Roman"/>
          <w:b/>
          <w:lang w:val="sr-Cyrl-CS"/>
        </w:rPr>
        <w:t xml:space="preserve">ПРИЛОГ </w:t>
      </w:r>
      <w:r w:rsidRPr="00D069C0">
        <w:rPr>
          <w:rFonts w:ascii="Times New Roman" w:hAnsi="Times New Roman"/>
          <w:b/>
        </w:rPr>
        <w:t>II</w:t>
      </w:r>
    </w:p>
    <w:p w:rsidR="00DC5F58" w:rsidRPr="00D069C0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Latn-BA"/>
        </w:rPr>
      </w:pPr>
      <w:r w:rsidRPr="00D069C0">
        <w:rPr>
          <w:rFonts w:ascii="Times New Roman" w:hAnsi="Times New Roman"/>
          <w:b/>
          <w:lang w:val="sr-Latn-BA"/>
        </w:rPr>
        <w:t>ИЗЈАВА</w:t>
      </w:r>
    </w:p>
    <w:p w:rsidR="0007371D" w:rsidRPr="00D069C0" w:rsidRDefault="00DC5F58" w:rsidP="003F7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D069C0">
        <w:rPr>
          <w:rFonts w:ascii="Times New Roman" w:hAnsi="Times New Roman"/>
          <w:b/>
          <w:lang w:val="sr-Latn-BA"/>
        </w:rPr>
        <w:t>ИЗ ЧЛАНА 52. ЗАКОНА О ЈАВНИМ НАБАВКАМА</w:t>
      </w:r>
    </w:p>
    <w:p w:rsidR="0007371D" w:rsidRPr="00D069C0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8F5F7C" w:rsidRPr="00D069C0" w:rsidRDefault="008F5F7C" w:rsidP="008F5F7C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D069C0">
        <w:rPr>
          <w:rFonts w:ascii="Times New Roman" w:hAnsi="Times New Roman" w:cs="Times New Roman"/>
          <w:color w:val="auto"/>
          <w:sz w:val="22"/>
          <w:szCs w:val="22"/>
          <w:lang w:val="bs-Cyrl-BA"/>
        </w:rPr>
        <w:t>Ја, доле 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07371D" w:rsidRPr="00D069C0" w:rsidRDefault="008F5F7C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D069C0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="00395216">
        <w:rPr>
          <w:rFonts w:ascii="Times New Roman" w:hAnsi="Times New Roman"/>
          <w:lang w:val="sr-Cyrl-BA"/>
        </w:rPr>
        <w:t>услуга ресторана</w:t>
      </w:r>
      <w:r w:rsidRPr="00D069C0">
        <w:rPr>
          <w:rFonts w:ascii="Times New Roman" w:hAnsi="Times New Roman"/>
          <w:lang w:val="sr-Cyrl-BA"/>
        </w:rPr>
        <w:t xml:space="preserve"> за потребе</w:t>
      </w:r>
      <w:r w:rsidR="00F63322" w:rsidRPr="00D069C0">
        <w:rPr>
          <w:rFonts w:ascii="Times New Roman" w:hAnsi="Times New Roman" w:cs="Times New Roman"/>
          <w:lang w:val="bs-Cyrl-BA"/>
        </w:rPr>
        <w:t xml:space="preserve"> </w:t>
      </w:r>
      <w:r w:rsidR="00395216">
        <w:rPr>
          <w:rFonts w:ascii="Times New Roman" w:hAnsi="Times New Roman" w:cs="Times New Roman"/>
          <w:lang w:val="bs-Cyrl-BA"/>
        </w:rPr>
        <w:t xml:space="preserve">Правног факултета </w:t>
      </w:r>
      <w:r w:rsidRPr="00D069C0">
        <w:rPr>
          <w:rFonts w:ascii="Times New Roman" w:hAnsi="Times New Roman" w:cs="Times New Roman"/>
          <w:lang w:val="bs-Cyrl-BA"/>
        </w:rPr>
        <w:t>Универзитет</w:t>
      </w:r>
      <w:r w:rsidR="00F63322" w:rsidRPr="00D069C0">
        <w:rPr>
          <w:rFonts w:ascii="Times New Roman" w:hAnsi="Times New Roman" w:cs="Times New Roman"/>
          <w:lang w:val="bs-Cyrl-BA"/>
        </w:rPr>
        <w:t>а у Источном С</w:t>
      </w:r>
      <w:r w:rsidR="00395216">
        <w:rPr>
          <w:rFonts w:ascii="Times New Roman" w:hAnsi="Times New Roman" w:cs="Times New Roman"/>
          <w:lang w:val="bs-Cyrl-BA"/>
        </w:rPr>
        <w:t>арајеву</w:t>
      </w:r>
      <w:r w:rsidRPr="00D069C0">
        <w:rPr>
          <w:rFonts w:ascii="Times New Roman" w:hAnsi="Times New Roman" w:cs="Times New Roman"/>
          <w:lang w:val="bs-Cyrl-BA"/>
        </w:rPr>
        <w:t>,</w:t>
      </w:r>
      <w:r w:rsidRPr="00D069C0">
        <w:rPr>
          <w:rFonts w:ascii="Times New Roman" w:hAnsi="Times New Roman"/>
          <w:lang w:val="sr-Latn-BA"/>
        </w:rPr>
        <w:t xml:space="preserve"> а у складу са чланом 52. став (2) Закона о јавним набавкама под пуном матери</w:t>
      </w:r>
      <w:r w:rsidR="0007371D" w:rsidRPr="00D069C0">
        <w:rPr>
          <w:rFonts w:ascii="Times New Roman" w:hAnsi="Times New Roman"/>
          <w:lang w:val="sr-Latn-BA"/>
        </w:rPr>
        <w:t>јалном и кривичном одговорности</w:t>
      </w:r>
    </w:p>
    <w:p w:rsidR="0007371D" w:rsidRPr="00D069C0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lang w:val="sr-Cyrl-RS"/>
        </w:rPr>
      </w:pPr>
    </w:p>
    <w:p w:rsidR="0007371D" w:rsidRPr="00D069C0" w:rsidRDefault="00DC5F58" w:rsidP="003F703B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lang w:val="sr-Cyrl-RS"/>
        </w:rPr>
      </w:pPr>
      <w:r w:rsidRPr="00D069C0">
        <w:rPr>
          <w:rFonts w:ascii="Times New Roman" w:hAnsi="Times New Roman"/>
          <w:b/>
          <w:lang w:val="sr-Latn-BA"/>
        </w:rPr>
        <w:t>ИЗЈАВЉУЈЕМ</w:t>
      </w:r>
    </w:p>
    <w:p w:rsidR="00DC5F58" w:rsidRPr="00D069C0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D069C0">
        <w:rPr>
          <w:rFonts w:ascii="Times New Roman" w:hAnsi="Times New Roman" w:cs="Times New Roman"/>
          <w:lang w:val="sr-Latn-BA"/>
        </w:rPr>
        <w:t>Нисам понудио мито ниједном лицу укључ</w:t>
      </w:r>
      <w:r w:rsidRPr="00D069C0">
        <w:rPr>
          <w:rFonts w:ascii="Times New Roman" w:hAnsi="Times New Roman" w:cs="Times New Roman"/>
          <w:lang w:val="sr-Cyrl-BA"/>
        </w:rPr>
        <w:t>е</w:t>
      </w:r>
      <w:r w:rsidRPr="00D069C0">
        <w:rPr>
          <w:rFonts w:ascii="Times New Roman" w:hAnsi="Times New Roman" w:cs="Times New Roman"/>
          <w:lang w:val="sr-Latn-BA"/>
        </w:rPr>
        <w:t>ном у процес јавне набавке, у било којој фази процеса јавне</w:t>
      </w:r>
      <w:r w:rsidRPr="00D069C0">
        <w:rPr>
          <w:rFonts w:ascii="Times New Roman" w:hAnsi="Times New Roman" w:cs="Times New Roman"/>
          <w:lang w:val="sr-Cyrl-BA"/>
        </w:rPr>
        <w:t xml:space="preserve"> </w:t>
      </w:r>
      <w:r w:rsidRPr="00D069C0">
        <w:rPr>
          <w:rFonts w:ascii="Times New Roman" w:hAnsi="Times New Roman" w:cs="Times New Roman"/>
          <w:lang w:val="sr-Latn-BA"/>
        </w:rPr>
        <w:t>набавке.</w:t>
      </w:r>
    </w:p>
    <w:p w:rsidR="00DC5F58" w:rsidRPr="00D069C0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D069C0">
        <w:rPr>
          <w:rFonts w:ascii="Times New Roman" w:hAnsi="Times New Roman" w:cs="Times New Roman"/>
          <w:lang w:val="sr-Latn-BA"/>
        </w:rPr>
        <w:t>Нисам дао, нити обећао дар, или неку другу повластицу службеном или одговорном лицу у уговорном органу,</w:t>
      </w:r>
      <w:r w:rsidRPr="00D069C0">
        <w:rPr>
          <w:rFonts w:ascii="Times New Roman" w:hAnsi="Times New Roman" w:cs="Times New Roman"/>
          <w:lang w:val="sr-Cyrl-BA"/>
        </w:rPr>
        <w:t xml:space="preserve"> </w:t>
      </w:r>
      <w:r w:rsidRPr="00D069C0">
        <w:rPr>
          <w:rFonts w:ascii="Times New Roman" w:hAnsi="Times New Roman" w:cs="Times New Roman"/>
          <w:lang w:val="sr-Latn-BA"/>
        </w:rPr>
        <w:t>укључујући и страно службено лице или међународног</w:t>
      </w:r>
      <w:r w:rsidRPr="00D069C0">
        <w:rPr>
          <w:rFonts w:ascii="Times New Roman" w:hAnsi="Times New Roman" w:cs="Times New Roman"/>
          <w:lang w:val="sr-Cyrl-BA"/>
        </w:rPr>
        <w:t xml:space="preserve"> </w:t>
      </w:r>
      <w:r w:rsidRPr="00D069C0">
        <w:rPr>
          <w:rFonts w:ascii="Times New Roman" w:hAnsi="Times New Roman" w:cs="Times New Roman"/>
          <w:lang w:val="sr-Latn-BA"/>
        </w:rPr>
        <w:t>службеника, у циљу обављања у оквиру службен</w:t>
      </w:r>
      <w:r w:rsidRPr="00D069C0">
        <w:rPr>
          <w:rFonts w:ascii="Times New Roman" w:hAnsi="Times New Roman" w:cs="Times New Roman"/>
          <w:lang w:val="sr-Cyrl-BA"/>
        </w:rPr>
        <w:t>ог овлашћења</w:t>
      </w:r>
      <w:r w:rsidRPr="00D069C0">
        <w:rPr>
          <w:rFonts w:ascii="Times New Roman" w:hAnsi="Times New Roman" w:cs="Times New Roman"/>
          <w:lang w:val="sr-Latn-BA"/>
        </w:rPr>
        <w:t>,</w:t>
      </w:r>
      <w:r w:rsidRPr="00D069C0">
        <w:rPr>
          <w:rFonts w:ascii="Times New Roman" w:hAnsi="Times New Roman" w:cs="Times New Roman"/>
          <w:lang w:val="sr-Cyrl-BA"/>
        </w:rPr>
        <w:t xml:space="preserve"> </w:t>
      </w:r>
      <w:r w:rsidRPr="00D069C0">
        <w:rPr>
          <w:rFonts w:ascii="Times New Roman" w:hAnsi="Times New Roman" w:cs="Times New Roman"/>
          <w:lang w:val="sr-Latn-BA"/>
        </w:rPr>
        <w:t>радње које не би требало да изврши, или се суздржава од вршења дјела које треба извршити он, или неко ко посредује</w:t>
      </w:r>
      <w:r w:rsidRPr="00D069C0">
        <w:rPr>
          <w:rFonts w:ascii="Times New Roman" w:hAnsi="Times New Roman" w:cs="Times New Roman"/>
          <w:lang w:val="sr-Cyrl-BA"/>
        </w:rPr>
        <w:t xml:space="preserve"> </w:t>
      </w:r>
      <w:r w:rsidRPr="00D069C0">
        <w:rPr>
          <w:rFonts w:ascii="Times New Roman" w:hAnsi="Times New Roman" w:cs="Times New Roman"/>
          <w:lang w:val="sr-Latn-BA"/>
        </w:rPr>
        <w:t>при таквом подмићивању службеног или одговорног лица.</w:t>
      </w:r>
    </w:p>
    <w:p w:rsidR="00DC5F58" w:rsidRPr="00D069C0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D069C0">
        <w:rPr>
          <w:rFonts w:ascii="Times New Roman" w:hAnsi="Times New Roman" w:cs="Times New Roman"/>
          <w:lang w:val="sr-Latn-BA"/>
        </w:rPr>
        <w:t>Нисам дао или обећао дар или неку другу повластицу службеном или одговорном лицу у уговорном органу</w:t>
      </w:r>
      <w:r w:rsidRPr="00D069C0">
        <w:rPr>
          <w:rFonts w:ascii="Times New Roman" w:hAnsi="Times New Roman" w:cs="Times New Roman"/>
          <w:lang w:val="sr-Cyrl-BA"/>
        </w:rPr>
        <w:t xml:space="preserve"> </w:t>
      </w:r>
      <w:r w:rsidRPr="00D069C0">
        <w:rPr>
          <w:rFonts w:ascii="Times New Roman" w:hAnsi="Times New Roman" w:cs="Times New Roman"/>
          <w:lang w:val="sr-Latn-BA"/>
        </w:rPr>
        <w:t>укључујући и страно службено лице или међународног службеника, у циљу да обави у оквиру сво</w:t>
      </w:r>
      <w:r w:rsidRPr="00D069C0">
        <w:rPr>
          <w:rFonts w:ascii="Times New Roman" w:hAnsi="Times New Roman" w:cs="Times New Roman"/>
          <w:lang w:val="sr-Cyrl-CS"/>
        </w:rPr>
        <w:t>г</w:t>
      </w:r>
      <w:r w:rsidRPr="00D069C0">
        <w:rPr>
          <w:rFonts w:ascii="Times New Roman" w:hAnsi="Times New Roman" w:cs="Times New Roman"/>
          <w:lang w:val="sr-Latn-BA"/>
        </w:rPr>
        <w:t xml:space="preserve"> службен</w:t>
      </w:r>
      <w:r w:rsidRPr="00D069C0">
        <w:rPr>
          <w:rFonts w:ascii="Times New Roman" w:hAnsi="Times New Roman" w:cs="Times New Roman"/>
          <w:lang w:val="sr-Cyrl-BA"/>
        </w:rPr>
        <w:t>ог овлашћења</w:t>
      </w:r>
      <w:r w:rsidRPr="00D069C0">
        <w:rPr>
          <w:rFonts w:ascii="Times New Roman" w:hAnsi="Times New Roman" w:cs="Times New Roman"/>
          <w:lang w:val="sr-Latn-BA"/>
        </w:rPr>
        <w:t>,</w:t>
      </w:r>
      <w:r w:rsidRPr="00D069C0">
        <w:rPr>
          <w:rFonts w:ascii="Times New Roman" w:hAnsi="Times New Roman" w:cs="Times New Roman"/>
          <w:lang w:val="sr-Cyrl-BA"/>
        </w:rPr>
        <w:t xml:space="preserve"> </w:t>
      </w:r>
      <w:r w:rsidRPr="00D069C0">
        <w:rPr>
          <w:rFonts w:ascii="Times New Roman" w:hAnsi="Times New Roman" w:cs="Times New Roman"/>
          <w:lang w:val="sr-Latn-BA"/>
        </w:rPr>
        <w:t>радње које би требало да обавља, или се суздржава од обављања радњи, које не треба извршити.</w:t>
      </w:r>
    </w:p>
    <w:p w:rsidR="00DC5F58" w:rsidRPr="00D069C0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D069C0">
        <w:rPr>
          <w:rFonts w:ascii="Times New Roman" w:hAnsi="Times New Roman" w:cs="Times New Roman"/>
          <w:lang w:val="sr-Latn-BA"/>
        </w:rPr>
        <w:t>Нисам био укључен у било какве активности које за циљ имају корупцију у јавним набавкама.</w:t>
      </w:r>
    </w:p>
    <w:p w:rsidR="0007371D" w:rsidRPr="00D069C0" w:rsidRDefault="00DC5F58" w:rsidP="00EE5CA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D069C0">
        <w:rPr>
          <w:rFonts w:ascii="Times New Roman" w:hAnsi="Times New Roman" w:cs="Times New Roman"/>
          <w:lang w:val="sr-Latn-BA"/>
        </w:rPr>
        <w:t xml:space="preserve">Нисам </w:t>
      </w:r>
      <w:r w:rsidRPr="00D069C0">
        <w:rPr>
          <w:rFonts w:ascii="Times New Roman" w:hAnsi="Times New Roman" w:cs="Times New Roman"/>
          <w:lang w:val="sr-Cyrl-BA"/>
        </w:rPr>
        <w:t xml:space="preserve">учествовао </w:t>
      </w:r>
      <w:r w:rsidRPr="00D069C0">
        <w:rPr>
          <w:rFonts w:ascii="Times New Roman" w:hAnsi="Times New Roman" w:cs="Times New Roman"/>
          <w:lang w:val="sr-Latn-BA"/>
        </w:rPr>
        <w:t>у било каквој радњи која је за циљ имала корупцију у току предмета поступка јавне набавке.</w:t>
      </w:r>
    </w:p>
    <w:p w:rsidR="00DC5F58" w:rsidRPr="00D069C0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  <w:r w:rsidRPr="00D069C0">
        <w:rPr>
          <w:rFonts w:ascii="Times New Roman" w:hAnsi="Times New Roman" w:cs="Times New Roman"/>
          <w:lang w:val="sr-Latn-BA"/>
        </w:rPr>
        <w:t xml:space="preserve">Давањем ове изјаве, свјестан сам </w:t>
      </w:r>
      <w:r w:rsidRPr="00D069C0">
        <w:rPr>
          <w:rFonts w:ascii="Times New Roman" w:hAnsi="Times New Roman" w:cs="Times New Roman"/>
          <w:lang w:val="sr-Cyrl-BA"/>
        </w:rPr>
        <w:t>кривичне</w:t>
      </w:r>
      <w:r w:rsidRPr="00D069C0">
        <w:rPr>
          <w:rFonts w:ascii="Times New Roman" w:hAnsi="Times New Roman" w:cs="Times New Roman"/>
          <w:lang w:val="sr-Latn-BA"/>
        </w:rPr>
        <w:t xml:space="preserve"> одговорности предвиђене за </w:t>
      </w:r>
      <w:r w:rsidRPr="00D069C0">
        <w:rPr>
          <w:rFonts w:ascii="Times New Roman" w:hAnsi="Times New Roman" w:cs="Times New Roman"/>
          <w:lang w:val="sr-Cyrl-CS"/>
        </w:rPr>
        <w:t>кривична</w:t>
      </w:r>
      <w:r w:rsidRPr="00D069C0">
        <w:rPr>
          <w:rFonts w:ascii="Times New Roman" w:hAnsi="Times New Roman" w:cs="Times New Roman"/>
          <w:lang w:val="sr-Latn-BA"/>
        </w:rPr>
        <w:t xml:space="preserve"> дјела примања и давања мита и</w:t>
      </w:r>
      <w:r w:rsidRPr="00D069C0">
        <w:rPr>
          <w:rFonts w:ascii="Times New Roman" w:hAnsi="Times New Roman" w:cs="Times New Roman"/>
          <w:lang w:val="sr-Cyrl-BA"/>
        </w:rPr>
        <w:t xml:space="preserve"> кривична</w:t>
      </w:r>
      <w:r w:rsidRPr="00D069C0">
        <w:rPr>
          <w:rFonts w:ascii="Times New Roman" w:hAnsi="Times New Roman" w:cs="Times New Roman"/>
          <w:lang w:val="sr-Latn-BA"/>
        </w:rPr>
        <w:t xml:space="preserve"> дјела против службене и друге одговорности и дужности утврђене у </w:t>
      </w:r>
      <w:r w:rsidRPr="00D069C0">
        <w:rPr>
          <w:rFonts w:ascii="Times New Roman" w:hAnsi="Times New Roman" w:cs="Times New Roman"/>
          <w:lang w:val="sr-Cyrl-BA"/>
        </w:rPr>
        <w:t>Кривичним</w:t>
      </w:r>
      <w:r w:rsidRPr="00D069C0">
        <w:rPr>
          <w:rFonts w:ascii="Times New Roman" w:hAnsi="Times New Roman" w:cs="Times New Roman"/>
          <w:lang w:val="sr-Latn-BA"/>
        </w:rPr>
        <w:t xml:space="preserve"> законима Босне и Херцеговине.</w:t>
      </w:r>
    </w:p>
    <w:p w:rsidR="00DC5F58" w:rsidRPr="00D069C0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</w:p>
    <w:p w:rsidR="00DC5F58" w:rsidRPr="00D069C0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Latn-BA"/>
        </w:rPr>
      </w:pPr>
      <w:r w:rsidRPr="00D069C0">
        <w:rPr>
          <w:rFonts w:ascii="Times New Roman" w:hAnsi="Times New Roman"/>
          <w:lang w:val="sr-Cyrl-CS"/>
        </w:rPr>
        <w:t xml:space="preserve"> </w:t>
      </w:r>
      <w:r w:rsidRPr="00D069C0">
        <w:rPr>
          <w:rFonts w:ascii="Times New Roman" w:hAnsi="Times New Roman"/>
          <w:lang w:val="sr-Latn-BA"/>
        </w:rPr>
        <w:t xml:space="preserve">Изјаву дао:                                                                                  </w:t>
      </w:r>
    </w:p>
    <w:p w:rsidR="00DC5F58" w:rsidRPr="00D069C0" w:rsidRDefault="00DC5F58" w:rsidP="00DC5F58">
      <w:pPr>
        <w:tabs>
          <w:tab w:val="left" w:pos="7905"/>
        </w:tabs>
        <w:jc w:val="both"/>
        <w:rPr>
          <w:rFonts w:ascii="Times New Roman" w:hAnsi="Times New Roman"/>
          <w:lang w:val="sr-Cyrl-CS"/>
        </w:rPr>
      </w:pPr>
      <w:r w:rsidRPr="00D069C0">
        <w:rPr>
          <w:rFonts w:ascii="Times New Roman" w:hAnsi="Times New Roman"/>
          <w:lang w:val="sr-Latn-BA"/>
        </w:rPr>
        <w:t>_______________________</w:t>
      </w:r>
      <w:r w:rsidRPr="00D069C0">
        <w:rPr>
          <w:rFonts w:ascii="Times New Roman" w:hAnsi="Times New Roman"/>
          <w:lang w:val="sr-Cyrl-BA"/>
        </w:rPr>
        <w:t xml:space="preserve">                         </w:t>
      </w:r>
    </w:p>
    <w:p w:rsidR="0007371D" w:rsidRPr="00D069C0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D069C0">
        <w:rPr>
          <w:rFonts w:ascii="Times New Roman" w:hAnsi="Times New Roman"/>
          <w:lang w:val="sr-Latn-BA"/>
        </w:rPr>
        <w:t>Мјесто и датум давања изјаве</w:t>
      </w:r>
      <w:r w:rsidRPr="00D069C0">
        <w:rPr>
          <w:rFonts w:ascii="Times New Roman" w:hAnsi="Times New Roman"/>
          <w:lang w:val="sr-Cyrl-BA"/>
        </w:rPr>
        <w:t>:</w:t>
      </w:r>
    </w:p>
    <w:p w:rsidR="00DC5F58" w:rsidRPr="00D069C0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D069C0">
        <w:rPr>
          <w:rFonts w:ascii="Times New Roman" w:hAnsi="Times New Roman"/>
          <w:lang w:val="sr-Cyrl-CS"/>
        </w:rPr>
        <w:t>___________________________</w:t>
      </w:r>
    </w:p>
    <w:p w:rsidR="00DC5F58" w:rsidRPr="00D069C0" w:rsidRDefault="00DC5F58" w:rsidP="00DC5F58">
      <w:pPr>
        <w:pStyle w:val="NoSpacing"/>
        <w:jc w:val="both"/>
        <w:rPr>
          <w:rFonts w:ascii="Times New Roman" w:hAnsi="Times New Roman"/>
          <w:lang w:val="sr-Cyrl-BA"/>
        </w:rPr>
      </w:pPr>
      <w:r w:rsidRPr="00D069C0">
        <w:rPr>
          <w:rFonts w:ascii="Times New Roman" w:hAnsi="Times New Roman"/>
          <w:lang w:val="sr-Cyrl-BA"/>
        </w:rPr>
        <w:t>Потпис и печат надлежног органа:</w:t>
      </w:r>
      <w:r w:rsidRPr="00D069C0">
        <w:rPr>
          <w:rFonts w:ascii="Times New Roman" w:hAnsi="Times New Roman"/>
          <w:lang w:val="sr-Latn-BA"/>
        </w:rPr>
        <w:t xml:space="preserve"> </w:t>
      </w:r>
      <w:r w:rsidRPr="00D069C0">
        <w:rPr>
          <w:rFonts w:ascii="Times New Roman" w:hAnsi="Times New Roman"/>
          <w:lang w:val="sr-Cyrl-CS"/>
        </w:rPr>
        <w:t xml:space="preserve">                  </w:t>
      </w:r>
      <w:r w:rsidRPr="00D069C0">
        <w:rPr>
          <w:rFonts w:ascii="Times New Roman" w:hAnsi="Times New Roman"/>
          <w:lang w:val="sr-Latn-BA"/>
        </w:rPr>
        <w:t xml:space="preserve">М.П.                                </w:t>
      </w:r>
    </w:p>
    <w:p w:rsidR="00DC5F58" w:rsidRPr="00D069C0" w:rsidRDefault="00DC5F58" w:rsidP="00DC5F58">
      <w:pPr>
        <w:tabs>
          <w:tab w:val="left" w:pos="7905"/>
        </w:tabs>
        <w:jc w:val="both"/>
        <w:rPr>
          <w:rFonts w:ascii="Times New Roman" w:hAnsi="Times New Roman"/>
          <w:lang w:val="sr-Cyrl-BA"/>
        </w:rPr>
      </w:pPr>
      <w:r w:rsidRPr="00D069C0">
        <w:rPr>
          <w:rFonts w:ascii="Times New Roman" w:hAnsi="Times New Roman"/>
          <w:lang w:val="sr-Cyrl-BA"/>
        </w:rPr>
        <w:t xml:space="preserve">_____________________________   </w:t>
      </w:r>
    </w:p>
    <w:p w:rsidR="00F63322" w:rsidRPr="00D069C0" w:rsidRDefault="00F63322" w:rsidP="00DC5F58">
      <w:pPr>
        <w:tabs>
          <w:tab w:val="left" w:pos="7905"/>
        </w:tabs>
        <w:jc w:val="both"/>
        <w:rPr>
          <w:rFonts w:ascii="Times New Roman" w:hAnsi="Times New Roman"/>
          <w:lang w:val="sr-Cyrl-BA"/>
        </w:rPr>
      </w:pPr>
    </w:p>
    <w:p w:rsidR="00F63322" w:rsidRPr="00D069C0" w:rsidRDefault="00F63322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</w:p>
    <w:sectPr w:rsidR="00F63322" w:rsidRPr="00D069C0" w:rsidSect="00EE5CA2">
      <w:footerReference w:type="default" r:id="rId14"/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B1" w:rsidRDefault="00675CB1" w:rsidP="0097107F">
      <w:pPr>
        <w:spacing w:after="0" w:line="240" w:lineRule="auto"/>
      </w:pPr>
      <w:r>
        <w:separator/>
      </w:r>
    </w:p>
  </w:endnote>
  <w:endnote w:type="continuationSeparator" w:id="0">
    <w:p w:rsidR="00675CB1" w:rsidRDefault="00675CB1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94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342" w:rsidRDefault="004863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8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07625" w:rsidRPr="00EE5CA2" w:rsidRDefault="00A07625" w:rsidP="005B3D47">
    <w:pPr>
      <w:pStyle w:val="Footer"/>
      <w:tabs>
        <w:tab w:val="left" w:pos="936"/>
      </w:tabs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B1" w:rsidRDefault="00675CB1" w:rsidP="0097107F">
      <w:pPr>
        <w:spacing w:after="0" w:line="240" w:lineRule="auto"/>
      </w:pPr>
      <w:r>
        <w:separator/>
      </w:r>
    </w:p>
  </w:footnote>
  <w:footnote w:type="continuationSeparator" w:id="0">
    <w:p w:rsidR="00675CB1" w:rsidRDefault="00675CB1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827F52"/>
    <w:multiLevelType w:val="hybridMultilevel"/>
    <w:tmpl w:val="AA540572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B282C24"/>
    <w:multiLevelType w:val="hybridMultilevel"/>
    <w:tmpl w:val="025E36CE"/>
    <w:lvl w:ilvl="0" w:tplc="53E28970">
      <w:start w:val="7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71C32"/>
    <w:multiLevelType w:val="hybridMultilevel"/>
    <w:tmpl w:val="D3BE9956"/>
    <w:lvl w:ilvl="0" w:tplc="789A1A86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50" w:hanging="360"/>
      </w:pPr>
    </w:lvl>
    <w:lvl w:ilvl="2" w:tplc="141A001B" w:tentative="1">
      <w:start w:val="1"/>
      <w:numFmt w:val="lowerRoman"/>
      <w:lvlText w:val="%3."/>
      <w:lvlJc w:val="right"/>
      <w:pPr>
        <w:ind w:left="2070" w:hanging="180"/>
      </w:pPr>
    </w:lvl>
    <w:lvl w:ilvl="3" w:tplc="141A000F" w:tentative="1">
      <w:start w:val="1"/>
      <w:numFmt w:val="decimal"/>
      <w:lvlText w:val="%4."/>
      <w:lvlJc w:val="left"/>
      <w:pPr>
        <w:ind w:left="2790" w:hanging="360"/>
      </w:pPr>
    </w:lvl>
    <w:lvl w:ilvl="4" w:tplc="141A0019" w:tentative="1">
      <w:start w:val="1"/>
      <w:numFmt w:val="lowerLetter"/>
      <w:lvlText w:val="%5."/>
      <w:lvlJc w:val="left"/>
      <w:pPr>
        <w:ind w:left="3510" w:hanging="360"/>
      </w:pPr>
    </w:lvl>
    <w:lvl w:ilvl="5" w:tplc="141A001B" w:tentative="1">
      <w:start w:val="1"/>
      <w:numFmt w:val="lowerRoman"/>
      <w:lvlText w:val="%6."/>
      <w:lvlJc w:val="right"/>
      <w:pPr>
        <w:ind w:left="4230" w:hanging="180"/>
      </w:pPr>
    </w:lvl>
    <w:lvl w:ilvl="6" w:tplc="141A000F" w:tentative="1">
      <w:start w:val="1"/>
      <w:numFmt w:val="decimal"/>
      <w:lvlText w:val="%7."/>
      <w:lvlJc w:val="left"/>
      <w:pPr>
        <w:ind w:left="4950" w:hanging="360"/>
      </w:pPr>
    </w:lvl>
    <w:lvl w:ilvl="7" w:tplc="141A0019" w:tentative="1">
      <w:start w:val="1"/>
      <w:numFmt w:val="lowerLetter"/>
      <w:lvlText w:val="%8."/>
      <w:lvlJc w:val="left"/>
      <w:pPr>
        <w:ind w:left="5670" w:hanging="360"/>
      </w:pPr>
    </w:lvl>
    <w:lvl w:ilvl="8" w:tplc="1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0A95B07"/>
    <w:multiLevelType w:val="hybridMultilevel"/>
    <w:tmpl w:val="E09070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8">
    <w:nsid w:val="14E135C2"/>
    <w:multiLevelType w:val="hybridMultilevel"/>
    <w:tmpl w:val="494081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525AC"/>
    <w:multiLevelType w:val="hybridMultilevel"/>
    <w:tmpl w:val="22FC8FD4"/>
    <w:lvl w:ilvl="0" w:tplc="EE26AE8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20" w:hanging="360"/>
      </w:pPr>
    </w:lvl>
    <w:lvl w:ilvl="2" w:tplc="141A001B" w:tentative="1">
      <w:start w:val="1"/>
      <w:numFmt w:val="lowerRoman"/>
      <w:lvlText w:val="%3."/>
      <w:lvlJc w:val="right"/>
      <w:pPr>
        <w:ind w:left="2940" w:hanging="180"/>
      </w:pPr>
    </w:lvl>
    <w:lvl w:ilvl="3" w:tplc="141A000F" w:tentative="1">
      <w:start w:val="1"/>
      <w:numFmt w:val="decimal"/>
      <w:lvlText w:val="%4."/>
      <w:lvlJc w:val="left"/>
      <w:pPr>
        <w:ind w:left="3660" w:hanging="360"/>
      </w:pPr>
    </w:lvl>
    <w:lvl w:ilvl="4" w:tplc="141A0019" w:tentative="1">
      <w:start w:val="1"/>
      <w:numFmt w:val="lowerLetter"/>
      <w:lvlText w:val="%5."/>
      <w:lvlJc w:val="left"/>
      <w:pPr>
        <w:ind w:left="4380" w:hanging="360"/>
      </w:pPr>
    </w:lvl>
    <w:lvl w:ilvl="5" w:tplc="141A001B" w:tentative="1">
      <w:start w:val="1"/>
      <w:numFmt w:val="lowerRoman"/>
      <w:lvlText w:val="%6."/>
      <w:lvlJc w:val="right"/>
      <w:pPr>
        <w:ind w:left="5100" w:hanging="180"/>
      </w:pPr>
    </w:lvl>
    <w:lvl w:ilvl="6" w:tplc="141A000F" w:tentative="1">
      <w:start w:val="1"/>
      <w:numFmt w:val="decimal"/>
      <w:lvlText w:val="%7."/>
      <w:lvlJc w:val="left"/>
      <w:pPr>
        <w:ind w:left="5820" w:hanging="360"/>
      </w:pPr>
    </w:lvl>
    <w:lvl w:ilvl="7" w:tplc="141A0019" w:tentative="1">
      <w:start w:val="1"/>
      <w:numFmt w:val="lowerLetter"/>
      <w:lvlText w:val="%8."/>
      <w:lvlJc w:val="left"/>
      <w:pPr>
        <w:ind w:left="6540" w:hanging="360"/>
      </w:pPr>
    </w:lvl>
    <w:lvl w:ilvl="8" w:tplc="1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E7D9B"/>
    <w:multiLevelType w:val="hybridMultilevel"/>
    <w:tmpl w:val="660E9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9734C"/>
    <w:multiLevelType w:val="multilevel"/>
    <w:tmpl w:val="E3BEA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16">
    <w:nsid w:val="448C776F"/>
    <w:multiLevelType w:val="hybridMultilevel"/>
    <w:tmpl w:val="99B2A9B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652BE"/>
    <w:multiLevelType w:val="multilevel"/>
    <w:tmpl w:val="5FC0B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B1F214E"/>
    <w:multiLevelType w:val="hybridMultilevel"/>
    <w:tmpl w:val="AD18002C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20A424A"/>
    <w:multiLevelType w:val="hybridMultilevel"/>
    <w:tmpl w:val="E6DE7FE4"/>
    <w:lvl w:ilvl="0" w:tplc="1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>
    <w:nsid w:val="737B7BB0"/>
    <w:multiLevelType w:val="hybridMultilevel"/>
    <w:tmpl w:val="4E98AB76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1"/>
  </w:num>
  <w:num w:numId="6">
    <w:abstractNumId w:val="10"/>
  </w:num>
  <w:num w:numId="7">
    <w:abstractNumId w:val="24"/>
  </w:num>
  <w:num w:numId="8">
    <w:abstractNumId w:val="4"/>
  </w:num>
  <w:num w:numId="9">
    <w:abstractNumId w:val="7"/>
  </w:num>
  <w:num w:numId="10">
    <w:abstractNumId w:val="20"/>
  </w:num>
  <w:num w:numId="11">
    <w:abstractNumId w:val="14"/>
  </w:num>
  <w:num w:numId="12">
    <w:abstractNumId w:val="25"/>
  </w:num>
  <w:num w:numId="13">
    <w:abstractNumId w:val="12"/>
  </w:num>
  <w:num w:numId="14">
    <w:abstractNumId w:val="0"/>
  </w:num>
  <w:num w:numId="15">
    <w:abstractNumId w:val="22"/>
  </w:num>
  <w:num w:numId="16">
    <w:abstractNumId w:val="2"/>
  </w:num>
  <w:num w:numId="17">
    <w:abstractNumId w:val="23"/>
  </w:num>
  <w:num w:numId="18">
    <w:abstractNumId w:val="15"/>
  </w:num>
  <w:num w:numId="19">
    <w:abstractNumId w:val="8"/>
  </w:num>
  <w:num w:numId="20">
    <w:abstractNumId w:val="6"/>
  </w:num>
  <w:num w:numId="21">
    <w:abstractNumId w:val="3"/>
  </w:num>
  <w:num w:numId="22">
    <w:abstractNumId w:val="9"/>
  </w:num>
  <w:num w:numId="23">
    <w:abstractNumId w:val="17"/>
  </w:num>
  <w:num w:numId="24">
    <w:abstractNumId w:val="5"/>
  </w:num>
  <w:num w:numId="25">
    <w:abstractNumId w:val="18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B7"/>
    <w:rsid w:val="000001CB"/>
    <w:rsid w:val="00005664"/>
    <w:rsid w:val="00013396"/>
    <w:rsid w:val="00015E25"/>
    <w:rsid w:val="00023668"/>
    <w:rsid w:val="00024352"/>
    <w:rsid w:val="000631FE"/>
    <w:rsid w:val="00063E55"/>
    <w:rsid w:val="0007371D"/>
    <w:rsid w:val="000871FD"/>
    <w:rsid w:val="00090708"/>
    <w:rsid w:val="0009078F"/>
    <w:rsid w:val="000A5405"/>
    <w:rsid w:val="000B1D6E"/>
    <w:rsid w:val="000C1A33"/>
    <w:rsid w:val="000E07CF"/>
    <w:rsid w:val="000E2BC4"/>
    <w:rsid w:val="000E3C31"/>
    <w:rsid w:val="000E5C23"/>
    <w:rsid w:val="000F6AE4"/>
    <w:rsid w:val="00101786"/>
    <w:rsid w:val="00115912"/>
    <w:rsid w:val="00120DF2"/>
    <w:rsid w:val="00124EE1"/>
    <w:rsid w:val="00133A08"/>
    <w:rsid w:val="00135C35"/>
    <w:rsid w:val="00135CF1"/>
    <w:rsid w:val="0013740A"/>
    <w:rsid w:val="00141412"/>
    <w:rsid w:val="001443AA"/>
    <w:rsid w:val="001461D6"/>
    <w:rsid w:val="00147B3F"/>
    <w:rsid w:val="00151139"/>
    <w:rsid w:val="00154A63"/>
    <w:rsid w:val="00155F98"/>
    <w:rsid w:val="00160FB6"/>
    <w:rsid w:val="00161128"/>
    <w:rsid w:val="00173872"/>
    <w:rsid w:val="0017420E"/>
    <w:rsid w:val="00181766"/>
    <w:rsid w:val="0018500C"/>
    <w:rsid w:val="0018715A"/>
    <w:rsid w:val="001C2F4A"/>
    <w:rsid w:val="001C539D"/>
    <w:rsid w:val="001D48CE"/>
    <w:rsid w:val="001D5759"/>
    <w:rsid w:val="001E298D"/>
    <w:rsid w:val="001E3DF6"/>
    <w:rsid w:val="00200F5D"/>
    <w:rsid w:val="0020622C"/>
    <w:rsid w:val="00211133"/>
    <w:rsid w:val="00230CEE"/>
    <w:rsid w:val="00232664"/>
    <w:rsid w:val="002440F3"/>
    <w:rsid w:val="00250E1D"/>
    <w:rsid w:val="00252DD5"/>
    <w:rsid w:val="002641AB"/>
    <w:rsid w:val="0027553B"/>
    <w:rsid w:val="002942B4"/>
    <w:rsid w:val="002B35CA"/>
    <w:rsid w:val="002D182A"/>
    <w:rsid w:val="002D18C6"/>
    <w:rsid w:val="002D4820"/>
    <w:rsid w:val="002D5FC1"/>
    <w:rsid w:val="002E1C67"/>
    <w:rsid w:val="002F6D97"/>
    <w:rsid w:val="00312790"/>
    <w:rsid w:val="003159D2"/>
    <w:rsid w:val="00317AB6"/>
    <w:rsid w:val="00327C55"/>
    <w:rsid w:val="003301C1"/>
    <w:rsid w:val="00334368"/>
    <w:rsid w:val="0033720B"/>
    <w:rsid w:val="003375A2"/>
    <w:rsid w:val="00342738"/>
    <w:rsid w:val="00350664"/>
    <w:rsid w:val="0035434D"/>
    <w:rsid w:val="003544A5"/>
    <w:rsid w:val="0036460C"/>
    <w:rsid w:val="00377FE0"/>
    <w:rsid w:val="00383776"/>
    <w:rsid w:val="0039148C"/>
    <w:rsid w:val="00395216"/>
    <w:rsid w:val="003B0889"/>
    <w:rsid w:val="003B4BC3"/>
    <w:rsid w:val="003B769B"/>
    <w:rsid w:val="003C3E72"/>
    <w:rsid w:val="003D27EE"/>
    <w:rsid w:val="003D45B6"/>
    <w:rsid w:val="003D4C01"/>
    <w:rsid w:val="003E125F"/>
    <w:rsid w:val="003F703B"/>
    <w:rsid w:val="00405F19"/>
    <w:rsid w:val="00411DB2"/>
    <w:rsid w:val="0042362E"/>
    <w:rsid w:val="00424AF8"/>
    <w:rsid w:val="00426F3C"/>
    <w:rsid w:val="00427D56"/>
    <w:rsid w:val="00432B12"/>
    <w:rsid w:val="004413BB"/>
    <w:rsid w:val="00443D87"/>
    <w:rsid w:val="004472B4"/>
    <w:rsid w:val="00453B21"/>
    <w:rsid w:val="00455091"/>
    <w:rsid w:val="00455D69"/>
    <w:rsid w:val="00456ED8"/>
    <w:rsid w:val="00462AC8"/>
    <w:rsid w:val="00464202"/>
    <w:rsid w:val="004742EE"/>
    <w:rsid w:val="0048122F"/>
    <w:rsid w:val="00486342"/>
    <w:rsid w:val="00490706"/>
    <w:rsid w:val="004917F5"/>
    <w:rsid w:val="00493BE1"/>
    <w:rsid w:val="00494B0C"/>
    <w:rsid w:val="004A5912"/>
    <w:rsid w:val="004B1DB5"/>
    <w:rsid w:val="004B3B5B"/>
    <w:rsid w:val="004C53EF"/>
    <w:rsid w:val="004C7C8F"/>
    <w:rsid w:val="004E2CCC"/>
    <w:rsid w:val="004E7E94"/>
    <w:rsid w:val="004F2CBB"/>
    <w:rsid w:val="004F55FE"/>
    <w:rsid w:val="00502E01"/>
    <w:rsid w:val="00505DC3"/>
    <w:rsid w:val="005147C4"/>
    <w:rsid w:val="005407D5"/>
    <w:rsid w:val="00553E01"/>
    <w:rsid w:val="0055427B"/>
    <w:rsid w:val="0055565D"/>
    <w:rsid w:val="00561FF1"/>
    <w:rsid w:val="00565229"/>
    <w:rsid w:val="00566D43"/>
    <w:rsid w:val="00572B58"/>
    <w:rsid w:val="0057403F"/>
    <w:rsid w:val="00583123"/>
    <w:rsid w:val="005904DC"/>
    <w:rsid w:val="00594867"/>
    <w:rsid w:val="00597479"/>
    <w:rsid w:val="00597A8E"/>
    <w:rsid w:val="005A4819"/>
    <w:rsid w:val="005A527B"/>
    <w:rsid w:val="005A59B1"/>
    <w:rsid w:val="005B3D47"/>
    <w:rsid w:val="005B5987"/>
    <w:rsid w:val="005D4FD9"/>
    <w:rsid w:val="005E3B2F"/>
    <w:rsid w:val="005E7C2B"/>
    <w:rsid w:val="005E7ED4"/>
    <w:rsid w:val="0060116E"/>
    <w:rsid w:val="00604579"/>
    <w:rsid w:val="0061133E"/>
    <w:rsid w:val="00617142"/>
    <w:rsid w:val="00617EF2"/>
    <w:rsid w:val="006215A1"/>
    <w:rsid w:val="00627B54"/>
    <w:rsid w:val="006445DB"/>
    <w:rsid w:val="00650F91"/>
    <w:rsid w:val="00652A2C"/>
    <w:rsid w:val="00656395"/>
    <w:rsid w:val="00666E82"/>
    <w:rsid w:val="00675CB1"/>
    <w:rsid w:val="00683AE8"/>
    <w:rsid w:val="00693724"/>
    <w:rsid w:val="006943CB"/>
    <w:rsid w:val="00695AED"/>
    <w:rsid w:val="006B5D2C"/>
    <w:rsid w:val="006B5F81"/>
    <w:rsid w:val="006C1FC3"/>
    <w:rsid w:val="006D4084"/>
    <w:rsid w:val="006D43CB"/>
    <w:rsid w:val="006D71B4"/>
    <w:rsid w:val="006E2659"/>
    <w:rsid w:val="006F79C7"/>
    <w:rsid w:val="00712312"/>
    <w:rsid w:val="007126BE"/>
    <w:rsid w:val="00716360"/>
    <w:rsid w:val="00716CEA"/>
    <w:rsid w:val="00737812"/>
    <w:rsid w:val="00750DB2"/>
    <w:rsid w:val="00756929"/>
    <w:rsid w:val="007668CA"/>
    <w:rsid w:val="007721D1"/>
    <w:rsid w:val="00781034"/>
    <w:rsid w:val="00787B0B"/>
    <w:rsid w:val="007B0A20"/>
    <w:rsid w:val="007B17C1"/>
    <w:rsid w:val="007B265F"/>
    <w:rsid w:val="007B5C0A"/>
    <w:rsid w:val="007D2A77"/>
    <w:rsid w:val="007D7B54"/>
    <w:rsid w:val="007E31AF"/>
    <w:rsid w:val="007F0EAF"/>
    <w:rsid w:val="008070FE"/>
    <w:rsid w:val="00833ABB"/>
    <w:rsid w:val="00840CE7"/>
    <w:rsid w:val="00840E39"/>
    <w:rsid w:val="00845AB5"/>
    <w:rsid w:val="008554EF"/>
    <w:rsid w:val="008571BB"/>
    <w:rsid w:val="008572ED"/>
    <w:rsid w:val="008737A9"/>
    <w:rsid w:val="008C2805"/>
    <w:rsid w:val="008C789A"/>
    <w:rsid w:val="008D6AFE"/>
    <w:rsid w:val="008E35B7"/>
    <w:rsid w:val="008E3D8E"/>
    <w:rsid w:val="008E64AE"/>
    <w:rsid w:val="008F160A"/>
    <w:rsid w:val="008F5F7C"/>
    <w:rsid w:val="009006BB"/>
    <w:rsid w:val="00907E1E"/>
    <w:rsid w:val="00916681"/>
    <w:rsid w:val="00917B8E"/>
    <w:rsid w:val="00932620"/>
    <w:rsid w:val="009327FB"/>
    <w:rsid w:val="00935E11"/>
    <w:rsid w:val="00941C43"/>
    <w:rsid w:val="00961275"/>
    <w:rsid w:val="00966A34"/>
    <w:rsid w:val="0097107F"/>
    <w:rsid w:val="009811C0"/>
    <w:rsid w:val="009816CD"/>
    <w:rsid w:val="00984317"/>
    <w:rsid w:val="009844B0"/>
    <w:rsid w:val="009910E0"/>
    <w:rsid w:val="00991895"/>
    <w:rsid w:val="00991D77"/>
    <w:rsid w:val="00992053"/>
    <w:rsid w:val="009A5D73"/>
    <w:rsid w:val="009C5333"/>
    <w:rsid w:val="009D7CA3"/>
    <w:rsid w:val="009E136F"/>
    <w:rsid w:val="009E3DD8"/>
    <w:rsid w:val="009E58DD"/>
    <w:rsid w:val="009E7C93"/>
    <w:rsid w:val="00A028AB"/>
    <w:rsid w:val="00A055D4"/>
    <w:rsid w:val="00A063C8"/>
    <w:rsid w:val="00A07625"/>
    <w:rsid w:val="00A1451A"/>
    <w:rsid w:val="00A243D1"/>
    <w:rsid w:val="00A25A6E"/>
    <w:rsid w:val="00A2667D"/>
    <w:rsid w:val="00A53B4D"/>
    <w:rsid w:val="00A5747D"/>
    <w:rsid w:val="00A67B08"/>
    <w:rsid w:val="00A810E2"/>
    <w:rsid w:val="00A8438B"/>
    <w:rsid w:val="00A85532"/>
    <w:rsid w:val="00A85E4E"/>
    <w:rsid w:val="00A93254"/>
    <w:rsid w:val="00A94D95"/>
    <w:rsid w:val="00A95FFE"/>
    <w:rsid w:val="00AA4CB7"/>
    <w:rsid w:val="00AB28A6"/>
    <w:rsid w:val="00AB7D0B"/>
    <w:rsid w:val="00AB7F0B"/>
    <w:rsid w:val="00AD0125"/>
    <w:rsid w:val="00AD22E4"/>
    <w:rsid w:val="00AD4C7F"/>
    <w:rsid w:val="00AD4FB6"/>
    <w:rsid w:val="00AD59DA"/>
    <w:rsid w:val="00AD6F17"/>
    <w:rsid w:val="00AD787A"/>
    <w:rsid w:val="00AE29B2"/>
    <w:rsid w:val="00AF262B"/>
    <w:rsid w:val="00AF422D"/>
    <w:rsid w:val="00AF43D1"/>
    <w:rsid w:val="00B06074"/>
    <w:rsid w:val="00B147FC"/>
    <w:rsid w:val="00B2650D"/>
    <w:rsid w:val="00B271EB"/>
    <w:rsid w:val="00B42F93"/>
    <w:rsid w:val="00B46D1C"/>
    <w:rsid w:val="00B637DE"/>
    <w:rsid w:val="00B63FF6"/>
    <w:rsid w:val="00B73FE9"/>
    <w:rsid w:val="00B7628D"/>
    <w:rsid w:val="00B8156D"/>
    <w:rsid w:val="00B8314B"/>
    <w:rsid w:val="00B85CBC"/>
    <w:rsid w:val="00BC28BF"/>
    <w:rsid w:val="00BD641E"/>
    <w:rsid w:val="00BE5C1F"/>
    <w:rsid w:val="00BF0C64"/>
    <w:rsid w:val="00BF69B6"/>
    <w:rsid w:val="00C0199F"/>
    <w:rsid w:val="00C04C79"/>
    <w:rsid w:val="00C12907"/>
    <w:rsid w:val="00C26BE6"/>
    <w:rsid w:val="00C300C0"/>
    <w:rsid w:val="00C40E91"/>
    <w:rsid w:val="00C43029"/>
    <w:rsid w:val="00C51044"/>
    <w:rsid w:val="00C539DB"/>
    <w:rsid w:val="00C64F80"/>
    <w:rsid w:val="00C66FC2"/>
    <w:rsid w:val="00C76C85"/>
    <w:rsid w:val="00C849D9"/>
    <w:rsid w:val="00C87760"/>
    <w:rsid w:val="00C977CF"/>
    <w:rsid w:val="00C97C2E"/>
    <w:rsid w:val="00CE02BD"/>
    <w:rsid w:val="00CE27B6"/>
    <w:rsid w:val="00CE65D8"/>
    <w:rsid w:val="00CF16BA"/>
    <w:rsid w:val="00D00F28"/>
    <w:rsid w:val="00D04E37"/>
    <w:rsid w:val="00D069C0"/>
    <w:rsid w:val="00D32B81"/>
    <w:rsid w:val="00D52015"/>
    <w:rsid w:val="00D56A2D"/>
    <w:rsid w:val="00D603B2"/>
    <w:rsid w:val="00D66A40"/>
    <w:rsid w:val="00D71B65"/>
    <w:rsid w:val="00D76A44"/>
    <w:rsid w:val="00D809F3"/>
    <w:rsid w:val="00D80A90"/>
    <w:rsid w:val="00D91E99"/>
    <w:rsid w:val="00D93A74"/>
    <w:rsid w:val="00DA1F1F"/>
    <w:rsid w:val="00DA4739"/>
    <w:rsid w:val="00DB235A"/>
    <w:rsid w:val="00DC33E0"/>
    <w:rsid w:val="00DC40AD"/>
    <w:rsid w:val="00DC5F1D"/>
    <w:rsid w:val="00DC5F58"/>
    <w:rsid w:val="00DD13C4"/>
    <w:rsid w:val="00DD4550"/>
    <w:rsid w:val="00DF1BF5"/>
    <w:rsid w:val="00DF662B"/>
    <w:rsid w:val="00E02BED"/>
    <w:rsid w:val="00E116FD"/>
    <w:rsid w:val="00E153C3"/>
    <w:rsid w:val="00E1658C"/>
    <w:rsid w:val="00E22B2B"/>
    <w:rsid w:val="00E24F59"/>
    <w:rsid w:val="00E333D0"/>
    <w:rsid w:val="00E5221D"/>
    <w:rsid w:val="00E66AA7"/>
    <w:rsid w:val="00E67BB9"/>
    <w:rsid w:val="00E734C8"/>
    <w:rsid w:val="00E75A45"/>
    <w:rsid w:val="00E76276"/>
    <w:rsid w:val="00E86940"/>
    <w:rsid w:val="00E86B72"/>
    <w:rsid w:val="00E90150"/>
    <w:rsid w:val="00E90D60"/>
    <w:rsid w:val="00E92634"/>
    <w:rsid w:val="00E94441"/>
    <w:rsid w:val="00EA1F1F"/>
    <w:rsid w:val="00EA7C68"/>
    <w:rsid w:val="00EB612B"/>
    <w:rsid w:val="00EB70E1"/>
    <w:rsid w:val="00EC45A8"/>
    <w:rsid w:val="00EC7F6E"/>
    <w:rsid w:val="00ED58EA"/>
    <w:rsid w:val="00EE5CA2"/>
    <w:rsid w:val="00EF77BF"/>
    <w:rsid w:val="00F00559"/>
    <w:rsid w:val="00F01319"/>
    <w:rsid w:val="00F02F0E"/>
    <w:rsid w:val="00F10049"/>
    <w:rsid w:val="00F13EAD"/>
    <w:rsid w:val="00F15B61"/>
    <w:rsid w:val="00F15D3B"/>
    <w:rsid w:val="00F27C54"/>
    <w:rsid w:val="00F3397D"/>
    <w:rsid w:val="00F33A18"/>
    <w:rsid w:val="00F36692"/>
    <w:rsid w:val="00F4558F"/>
    <w:rsid w:val="00F45959"/>
    <w:rsid w:val="00F51556"/>
    <w:rsid w:val="00F612EE"/>
    <w:rsid w:val="00F616EC"/>
    <w:rsid w:val="00F63322"/>
    <w:rsid w:val="00F67E15"/>
    <w:rsid w:val="00F765C5"/>
    <w:rsid w:val="00F92CDF"/>
    <w:rsid w:val="00FA08A0"/>
    <w:rsid w:val="00FA5A9E"/>
    <w:rsid w:val="00FC2F3C"/>
    <w:rsid w:val="00FD09FC"/>
    <w:rsid w:val="00FD3C2A"/>
    <w:rsid w:val="00FE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  <w:style w:type="character" w:styleId="HTMLCite">
    <w:name w:val="HTML Cite"/>
    <w:basedOn w:val="DefaultParagraphFont"/>
    <w:uiPriority w:val="99"/>
    <w:semiHidden/>
    <w:unhideWhenUsed/>
    <w:rsid w:val="00E75A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  <w:style w:type="character" w:styleId="HTMLCite">
    <w:name w:val="HTML Cite"/>
    <w:basedOn w:val="DefaultParagraphFont"/>
    <w:uiPriority w:val="99"/>
    <w:semiHidden/>
    <w:unhideWhenUsed/>
    <w:rsid w:val="00E75A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isjnabavke@unssa.rs.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vni@teol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avni-fakultet@paleol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3AE7-3B9D-4D3D-8A98-95EFCB79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PC008</cp:lastModifiedBy>
  <cp:revision>2</cp:revision>
  <cp:lastPrinted>2016-10-05T12:35:00Z</cp:lastPrinted>
  <dcterms:created xsi:type="dcterms:W3CDTF">2016-10-05T12:39:00Z</dcterms:created>
  <dcterms:modified xsi:type="dcterms:W3CDTF">2016-10-05T12:39:00Z</dcterms:modified>
</cp:coreProperties>
</file>