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ED" w:rsidRPr="009E77ED" w:rsidRDefault="009E77ED" w:rsidP="009E77ED">
      <w:pPr>
        <w:pStyle w:val="ListParagraph"/>
        <w:numPr>
          <w:ilvl w:val="0"/>
          <w:numId w:val="18"/>
        </w:numPr>
        <w:spacing w:after="0"/>
        <w:jc w:val="both"/>
        <w:rPr>
          <w:rFonts w:ascii="Times New Roman" w:hAnsi="Times New Roman" w:cs="Times New Roman"/>
          <w:b/>
          <w:sz w:val="24"/>
          <w:szCs w:val="24"/>
        </w:rPr>
      </w:pPr>
      <w:r w:rsidRPr="009E77ED">
        <w:rPr>
          <w:rFonts w:ascii="Times New Roman" w:hAnsi="Times New Roman" w:cs="Times New Roman"/>
          <w:b/>
          <w:sz w:val="24"/>
          <w:szCs w:val="24"/>
        </w:rPr>
        <w:t>Dr Dušan Golubović, redovni profesor,Mašinski fakultet IstočnoSarajevo</w:t>
      </w:r>
    </w:p>
    <w:p w:rsidR="009B5490" w:rsidRDefault="009E77ED" w:rsidP="009B5490">
      <w:pPr>
        <w:pStyle w:val="ListParagraph"/>
        <w:numPr>
          <w:ilvl w:val="0"/>
          <w:numId w:val="18"/>
        </w:numPr>
        <w:spacing w:after="0"/>
        <w:jc w:val="both"/>
        <w:rPr>
          <w:rFonts w:ascii="Times New Roman" w:hAnsi="Times New Roman" w:cs="Times New Roman"/>
          <w:b/>
          <w:sz w:val="24"/>
          <w:szCs w:val="24"/>
        </w:rPr>
      </w:pPr>
      <w:r w:rsidRPr="009E77ED">
        <w:rPr>
          <w:rFonts w:ascii="Times New Roman" w:hAnsi="Times New Roman" w:cs="Times New Roman"/>
          <w:b/>
          <w:sz w:val="24"/>
          <w:szCs w:val="24"/>
        </w:rPr>
        <w:t>Dr Stojan Simić, vanredni profesor, Mašinski fakultet Istočno Sarajevo</w:t>
      </w:r>
    </w:p>
    <w:p w:rsidR="009E77ED" w:rsidRPr="009B5490" w:rsidRDefault="009E77ED" w:rsidP="009B5490">
      <w:pPr>
        <w:pStyle w:val="ListParagraph"/>
        <w:numPr>
          <w:ilvl w:val="0"/>
          <w:numId w:val="18"/>
        </w:numPr>
        <w:spacing w:after="0"/>
        <w:jc w:val="both"/>
        <w:rPr>
          <w:rFonts w:ascii="Times New Roman" w:hAnsi="Times New Roman" w:cs="Times New Roman"/>
          <w:b/>
          <w:sz w:val="24"/>
          <w:szCs w:val="24"/>
        </w:rPr>
      </w:pPr>
      <w:r w:rsidRPr="009B5490">
        <w:rPr>
          <w:rFonts w:ascii="Times New Roman" w:hAnsi="Times New Roman" w:cs="Times New Roman"/>
          <w:b/>
          <w:sz w:val="24"/>
          <w:szCs w:val="24"/>
        </w:rPr>
        <w:t xml:space="preserve">Dr </w:t>
      </w:r>
      <w:r w:rsidR="002F11B2" w:rsidRPr="009B5490">
        <w:rPr>
          <w:rFonts w:ascii="Times New Roman" w:hAnsi="Times New Roman" w:cs="Times New Roman"/>
          <w:b/>
          <w:sz w:val="24"/>
          <w:szCs w:val="24"/>
        </w:rPr>
        <w:t>Nebojša Lukić</w:t>
      </w:r>
      <w:r w:rsidRPr="009B5490">
        <w:rPr>
          <w:rFonts w:ascii="Times New Roman" w:hAnsi="Times New Roman" w:cs="Times New Roman"/>
          <w:b/>
          <w:sz w:val="24"/>
          <w:szCs w:val="24"/>
        </w:rPr>
        <w:t>, redovni profesor,</w:t>
      </w:r>
      <w:r w:rsidRPr="009B5490">
        <w:rPr>
          <w:rFonts w:ascii="Times New Roman" w:hAnsi="Times New Roman" w:cs="Times New Roman"/>
          <w:b/>
          <w:color w:val="FF0000"/>
          <w:sz w:val="24"/>
          <w:szCs w:val="24"/>
        </w:rPr>
        <w:t xml:space="preserve"> </w:t>
      </w:r>
      <w:r w:rsidR="009B5490" w:rsidRPr="00AA0E68">
        <w:rPr>
          <w:rFonts w:ascii="Times New Roman" w:hAnsi="Times New Roman" w:cs="Times New Roman"/>
          <w:b/>
          <w:sz w:val="24"/>
          <w:szCs w:val="24"/>
        </w:rPr>
        <w:t>Fakultet inženjerskih nauka,</w:t>
      </w:r>
      <w:r w:rsidR="009B5490" w:rsidRPr="009B5490">
        <w:rPr>
          <w:rFonts w:ascii="Times New Roman" w:hAnsi="Times New Roman" w:cs="Times New Roman"/>
          <w:b/>
          <w:sz w:val="24"/>
          <w:szCs w:val="24"/>
        </w:rPr>
        <w:t xml:space="preserve"> Kragujevac</w:t>
      </w:r>
    </w:p>
    <w:p w:rsidR="009E77ED" w:rsidRPr="009E77ED" w:rsidRDefault="009E77ED" w:rsidP="009E77ED">
      <w:pPr>
        <w:pStyle w:val="ListParagraph"/>
        <w:numPr>
          <w:ilvl w:val="0"/>
          <w:numId w:val="18"/>
        </w:numPr>
        <w:spacing w:after="0"/>
        <w:jc w:val="both"/>
        <w:rPr>
          <w:rFonts w:ascii="Times New Roman" w:hAnsi="Times New Roman" w:cs="Times New Roman"/>
          <w:b/>
          <w:sz w:val="24"/>
          <w:szCs w:val="24"/>
        </w:rPr>
      </w:pPr>
      <w:r w:rsidRPr="009E77ED">
        <w:rPr>
          <w:rFonts w:ascii="Times New Roman" w:hAnsi="Times New Roman" w:cs="Times New Roman"/>
          <w:b/>
          <w:sz w:val="24"/>
          <w:szCs w:val="24"/>
        </w:rPr>
        <w:t>Dr Mirko Dobrnjac, vanredni profesor, Mašinski fakultet Banja Luka</w:t>
      </w:r>
    </w:p>
    <w:p w:rsidR="009E77ED" w:rsidRPr="009E77ED" w:rsidRDefault="009E77ED" w:rsidP="009E77ED">
      <w:pPr>
        <w:pStyle w:val="ListParagraph"/>
        <w:numPr>
          <w:ilvl w:val="0"/>
          <w:numId w:val="18"/>
        </w:numPr>
        <w:spacing w:after="0"/>
        <w:jc w:val="both"/>
        <w:rPr>
          <w:rFonts w:ascii="Times New Roman" w:hAnsi="Times New Roman" w:cs="Times New Roman"/>
          <w:b/>
          <w:sz w:val="24"/>
          <w:szCs w:val="24"/>
        </w:rPr>
      </w:pPr>
      <w:r w:rsidRPr="009E77ED">
        <w:rPr>
          <w:rFonts w:ascii="Times New Roman" w:hAnsi="Times New Roman" w:cs="Times New Roman"/>
          <w:b/>
          <w:sz w:val="24"/>
          <w:szCs w:val="24"/>
        </w:rPr>
        <w:t xml:space="preserve">Dr Anto Gajić, </w:t>
      </w:r>
      <w:r w:rsidR="00AA0E68" w:rsidRPr="00AA0E68">
        <w:rPr>
          <w:rFonts w:ascii="Times New Roman" w:hAnsi="Times New Roman" w:cs="Times New Roman"/>
          <w:b/>
          <w:sz w:val="24"/>
          <w:szCs w:val="24"/>
        </w:rPr>
        <w:t>docent,</w:t>
      </w:r>
      <w:r w:rsidRPr="009E77ED">
        <w:rPr>
          <w:rFonts w:ascii="Times New Roman" w:hAnsi="Times New Roman" w:cs="Times New Roman"/>
          <w:b/>
          <w:sz w:val="24"/>
          <w:szCs w:val="24"/>
        </w:rPr>
        <w:t xml:space="preserve"> Mašinski fakultet IstočnoSarajevo</w:t>
      </w:r>
    </w:p>
    <w:p w:rsidR="009E77ED" w:rsidRPr="009E77ED" w:rsidRDefault="009E77ED" w:rsidP="009E77ED">
      <w:pPr>
        <w:spacing w:after="0"/>
        <w:jc w:val="both"/>
        <w:rPr>
          <w:rFonts w:ascii="Times New Roman" w:hAnsi="Times New Roman" w:cs="Times New Roman"/>
          <w:b/>
          <w:sz w:val="24"/>
          <w:szCs w:val="24"/>
        </w:rPr>
      </w:pPr>
    </w:p>
    <w:p w:rsidR="009E77ED" w:rsidRPr="009E77ED" w:rsidRDefault="009E77ED" w:rsidP="009E77ED">
      <w:pPr>
        <w:spacing w:after="0"/>
        <w:jc w:val="both"/>
        <w:rPr>
          <w:rFonts w:ascii="Times New Roman" w:hAnsi="Times New Roman" w:cs="Times New Roman"/>
          <w:b/>
          <w:sz w:val="24"/>
          <w:szCs w:val="24"/>
        </w:rPr>
      </w:pPr>
    </w:p>
    <w:p w:rsidR="009E77ED" w:rsidRPr="009E77ED" w:rsidRDefault="009E77ED" w:rsidP="009E77ED">
      <w:pPr>
        <w:spacing w:after="0"/>
        <w:jc w:val="center"/>
        <w:rPr>
          <w:rFonts w:ascii="Times New Roman" w:hAnsi="Times New Roman" w:cs="Times New Roman"/>
          <w:b/>
          <w:sz w:val="24"/>
          <w:szCs w:val="24"/>
        </w:rPr>
      </w:pPr>
      <w:r w:rsidRPr="009E77ED">
        <w:rPr>
          <w:rFonts w:ascii="Times New Roman" w:hAnsi="Times New Roman" w:cs="Times New Roman"/>
          <w:b/>
          <w:sz w:val="24"/>
          <w:szCs w:val="24"/>
        </w:rPr>
        <w:t>Naučno-nastavnom vijeću Mašinskog fakulteta Univerziteta u Istočnom</w:t>
      </w:r>
    </w:p>
    <w:p w:rsidR="009E77ED" w:rsidRPr="009E77ED" w:rsidRDefault="009E77ED" w:rsidP="009E77ED">
      <w:pPr>
        <w:spacing w:after="240"/>
        <w:jc w:val="center"/>
        <w:rPr>
          <w:rFonts w:ascii="Times New Roman" w:hAnsi="Times New Roman" w:cs="Times New Roman"/>
          <w:b/>
          <w:sz w:val="24"/>
          <w:szCs w:val="24"/>
        </w:rPr>
      </w:pPr>
      <w:r w:rsidRPr="009E77ED">
        <w:rPr>
          <w:rFonts w:ascii="Times New Roman" w:hAnsi="Times New Roman" w:cs="Times New Roman"/>
          <w:b/>
          <w:sz w:val="24"/>
          <w:szCs w:val="24"/>
        </w:rPr>
        <w:t>Sarajevu</w:t>
      </w:r>
    </w:p>
    <w:p w:rsidR="009E77ED" w:rsidRPr="009E77ED" w:rsidRDefault="009E77ED" w:rsidP="009E77ED">
      <w:pPr>
        <w:spacing w:after="120"/>
        <w:jc w:val="both"/>
        <w:rPr>
          <w:rFonts w:ascii="Times New Roman" w:hAnsi="Times New Roman" w:cs="Times New Roman"/>
          <w:sz w:val="24"/>
          <w:szCs w:val="24"/>
        </w:rPr>
      </w:pPr>
      <w:r w:rsidRPr="009E77ED">
        <w:rPr>
          <w:rFonts w:ascii="Times New Roman" w:hAnsi="Times New Roman" w:cs="Times New Roman"/>
          <w:sz w:val="24"/>
          <w:szCs w:val="24"/>
        </w:rPr>
        <w:t xml:space="preserve"> Odlukom Naučno-nastavnog vijeća Mašinskog fakulteta Univerziteta u Istočnom Sarajevu br.143-S-2/16od 02.06.2016. godine imenovani smo u Komisiju za ocjenu podobnosti teme i kandidata mr Alojza Tovarovića, dipl. inž. maš. za izradu doktorske d</w:t>
      </w:r>
      <w:r w:rsidR="002F11B2">
        <w:rPr>
          <w:rFonts w:ascii="Times New Roman" w:hAnsi="Times New Roman" w:cs="Times New Roman"/>
          <w:sz w:val="24"/>
          <w:szCs w:val="24"/>
        </w:rPr>
        <w:t xml:space="preserve">isertacije pod radnim nazivom </w:t>
      </w:r>
      <w:r w:rsidR="002F11B2" w:rsidRPr="002F11B2">
        <w:rPr>
          <w:rFonts w:ascii="Times New Roman" w:hAnsi="Times New Roman" w:cs="Times New Roman"/>
          <w:b/>
          <w:sz w:val="24"/>
          <w:szCs w:val="24"/>
        </w:rPr>
        <w:t>„</w:t>
      </w:r>
      <w:r w:rsidRPr="002F11B2">
        <w:rPr>
          <w:rFonts w:ascii="Times New Roman" w:hAnsi="Times New Roman" w:cs="Times New Roman"/>
          <w:b/>
          <w:sz w:val="24"/>
          <w:szCs w:val="24"/>
        </w:rPr>
        <w:t>Optimizacija alternativnih rješenja u procesu održavanja termičkog komfora u niskoenergetsk</w:t>
      </w:r>
      <w:r w:rsidR="002F11B2" w:rsidRPr="002F11B2">
        <w:rPr>
          <w:rFonts w:ascii="Times New Roman" w:hAnsi="Times New Roman" w:cs="Times New Roman"/>
          <w:b/>
          <w:sz w:val="24"/>
          <w:szCs w:val="24"/>
        </w:rPr>
        <w:t>im zgradam</w:t>
      </w:r>
      <w:r w:rsidR="00AA0E68">
        <w:rPr>
          <w:rFonts w:ascii="Times New Roman" w:hAnsi="Times New Roman" w:cs="Times New Roman"/>
          <w:b/>
          <w:sz w:val="24"/>
          <w:szCs w:val="24"/>
        </w:rPr>
        <w:t>a</w:t>
      </w:r>
      <w:r w:rsidR="002F11B2" w:rsidRPr="002F11B2">
        <w:rPr>
          <w:rFonts w:ascii="Times New Roman" w:hAnsi="Times New Roman" w:cs="Times New Roman"/>
          <w:b/>
          <w:sz w:val="24"/>
          <w:szCs w:val="24"/>
        </w:rPr>
        <w:t>"</w:t>
      </w:r>
      <w:r w:rsidRPr="002F11B2">
        <w:rPr>
          <w:rFonts w:ascii="Times New Roman" w:hAnsi="Times New Roman" w:cs="Times New Roman"/>
          <w:b/>
          <w:sz w:val="24"/>
          <w:szCs w:val="24"/>
        </w:rPr>
        <w:t>.</w:t>
      </w:r>
    </w:p>
    <w:p w:rsidR="009E77ED" w:rsidRPr="009E77ED" w:rsidRDefault="009E77ED" w:rsidP="009E77ED">
      <w:pPr>
        <w:spacing w:after="0"/>
        <w:jc w:val="both"/>
        <w:rPr>
          <w:rFonts w:ascii="Times New Roman" w:hAnsi="Times New Roman" w:cs="Times New Roman"/>
          <w:sz w:val="24"/>
          <w:szCs w:val="24"/>
        </w:rPr>
      </w:pPr>
      <w:r w:rsidRPr="009E77ED">
        <w:rPr>
          <w:rFonts w:ascii="Times New Roman" w:hAnsi="Times New Roman" w:cs="Times New Roman"/>
          <w:sz w:val="24"/>
          <w:szCs w:val="24"/>
        </w:rPr>
        <w:t xml:space="preserve"> Uvidom u dostavljeni materijal prijave i ostalu potrebnu dokumentaciju za prijavu doktorske disertacije kandidata mr Alojza Tovarovića, Komisija u gore imenovanom sastavu podnosi sljedeći</w:t>
      </w:r>
    </w:p>
    <w:p w:rsidR="009E77ED" w:rsidRPr="009E77ED" w:rsidRDefault="009E77ED" w:rsidP="009E77ED">
      <w:pPr>
        <w:spacing w:after="0"/>
        <w:jc w:val="center"/>
        <w:rPr>
          <w:rFonts w:ascii="Times New Roman" w:hAnsi="Times New Roman" w:cs="Times New Roman"/>
          <w:b/>
          <w:sz w:val="24"/>
          <w:szCs w:val="24"/>
        </w:rPr>
      </w:pPr>
    </w:p>
    <w:p w:rsidR="009E77ED" w:rsidRPr="009E77ED" w:rsidRDefault="009E77ED" w:rsidP="009E77ED">
      <w:pPr>
        <w:spacing w:after="0"/>
        <w:jc w:val="center"/>
        <w:rPr>
          <w:rFonts w:ascii="Times New Roman" w:hAnsi="Times New Roman" w:cs="Times New Roman"/>
          <w:b/>
          <w:sz w:val="24"/>
          <w:szCs w:val="24"/>
        </w:rPr>
      </w:pPr>
      <w:r w:rsidRPr="009E77ED">
        <w:rPr>
          <w:rFonts w:ascii="Times New Roman" w:hAnsi="Times New Roman" w:cs="Times New Roman"/>
          <w:b/>
          <w:sz w:val="24"/>
          <w:szCs w:val="24"/>
        </w:rPr>
        <w:t>IZVJEŠTAJ</w:t>
      </w:r>
    </w:p>
    <w:p w:rsidR="009E77ED" w:rsidRDefault="009E77ED" w:rsidP="009E77ED">
      <w:pPr>
        <w:spacing w:after="0"/>
        <w:jc w:val="center"/>
        <w:rPr>
          <w:rFonts w:ascii="Times New Roman" w:hAnsi="Times New Roman" w:cs="Times New Roman"/>
          <w:b/>
          <w:sz w:val="24"/>
          <w:szCs w:val="24"/>
        </w:rPr>
      </w:pPr>
      <w:r w:rsidRPr="009E77ED">
        <w:rPr>
          <w:rFonts w:ascii="Times New Roman" w:hAnsi="Times New Roman" w:cs="Times New Roman"/>
          <w:b/>
          <w:sz w:val="24"/>
          <w:szCs w:val="24"/>
        </w:rPr>
        <w:t>o ocjeni podobnosti kandidata i naučne zasnovanosti teme doktorske disertacije kandidata mr Alojza Tovarovića</w:t>
      </w:r>
    </w:p>
    <w:p w:rsidR="009E77ED" w:rsidRDefault="009E77ED" w:rsidP="000269C3">
      <w:pPr>
        <w:spacing w:after="0"/>
        <w:jc w:val="both"/>
        <w:rPr>
          <w:rFonts w:ascii="Times New Roman" w:hAnsi="Times New Roman" w:cs="Times New Roman"/>
          <w:b/>
          <w:sz w:val="24"/>
          <w:szCs w:val="24"/>
        </w:rPr>
      </w:pPr>
    </w:p>
    <w:p w:rsidR="000A2DD4" w:rsidRPr="009E0FD1" w:rsidRDefault="000A2DD4" w:rsidP="00406BA7">
      <w:pPr>
        <w:spacing w:after="0"/>
        <w:rPr>
          <w:rFonts w:ascii="Times New Roman" w:hAnsi="Times New Roman" w:cs="Times New Roman"/>
          <w:sz w:val="24"/>
          <w:szCs w:val="24"/>
          <w:lang w:val="sr-Latn-BA"/>
        </w:rPr>
      </w:pPr>
    </w:p>
    <w:p w:rsidR="0003738A" w:rsidRPr="009E77ED" w:rsidRDefault="009E77ED" w:rsidP="009E77ED">
      <w:pPr>
        <w:pStyle w:val="ListParagraph"/>
        <w:numPr>
          <w:ilvl w:val="0"/>
          <w:numId w:val="20"/>
        </w:numPr>
        <w:spacing w:after="0"/>
        <w:ind w:left="641" w:hanging="357"/>
        <w:jc w:val="both"/>
        <w:rPr>
          <w:rFonts w:ascii="Times New Roman" w:eastAsiaTheme="minorEastAsia" w:hAnsi="Times New Roman" w:cs="Times New Roman"/>
          <w:b/>
          <w:sz w:val="24"/>
          <w:szCs w:val="24"/>
          <w:lang w:val="bs-Latn-BA" w:eastAsia="bs-Latn-BA"/>
        </w:rPr>
      </w:pPr>
      <w:r w:rsidRPr="009E77ED">
        <w:rPr>
          <w:rFonts w:ascii="Times New Roman" w:eastAsiaTheme="minorEastAsia" w:hAnsi="Times New Roman" w:cs="Times New Roman"/>
          <w:b/>
          <w:sz w:val="24"/>
          <w:szCs w:val="24"/>
          <w:lang w:val="bs-Latn-BA" w:eastAsia="bs-Latn-BA"/>
        </w:rPr>
        <w:t>KRATKA BIOGRAFIJA KANDIDATA</w:t>
      </w:r>
    </w:p>
    <w:p w:rsidR="0003738A" w:rsidRPr="0003738A" w:rsidRDefault="0003738A" w:rsidP="0003738A">
      <w:pPr>
        <w:spacing w:after="0"/>
        <w:contextualSpacing/>
        <w:jc w:val="both"/>
        <w:rPr>
          <w:rFonts w:ascii="Times New Roman" w:eastAsiaTheme="minorEastAsia" w:hAnsi="Times New Roman" w:cs="Times New Roman"/>
          <w:b/>
          <w:sz w:val="24"/>
          <w:szCs w:val="24"/>
          <w:lang w:eastAsia="bs-Latn-BA"/>
        </w:rPr>
      </w:pPr>
    </w:p>
    <w:p w:rsidR="0032360E" w:rsidRPr="009E0FD1" w:rsidRDefault="0032360E" w:rsidP="0032360E">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Alojz Tovarović, rođen je 24.04.1971. godine u Rušanima, opština Virovitica. Srednju vojnu školu i dvije godine Vojno-</w:t>
      </w:r>
      <w:r w:rsidR="009E0FD1" w:rsidRPr="009E0FD1">
        <w:rPr>
          <w:rFonts w:ascii="Times New Roman" w:hAnsi="Times New Roman" w:cs="Times New Roman"/>
          <w:sz w:val="24"/>
          <w:szCs w:val="24"/>
          <w:lang w:val="sr-Latn-BA"/>
        </w:rPr>
        <w:t>tehničke</w:t>
      </w:r>
      <w:r w:rsidRPr="009E0FD1">
        <w:rPr>
          <w:rFonts w:ascii="Times New Roman" w:hAnsi="Times New Roman" w:cs="Times New Roman"/>
          <w:sz w:val="24"/>
          <w:szCs w:val="24"/>
          <w:lang w:val="sr-Latn-BA"/>
        </w:rPr>
        <w:t xml:space="preserve"> akademije završio je u Zagrebu do početka sukoba u SFRJ. Studije je nastavio na Mašinskom fakultetu u Istočnom Sarajevu, gdje je i diplomirao 2007. </w:t>
      </w:r>
      <w:r w:rsidR="009E0FD1">
        <w:rPr>
          <w:rFonts w:ascii="Times New Roman" w:hAnsi="Times New Roman" w:cs="Times New Roman"/>
          <w:sz w:val="24"/>
          <w:szCs w:val="24"/>
          <w:lang w:val="sr-Latn-BA"/>
        </w:rPr>
        <w:t>g</w:t>
      </w:r>
      <w:r w:rsidR="009E0FD1" w:rsidRPr="009E0FD1">
        <w:rPr>
          <w:rFonts w:ascii="Times New Roman" w:hAnsi="Times New Roman" w:cs="Times New Roman"/>
          <w:sz w:val="24"/>
          <w:szCs w:val="24"/>
          <w:lang w:val="sr-Latn-BA"/>
        </w:rPr>
        <w:t xml:space="preserve">odine </w:t>
      </w:r>
      <w:r w:rsidRPr="009E0FD1">
        <w:rPr>
          <w:rFonts w:ascii="Times New Roman" w:hAnsi="Times New Roman" w:cs="Times New Roman"/>
          <w:sz w:val="24"/>
          <w:szCs w:val="24"/>
          <w:lang w:val="sr-Latn-BA"/>
        </w:rPr>
        <w:t xml:space="preserve">sa ocjenom 10 i stekao zvanje diplomiranog </w:t>
      </w:r>
      <w:r w:rsidR="009E0FD1" w:rsidRPr="009E0FD1">
        <w:rPr>
          <w:rFonts w:ascii="Times New Roman" w:hAnsi="Times New Roman" w:cs="Times New Roman"/>
          <w:sz w:val="24"/>
          <w:szCs w:val="24"/>
          <w:lang w:val="sr-Latn-BA"/>
        </w:rPr>
        <w:t>inženjera</w:t>
      </w:r>
      <w:r w:rsidRPr="009E0FD1">
        <w:rPr>
          <w:rFonts w:ascii="Times New Roman" w:hAnsi="Times New Roman" w:cs="Times New Roman"/>
          <w:sz w:val="24"/>
          <w:szCs w:val="24"/>
          <w:lang w:val="sr-Latn-BA"/>
        </w:rPr>
        <w:t xml:space="preserve"> mašinstva. Na istom fakultetu je upisao magistarski studi</w:t>
      </w:r>
      <w:r w:rsidR="00E6322C" w:rsidRPr="009E0FD1">
        <w:rPr>
          <w:rFonts w:ascii="Times New Roman" w:hAnsi="Times New Roman" w:cs="Times New Roman"/>
          <w:sz w:val="24"/>
          <w:szCs w:val="24"/>
          <w:lang w:val="sr-Latn-BA"/>
        </w:rPr>
        <w:t>j školske 2009/2010 godine, koji</w:t>
      </w:r>
      <w:r w:rsidRPr="009E0FD1">
        <w:rPr>
          <w:rFonts w:ascii="Times New Roman" w:hAnsi="Times New Roman" w:cs="Times New Roman"/>
          <w:sz w:val="24"/>
          <w:szCs w:val="24"/>
          <w:lang w:val="sr-Latn-BA"/>
        </w:rPr>
        <w:t xml:space="preserve"> je završio sa </w:t>
      </w:r>
      <w:r w:rsidR="009E0FD1" w:rsidRPr="009E0FD1">
        <w:rPr>
          <w:rFonts w:ascii="Times New Roman" w:hAnsi="Times New Roman" w:cs="Times New Roman"/>
          <w:sz w:val="24"/>
          <w:szCs w:val="24"/>
          <w:lang w:val="sr-Latn-BA"/>
        </w:rPr>
        <w:t>prosječnom</w:t>
      </w:r>
      <w:r w:rsidRPr="009E0FD1">
        <w:rPr>
          <w:rFonts w:ascii="Times New Roman" w:hAnsi="Times New Roman" w:cs="Times New Roman"/>
          <w:sz w:val="24"/>
          <w:szCs w:val="24"/>
          <w:lang w:val="sr-Latn-BA"/>
        </w:rPr>
        <w:t xml:space="preserve"> ocjenom 9,33</w:t>
      </w:r>
      <w:r w:rsidR="000E0EB1" w:rsidRPr="009E0FD1">
        <w:rPr>
          <w:rFonts w:ascii="Times New Roman" w:hAnsi="Times New Roman" w:cs="Times New Roman"/>
          <w:sz w:val="24"/>
          <w:szCs w:val="24"/>
          <w:lang w:val="sr-Latn-BA"/>
        </w:rPr>
        <w:t>. Magistarski rad pod nazivom „</w:t>
      </w:r>
      <w:r w:rsidR="00E6322C" w:rsidRPr="009E0FD1">
        <w:rPr>
          <w:rFonts w:ascii="Times New Roman" w:hAnsi="Times New Roman" w:cs="Times New Roman"/>
          <w:sz w:val="24"/>
          <w:szCs w:val="24"/>
          <w:lang w:val="sr-Latn-BA"/>
        </w:rPr>
        <w:t>Povećanje efikasnosti automatski upravljanih KGH sistema promjenom kontrolnih parametara“</w:t>
      </w:r>
      <w:r w:rsidRPr="009E0FD1">
        <w:rPr>
          <w:rFonts w:ascii="Times New Roman" w:hAnsi="Times New Roman" w:cs="Times New Roman"/>
          <w:sz w:val="24"/>
          <w:szCs w:val="24"/>
          <w:lang w:val="sr-Latn-BA"/>
        </w:rPr>
        <w:t xml:space="preserve"> </w:t>
      </w:r>
      <w:r w:rsidR="00E6322C" w:rsidRPr="009E0FD1">
        <w:rPr>
          <w:rFonts w:ascii="Times New Roman" w:hAnsi="Times New Roman" w:cs="Times New Roman"/>
          <w:sz w:val="24"/>
          <w:szCs w:val="24"/>
          <w:lang w:val="sr-Latn-BA"/>
        </w:rPr>
        <w:t>odbranio je 02.04.2014. godine.</w:t>
      </w:r>
    </w:p>
    <w:p w:rsidR="00F51220" w:rsidRPr="009E0FD1" w:rsidRDefault="00F51220" w:rsidP="0032360E">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Alojz Tovarović je u tokom svoje službe kao profesionalno vojno lice od 1997. godine obavljao niz dužnosti koje su uglavnom vezane za obuku te održavanje opreme i materijalno tehničkih sredstava. Trenutno obavlja dužnost Načelnika odsjeka podoficirskih kurseva u Centru za obuku za operacije podrške miru Oružanih snaga BiH. </w:t>
      </w:r>
    </w:p>
    <w:p w:rsidR="009E77ED" w:rsidRDefault="009E77ED">
      <w:pPr>
        <w:rPr>
          <w:rFonts w:ascii="Times New Roman" w:hAnsi="Times New Roman" w:cs="Times New Roman"/>
          <w:sz w:val="24"/>
          <w:szCs w:val="24"/>
          <w:lang w:val="sr-Latn-BA"/>
        </w:rPr>
      </w:pPr>
      <w:r>
        <w:rPr>
          <w:rFonts w:ascii="Times New Roman" w:hAnsi="Times New Roman" w:cs="Times New Roman"/>
          <w:sz w:val="24"/>
          <w:szCs w:val="24"/>
          <w:lang w:val="sr-Latn-BA"/>
        </w:rPr>
        <w:br w:type="page"/>
      </w:r>
    </w:p>
    <w:p w:rsidR="009E77ED" w:rsidRDefault="009E77ED" w:rsidP="006A4086">
      <w:pPr>
        <w:tabs>
          <w:tab w:val="left" w:pos="1080"/>
        </w:tabs>
        <w:jc w:val="both"/>
        <w:rPr>
          <w:rFonts w:ascii="Times New Roman" w:hAnsi="Times New Roman" w:cs="Times New Roman"/>
          <w:sz w:val="24"/>
          <w:szCs w:val="24"/>
          <w:lang w:val="sr-Latn-BA"/>
        </w:rPr>
      </w:pPr>
    </w:p>
    <w:p w:rsidR="009E77ED" w:rsidRPr="009E77ED" w:rsidRDefault="00B52D43" w:rsidP="009E77ED">
      <w:pPr>
        <w:pStyle w:val="ListParagraph"/>
        <w:numPr>
          <w:ilvl w:val="0"/>
          <w:numId w:val="20"/>
        </w:numPr>
        <w:spacing w:after="240"/>
        <w:ind w:left="641" w:hanging="357"/>
        <w:contextualSpacing w:val="0"/>
        <w:jc w:val="both"/>
        <w:rPr>
          <w:rFonts w:ascii="Times New Roman" w:hAnsi="Times New Roman" w:cs="Times New Roman"/>
          <w:b/>
          <w:sz w:val="24"/>
          <w:szCs w:val="24"/>
          <w:lang w:val="sr-Latn-BA"/>
        </w:rPr>
      </w:pPr>
      <w:r w:rsidRPr="009E77ED">
        <w:rPr>
          <w:rFonts w:ascii="Times New Roman" w:hAnsi="Times New Roman" w:cs="Times New Roman"/>
          <w:b/>
          <w:sz w:val="24"/>
          <w:szCs w:val="24"/>
          <w:lang w:val="sr-Latn-BA"/>
        </w:rPr>
        <w:t>PRIJAVA TEME DOKTORSKE DISERTACIJE</w:t>
      </w:r>
    </w:p>
    <w:p w:rsidR="00B52D43" w:rsidRDefault="00B52D43" w:rsidP="009E77ED">
      <w:pPr>
        <w:pStyle w:val="ListParagraph"/>
        <w:numPr>
          <w:ilvl w:val="1"/>
          <w:numId w:val="20"/>
        </w:numPr>
        <w:spacing w:before="240" w:after="240"/>
        <w:ind w:left="998" w:hanging="431"/>
        <w:contextualSpacing w:val="0"/>
        <w:jc w:val="both"/>
        <w:rPr>
          <w:rFonts w:ascii="Times New Roman" w:hAnsi="Times New Roman" w:cs="Times New Roman"/>
          <w:b/>
          <w:sz w:val="24"/>
          <w:szCs w:val="24"/>
          <w:lang w:val="sr-Latn-BA"/>
        </w:rPr>
      </w:pPr>
      <w:r w:rsidRPr="009E0FD1">
        <w:rPr>
          <w:rFonts w:ascii="Times New Roman" w:hAnsi="Times New Roman" w:cs="Times New Roman"/>
          <w:b/>
          <w:sz w:val="24"/>
          <w:szCs w:val="24"/>
          <w:lang w:val="sr-Latn-BA"/>
        </w:rPr>
        <w:t>Opis problema</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Veliki gradovi spadaju u gusto naselјene urbane oblasti i samim tim predstavljaju velike potrošače finalne energije. Globalna urbana tranzicija koja se odvija u poslednjih nekoliko decenija je pojava sa kojom se, više ili manje, susreće cjelokupna populacija naše planete. 2008. godine, po prvi put u istoriji čovječanstva, više od polovine svjetske populacije živ</w:t>
      </w:r>
      <w:r w:rsidR="00A668CE" w:rsidRPr="009E0FD1">
        <w:rPr>
          <w:rFonts w:ascii="Times New Roman" w:hAnsi="Times New Roman" w:cs="Times New Roman"/>
          <w:sz w:val="24"/>
          <w:szCs w:val="24"/>
          <w:lang w:val="sr-Latn-BA" w:eastAsia="ja-JP"/>
        </w:rPr>
        <w:t>j</w:t>
      </w:r>
      <w:r w:rsidRPr="009E0FD1">
        <w:rPr>
          <w:rFonts w:ascii="Times New Roman" w:hAnsi="Times New Roman" w:cs="Times New Roman"/>
          <w:sz w:val="24"/>
          <w:szCs w:val="24"/>
          <w:lang w:val="sr-Latn-BA" w:eastAsia="ja-JP"/>
        </w:rPr>
        <w:t>elo je u urbanim područjima, a prema sa</w:t>
      </w:r>
      <w:r w:rsidR="00B311F0" w:rsidRPr="009E0FD1">
        <w:rPr>
          <w:rFonts w:ascii="Times New Roman" w:hAnsi="Times New Roman" w:cs="Times New Roman"/>
          <w:sz w:val="24"/>
          <w:szCs w:val="24"/>
          <w:lang w:val="sr-Latn-BA" w:eastAsia="ja-JP"/>
        </w:rPr>
        <w:t>dašnjim projekcijama, do 2050. godine</w:t>
      </w:r>
      <w:r w:rsidRPr="009E0FD1">
        <w:rPr>
          <w:rFonts w:ascii="Times New Roman" w:hAnsi="Times New Roman" w:cs="Times New Roman"/>
          <w:sz w:val="24"/>
          <w:szCs w:val="24"/>
          <w:lang w:val="sr-Latn-BA" w:eastAsia="ja-JP"/>
        </w:rPr>
        <w:t xml:space="preserve"> u urbanim sredinama će živjeti oko 70% stanovnika. </w:t>
      </w:r>
    </w:p>
    <w:p w:rsidR="005E76ED" w:rsidRPr="009E0FD1" w:rsidRDefault="005E76ED" w:rsidP="005E76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UNEP (</w:t>
      </w:r>
      <w:r w:rsidRPr="009E0FD1">
        <w:rPr>
          <w:rFonts w:ascii="Times New Roman" w:hAnsi="Times New Roman" w:cs="Times New Roman"/>
          <w:i/>
          <w:sz w:val="24"/>
          <w:szCs w:val="24"/>
          <w:lang w:val="sr-Latn-BA"/>
        </w:rPr>
        <w:t xml:space="preserve">United Nations Environment Programme) </w:t>
      </w:r>
      <w:r w:rsidRPr="009E0FD1">
        <w:rPr>
          <w:rFonts w:ascii="Times New Roman" w:hAnsi="Times New Roman" w:cs="Times New Roman"/>
          <w:sz w:val="24"/>
          <w:szCs w:val="24"/>
          <w:lang w:val="sr-Latn-BA"/>
        </w:rPr>
        <w:t xml:space="preserve">je 2007. godine u okviru inicijative za održivo zgradarstvo i građenje definisao zgradarstvo kao ključni sektor za održivi razvoj, dok je Svjetski poslovni savjet za održivi razvoj (The World Business Council for Sustainable Development - WBCSD) 2009. godine identifikovao zgradarstvo kao jedan od pet glavnih potrošača energije sa </w:t>
      </w:r>
      <w:r w:rsidR="009E0FD1" w:rsidRPr="009E0FD1">
        <w:rPr>
          <w:rFonts w:ascii="Times New Roman" w:hAnsi="Times New Roman" w:cs="Times New Roman"/>
          <w:sz w:val="24"/>
          <w:szCs w:val="24"/>
          <w:lang w:val="sr-Latn-BA"/>
        </w:rPr>
        <w:t>najvećim</w:t>
      </w:r>
      <w:r w:rsidRPr="009E0FD1">
        <w:rPr>
          <w:rFonts w:ascii="Times New Roman" w:hAnsi="Times New Roman" w:cs="Times New Roman"/>
          <w:sz w:val="24"/>
          <w:szCs w:val="24"/>
          <w:lang w:val="sr-Latn-BA"/>
        </w:rPr>
        <w:t xml:space="preserve">  potencijalom za povećanje </w:t>
      </w:r>
      <w:r w:rsidR="009E0FD1" w:rsidRPr="009E0FD1">
        <w:rPr>
          <w:rFonts w:ascii="Times New Roman" w:hAnsi="Times New Roman" w:cs="Times New Roman"/>
          <w:sz w:val="24"/>
          <w:szCs w:val="24"/>
          <w:lang w:val="sr-Latn-BA"/>
        </w:rPr>
        <w:t>energetske</w:t>
      </w:r>
      <w:r w:rsidRPr="009E0FD1">
        <w:rPr>
          <w:rFonts w:ascii="Times New Roman" w:hAnsi="Times New Roman" w:cs="Times New Roman"/>
          <w:sz w:val="24"/>
          <w:szCs w:val="24"/>
          <w:lang w:val="sr-Latn-BA"/>
        </w:rPr>
        <w:t xml:space="preserve"> efikasnosti u kratkom roku. </w:t>
      </w:r>
    </w:p>
    <w:p w:rsidR="005E76ED" w:rsidRPr="009E0FD1" w:rsidRDefault="005E76ED" w:rsidP="005E76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Prema Direktivi Evropske komisije o en</w:t>
      </w:r>
      <w:r w:rsidR="00B311F0" w:rsidRPr="009E0FD1">
        <w:rPr>
          <w:rFonts w:ascii="Times New Roman" w:hAnsi="Times New Roman" w:cs="Times New Roman"/>
          <w:sz w:val="24"/>
          <w:szCs w:val="24"/>
          <w:lang w:val="sr-Latn-BA"/>
        </w:rPr>
        <w:t>e</w:t>
      </w:r>
      <w:r w:rsidRPr="009E0FD1">
        <w:rPr>
          <w:rFonts w:ascii="Times New Roman" w:hAnsi="Times New Roman" w:cs="Times New Roman"/>
          <w:sz w:val="24"/>
          <w:szCs w:val="24"/>
          <w:lang w:val="sr-Latn-BA"/>
        </w:rPr>
        <w:t>rgetskim karakteristikama zgrada iz 2002. godine (EPBD 91/2002/EC) sektor zgradarstva u EU odgovoran je za 40% ukupne p</w:t>
      </w:r>
      <w:r w:rsidR="00B311F0" w:rsidRPr="009E0FD1">
        <w:rPr>
          <w:rFonts w:ascii="Times New Roman" w:hAnsi="Times New Roman" w:cs="Times New Roman"/>
          <w:sz w:val="24"/>
          <w:szCs w:val="24"/>
          <w:lang w:val="sr-Latn-BA"/>
        </w:rPr>
        <w:t>o</w:t>
      </w:r>
      <w:r w:rsidRPr="009E0FD1">
        <w:rPr>
          <w:rFonts w:ascii="Times New Roman" w:hAnsi="Times New Roman" w:cs="Times New Roman"/>
          <w:sz w:val="24"/>
          <w:szCs w:val="24"/>
          <w:lang w:val="sr-Latn-BA"/>
        </w:rPr>
        <w:t>trošnje energije</w:t>
      </w:r>
      <w:r w:rsidR="00B311F0" w:rsidRPr="009E0FD1">
        <w:rPr>
          <w:rFonts w:ascii="Times New Roman" w:hAnsi="Times New Roman" w:cs="Times New Roman"/>
          <w:sz w:val="24"/>
          <w:szCs w:val="24"/>
          <w:lang w:val="sr-Latn-BA"/>
        </w:rPr>
        <w:t xml:space="preserve"> i </w:t>
      </w:r>
      <w:r w:rsidRPr="009E0FD1">
        <w:rPr>
          <w:rFonts w:ascii="Times New Roman" w:hAnsi="Times New Roman" w:cs="Times New Roman"/>
          <w:sz w:val="24"/>
          <w:szCs w:val="24"/>
          <w:lang w:val="sr-Latn-BA"/>
        </w:rPr>
        <w:t xml:space="preserve"> 36% ukupne emisije CO</w:t>
      </w:r>
      <w:r w:rsidRPr="009E0FD1">
        <w:rPr>
          <w:rFonts w:ascii="Times New Roman" w:hAnsi="Times New Roman" w:cs="Times New Roman"/>
          <w:sz w:val="16"/>
          <w:szCs w:val="16"/>
          <w:lang w:val="sr-Latn-BA"/>
        </w:rPr>
        <w:t>2,</w:t>
      </w:r>
      <w:r w:rsidRPr="009E0FD1">
        <w:rPr>
          <w:rFonts w:ascii="Times New Roman" w:hAnsi="Times New Roman" w:cs="Times New Roman"/>
          <w:sz w:val="24"/>
          <w:szCs w:val="24"/>
          <w:lang w:val="sr-Latn-BA"/>
        </w:rPr>
        <w:t xml:space="preserve"> čime je postao najveći pojedinačni izvor gasova sa efektom staklene bašte </w:t>
      </w:r>
      <w:r w:rsidR="00B311F0" w:rsidRPr="009E0FD1">
        <w:rPr>
          <w:rFonts w:ascii="Times New Roman" w:hAnsi="Times New Roman" w:cs="Times New Roman"/>
          <w:sz w:val="24"/>
          <w:szCs w:val="24"/>
          <w:lang w:val="sr-Latn-BA"/>
        </w:rPr>
        <w:t>sa tendencijom daljeg širenja</w:t>
      </w:r>
      <w:r w:rsidRPr="009E0FD1">
        <w:rPr>
          <w:rFonts w:ascii="Times New Roman" w:hAnsi="Times New Roman" w:cs="Times New Roman"/>
          <w:sz w:val="24"/>
          <w:szCs w:val="24"/>
          <w:lang w:val="sr-Latn-BA"/>
        </w:rPr>
        <w:t>. Zbog toga</w:t>
      </w:r>
      <w:r w:rsidR="009E0FD1">
        <w:rPr>
          <w:rFonts w:ascii="Times New Roman" w:hAnsi="Times New Roman" w:cs="Times New Roman"/>
          <w:sz w:val="24"/>
          <w:szCs w:val="24"/>
          <w:lang w:val="sr-Latn-BA"/>
        </w:rPr>
        <w:t>,</w:t>
      </w:r>
      <w:r w:rsidRPr="009E0FD1">
        <w:rPr>
          <w:rFonts w:ascii="Times New Roman" w:hAnsi="Times New Roman" w:cs="Times New Roman"/>
          <w:sz w:val="24"/>
          <w:szCs w:val="24"/>
          <w:lang w:val="sr-Latn-BA"/>
        </w:rPr>
        <w:t xml:space="preserve"> unapređenje </w:t>
      </w:r>
      <w:r w:rsidR="009E0FD1" w:rsidRPr="009E0FD1">
        <w:rPr>
          <w:rFonts w:ascii="Times New Roman" w:hAnsi="Times New Roman" w:cs="Times New Roman"/>
          <w:sz w:val="24"/>
          <w:szCs w:val="24"/>
          <w:lang w:val="sr-Latn-BA"/>
        </w:rPr>
        <w:t>energetskih</w:t>
      </w:r>
      <w:r w:rsidRPr="009E0FD1">
        <w:rPr>
          <w:rFonts w:ascii="Times New Roman" w:hAnsi="Times New Roman" w:cs="Times New Roman"/>
          <w:sz w:val="24"/>
          <w:szCs w:val="24"/>
          <w:lang w:val="sr-Latn-BA"/>
        </w:rPr>
        <w:t xml:space="preserve"> karakteristika zgrada predstavlja ključni cilj unutar okvirne evropske politike tranzicije u nisko-karbonsko društvo. Za postizanje ovog cilja Evropska komisija (EC) je usvojila plan tri puta dvadeset, a odmah nakon toga, akcionim planom je </w:t>
      </w:r>
      <w:r w:rsidR="00B311F0" w:rsidRPr="009E0FD1">
        <w:rPr>
          <w:rFonts w:ascii="Times New Roman" w:hAnsi="Times New Roman" w:cs="Times New Roman"/>
          <w:sz w:val="24"/>
          <w:szCs w:val="24"/>
          <w:lang w:val="sr-Latn-BA"/>
        </w:rPr>
        <w:t>projiciran najveći potencijal za uštede,</w:t>
      </w:r>
      <w:r w:rsidRPr="009E0FD1">
        <w:rPr>
          <w:rFonts w:ascii="Times New Roman" w:hAnsi="Times New Roman" w:cs="Times New Roman"/>
          <w:sz w:val="24"/>
          <w:szCs w:val="24"/>
          <w:lang w:val="sr-Latn-BA"/>
        </w:rPr>
        <w:t xml:space="preserve"> </w:t>
      </w:r>
      <w:r w:rsidR="00B311F0" w:rsidRPr="009E0FD1">
        <w:rPr>
          <w:rFonts w:ascii="Times New Roman" w:hAnsi="Times New Roman" w:cs="Times New Roman"/>
          <w:sz w:val="24"/>
          <w:szCs w:val="24"/>
          <w:lang w:val="sr-Latn-BA"/>
        </w:rPr>
        <w:t xml:space="preserve">od </w:t>
      </w:r>
      <w:r w:rsidRPr="009E0FD1">
        <w:rPr>
          <w:rFonts w:ascii="Times New Roman" w:hAnsi="Times New Roman" w:cs="Times New Roman"/>
          <w:sz w:val="24"/>
          <w:szCs w:val="24"/>
          <w:lang w:val="sr-Latn-BA"/>
        </w:rPr>
        <w:t xml:space="preserve">oko 27 % u stambenim zgradama i oko 30% u javnim zgradama. Modifikovana Direktiva iz 2010. godine (EPBD 31/2010/EU) obavezuje zemlje članice da sve nove zgrade nakon 31. decembra 2020. godine budu nulte potrošnje, dok javne zgrade treba da ispune ovaj uslov dvije godine ranije. Pored </w:t>
      </w:r>
      <w:r w:rsidR="009E0FD1" w:rsidRPr="009E0FD1">
        <w:rPr>
          <w:rFonts w:ascii="Times New Roman" w:hAnsi="Times New Roman" w:cs="Times New Roman"/>
          <w:sz w:val="24"/>
          <w:szCs w:val="24"/>
          <w:lang w:val="sr-Latn-BA"/>
        </w:rPr>
        <w:t>zahtjeva</w:t>
      </w:r>
      <w:r w:rsidRPr="009E0FD1">
        <w:rPr>
          <w:rFonts w:ascii="Times New Roman" w:hAnsi="Times New Roman" w:cs="Times New Roman"/>
          <w:sz w:val="24"/>
          <w:szCs w:val="24"/>
          <w:lang w:val="sr-Latn-BA"/>
        </w:rPr>
        <w:t xml:space="preserve"> za ostvarenje ovih usl</w:t>
      </w:r>
      <w:r w:rsidR="00B311F0" w:rsidRPr="009E0FD1">
        <w:rPr>
          <w:rFonts w:ascii="Times New Roman" w:hAnsi="Times New Roman" w:cs="Times New Roman"/>
          <w:sz w:val="24"/>
          <w:szCs w:val="24"/>
          <w:lang w:val="sr-Latn-BA"/>
        </w:rPr>
        <w:t xml:space="preserve">ova u Direktivi se naglašava </w:t>
      </w:r>
      <w:r w:rsidRPr="009E0FD1">
        <w:rPr>
          <w:rFonts w:ascii="Times New Roman" w:hAnsi="Times New Roman" w:cs="Times New Roman"/>
          <w:sz w:val="24"/>
          <w:szCs w:val="24"/>
          <w:lang w:val="sr-Latn-BA"/>
        </w:rPr>
        <w:t>da posebnu pažnju treba obratiti na izvore energije koji se koriste za grijanje i hlađenje, potencirajući upotrebu obnovljiv</w:t>
      </w:r>
      <w:r w:rsidR="00B311F0" w:rsidRPr="009E0FD1">
        <w:rPr>
          <w:rFonts w:ascii="Times New Roman" w:hAnsi="Times New Roman" w:cs="Times New Roman"/>
          <w:sz w:val="24"/>
          <w:szCs w:val="24"/>
          <w:lang w:val="sr-Latn-BA"/>
        </w:rPr>
        <w:t>ih izvora energije</w:t>
      </w:r>
      <w:r w:rsidRPr="009E0FD1">
        <w:rPr>
          <w:rFonts w:ascii="Times New Roman" w:hAnsi="Times New Roman" w:cs="Times New Roman"/>
          <w:sz w:val="24"/>
          <w:szCs w:val="24"/>
          <w:lang w:val="sr-Latn-BA"/>
        </w:rPr>
        <w:t xml:space="preserve"> i visoko efikasne tehnologije kao što su solarne ploče za zagrijavanje sanitarne vode ili toplotne pumpe (vazdušne ili zemne). Kroz Direktivu o energetskoj efikasnosti (2012/27/EU) naglašena je težina uticaja javnog sektora na ukupnu potrošnju u zgradarstvu na dugoročnom nivou. Prihvatanjem obaveze zemalja članica da renoviraju minimalno 3% od ukupne površine javnih zgrada svake godine, javni sektor postaje lider u primjeni mjera povećanja energetske efikasnosti. </w:t>
      </w:r>
    </w:p>
    <w:p w:rsidR="005E76ED" w:rsidRPr="009E0FD1" w:rsidRDefault="005E76ED" w:rsidP="005E76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Sudeći prema razvoju energetskog plana EU direktive postaju sve rigoroznije u pogledu potrošnje</w:t>
      </w:r>
      <w:r w:rsidR="00A343A9">
        <w:rPr>
          <w:rFonts w:ascii="Times New Roman" w:hAnsi="Times New Roman" w:cs="Times New Roman"/>
          <w:sz w:val="24"/>
          <w:szCs w:val="24"/>
          <w:lang w:val="sr-Latn-BA"/>
        </w:rPr>
        <w:t xml:space="preserve"> energenata</w:t>
      </w:r>
      <w:r w:rsidRPr="009E0FD1">
        <w:rPr>
          <w:rFonts w:ascii="Times New Roman" w:hAnsi="Times New Roman" w:cs="Times New Roman"/>
          <w:sz w:val="24"/>
          <w:szCs w:val="24"/>
          <w:lang w:val="sr-Latn-BA"/>
        </w:rPr>
        <w:t xml:space="preserve"> i </w:t>
      </w:r>
      <w:r w:rsidR="00A343A9" w:rsidRPr="009E0FD1">
        <w:rPr>
          <w:rFonts w:ascii="Times New Roman" w:hAnsi="Times New Roman" w:cs="Times New Roman"/>
          <w:sz w:val="24"/>
          <w:szCs w:val="24"/>
          <w:lang w:val="sr-Latn-BA"/>
        </w:rPr>
        <w:t>emisij</w:t>
      </w:r>
      <w:r w:rsidR="00A343A9">
        <w:rPr>
          <w:rFonts w:ascii="Times New Roman" w:hAnsi="Times New Roman" w:cs="Times New Roman"/>
          <w:sz w:val="24"/>
          <w:szCs w:val="24"/>
          <w:lang w:val="sr-Latn-BA"/>
        </w:rPr>
        <w:t>a</w:t>
      </w:r>
      <w:r w:rsidR="00A343A9" w:rsidRPr="009E0FD1">
        <w:rPr>
          <w:rFonts w:ascii="Times New Roman" w:hAnsi="Times New Roman" w:cs="Times New Roman"/>
          <w:sz w:val="24"/>
          <w:szCs w:val="24"/>
          <w:lang w:val="sr-Latn-BA"/>
        </w:rPr>
        <w:t xml:space="preserve"> </w:t>
      </w:r>
      <w:r w:rsidRPr="009E0FD1">
        <w:rPr>
          <w:rFonts w:ascii="Times New Roman" w:hAnsi="Times New Roman" w:cs="Times New Roman"/>
          <w:sz w:val="24"/>
          <w:szCs w:val="24"/>
          <w:lang w:val="sr-Latn-BA"/>
        </w:rPr>
        <w:t>CO</w:t>
      </w:r>
      <w:r w:rsidRPr="009E0FD1">
        <w:rPr>
          <w:rFonts w:ascii="Times New Roman" w:hAnsi="Times New Roman" w:cs="Times New Roman"/>
          <w:sz w:val="24"/>
          <w:szCs w:val="24"/>
          <w:vertAlign w:val="subscript"/>
          <w:lang w:val="sr-Latn-BA"/>
        </w:rPr>
        <w:t>2</w:t>
      </w:r>
      <w:r w:rsidR="00A343A9">
        <w:rPr>
          <w:rFonts w:ascii="Times New Roman" w:hAnsi="Times New Roman" w:cs="Times New Roman"/>
          <w:sz w:val="24"/>
          <w:szCs w:val="24"/>
          <w:lang w:val="sr-Latn-BA"/>
        </w:rPr>
        <w:t>.</w:t>
      </w:r>
      <w:r w:rsidR="00A343A9" w:rsidRPr="009E0FD1">
        <w:rPr>
          <w:rFonts w:ascii="Times New Roman" w:hAnsi="Times New Roman" w:cs="Times New Roman"/>
          <w:sz w:val="24"/>
          <w:szCs w:val="24"/>
          <w:lang w:val="sr-Latn-BA"/>
        </w:rPr>
        <w:t xml:space="preserve"> </w:t>
      </w:r>
      <w:r w:rsidR="00A343A9">
        <w:rPr>
          <w:rFonts w:ascii="Times New Roman" w:hAnsi="Times New Roman" w:cs="Times New Roman"/>
          <w:sz w:val="24"/>
          <w:szCs w:val="24"/>
          <w:lang w:val="sr-Latn-BA"/>
        </w:rPr>
        <w:t>Sa</w:t>
      </w:r>
      <w:r w:rsidRPr="009E0FD1">
        <w:rPr>
          <w:rFonts w:ascii="Times New Roman" w:hAnsi="Times New Roman" w:cs="Times New Roman"/>
          <w:sz w:val="24"/>
          <w:szCs w:val="24"/>
          <w:lang w:val="sr-Latn-BA"/>
        </w:rPr>
        <w:t xml:space="preserve"> druge strane insistira</w:t>
      </w:r>
      <w:r w:rsidR="00A343A9">
        <w:rPr>
          <w:rFonts w:ascii="Times New Roman" w:hAnsi="Times New Roman" w:cs="Times New Roman"/>
          <w:sz w:val="24"/>
          <w:szCs w:val="24"/>
          <w:lang w:val="sr-Latn-BA"/>
        </w:rPr>
        <w:t xml:space="preserve"> se</w:t>
      </w:r>
      <w:r w:rsidRPr="009E0FD1">
        <w:rPr>
          <w:rFonts w:ascii="Times New Roman" w:hAnsi="Times New Roman" w:cs="Times New Roman"/>
          <w:sz w:val="24"/>
          <w:szCs w:val="24"/>
          <w:lang w:val="sr-Latn-BA"/>
        </w:rPr>
        <w:t xml:space="preserve"> na ostvarivanju visokih standarda termičkog komfora (shodno EN 15251), u skladu sa njihovom namjenom, a u cilju ostvarivanja uslova za maksimalnu efikasnost uposlenika i očuvanje njihova zdravlja. </w:t>
      </w:r>
      <w:r w:rsidRPr="009E0FD1">
        <w:rPr>
          <w:rFonts w:ascii="Times New Roman" w:hAnsi="Times New Roman" w:cs="Times New Roman"/>
          <w:sz w:val="24"/>
          <w:szCs w:val="24"/>
          <w:lang w:val="sr-Latn-BA" w:eastAsia="ja-JP"/>
        </w:rPr>
        <w:t>Obje verzije direktiva naglašavaju suštinu energetske efikasnosti odnosno sadrže</w:t>
      </w:r>
      <w:r w:rsidR="00B311F0" w:rsidRPr="009E0FD1">
        <w:rPr>
          <w:rFonts w:ascii="Times New Roman" w:hAnsi="Times New Roman" w:cs="Times New Roman"/>
          <w:sz w:val="24"/>
          <w:szCs w:val="24"/>
          <w:lang w:val="sr-Latn-BA" w:eastAsia="ja-JP"/>
        </w:rPr>
        <w:t xml:space="preserve"> klauzule prema kojima</w:t>
      </w:r>
      <w:r w:rsidRPr="009E0FD1">
        <w:rPr>
          <w:rFonts w:ascii="Times New Roman" w:hAnsi="Times New Roman" w:cs="Times New Roman"/>
          <w:sz w:val="24"/>
          <w:szCs w:val="24"/>
          <w:lang w:val="sr-Latn-BA" w:eastAsia="ja-JP"/>
        </w:rPr>
        <w:t xml:space="preserve"> smanjenje </w:t>
      </w:r>
      <w:r w:rsidRPr="009E0FD1">
        <w:rPr>
          <w:rFonts w:ascii="Times New Roman" w:hAnsi="Times New Roman" w:cs="Times New Roman"/>
          <w:sz w:val="24"/>
          <w:szCs w:val="24"/>
          <w:lang w:val="sr-Latn-BA" w:eastAsia="ja-JP"/>
        </w:rPr>
        <w:lastRenderedPageBreak/>
        <w:t xml:space="preserve">potrošnje energije ne smije biti ostvareno na uštrb termičkog komfora, odnosno termička obnova zgrada ne smije ugroziti zdravlje njenih korisnika, </w:t>
      </w:r>
      <w:r w:rsidR="00AC3816" w:rsidRPr="009E0FD1">
        <w:rPr>
          <w:rFonts w:ascii="Times New Roman" w:hAnsi="Times New Roman" w:cs="Times New Roman"/>
          <w:sz w:val="24"/>
          <w:szCs w:val="24"/>
          <w:lang w:val="sr-Latn-BA" w:eastAsia="ja-JP"/>
        </w:rPr>
        <w:t>pri čemu se u</w:t>
      </w:r>
      <w:r w:rsidRPr="009E0FD1">
        <w:rPr>
          <w:rFonts w:ascii="Times New Roman" w:hAnsi="Times New Roman" w:cs="Times New Roman"/>
          <w:sz w:val="24"/>
          <w:szCs w:val="24"/>
          <w:lang w:val="sr-Latn-BA" w:eastAsia="ja-JP"/>
        </w:rPr>
        <w:t xml:space="preserve"> procesu postizanja i održanja termičkog komfora treba voditi računa o održivosti </w:t>
      </w:r>
      <w:r w:rsidR="00AC3816" w:rsidRPr="009E0FD1">
        <w:rPr>
          <w:rFonts w:ascii="Times New Roman" w:hAnsi="Times New Roman" w:cs="Times New Roman"/>
          <w:sz w:val="24"/>
          <w:szCs w:val="24"/>
          <w:lang w:val="sr-Latn-BA" w:eastAsia="ja-JP"/>
        </w:rPr>
        <w:t>energetskih izvora i samog sistema</w:t>
      </w:r>
      <w:r w:rsidRPr="009E0FD1">
        <w:rPr>
          <w:rFonts w:ascii="Times New Roman" w:hAnsi="Times New Roman" w:cs="Times New Roman"/>
          <w:sz w:val="24"/>
          <w:szCs w:val="24"/>
          <w:lang w:val="sr-Latn-BA" w:eastAsia="ja-JP"/>
        </w:rPr>
        <w:t xml:space="preserve">. </w:t>
      </w:r>
      <w:r w:rsidR="00AC3816" w:rsidRPr="009E0FD1">
        <w:rPr>
          <w:rFonts w:ascii="Times New Roman" w:hAnsi="Times New Roman" w:cs="Times New Roman"/>
          <w:sz w:val="24"/>
          <w:szCs w:val="24"/>
          <w:lang w:val="sr-Latn-BA"/>
        </w:rPr>
        <w:t>Idealan</w:t>
      </w:r>
      <w:r w:rsidRPr="009E0FD1">
        <w:rPr>
          <w:rFonts w:ascii="Times New Roman" w:hAnsi="Times New Roman" w:cs="Times New Roman"/>
          <w:sz w:val="24"/>
          <w:szCs w:val="24"/>
          <w:lang w:val="sr-Latn-BA"/>
        </w:rPr>
        <w:t xml:space="preserve"> pravac djelovanja u ostvarenju ovog cilja je izgradnja novih javnih objekata sa savremenim </w:t>
      </w:r>
      <w:r w:rsidR="00A343A9" w:rsidRPr="009E0FD1">
        <w:rPr>
          <w:rFonts w:ascii="Times New Roman" w:hAnsi="Times New Roman" w:cs="Times New Roman"/>
          <w:sz w:val="24"/>
          <w:szCs w:val="24"/>
          <w:lang w:val="sr-Latn-BA"/>
        </w:rPr>
        <w:t>klimatizacionim</w:t>
      </w:r>
      <w:r w:rsidRPr="009E0FD1">
        <w:rPr>
          <w:rFonts w:ascii="Times New Roman" w:hAnsi="Times New Roman" w:cs="Times New Roman"/>
          <w:sz w:val="24"/>
          <w:szCs w:val="24"/>
          <w:lang w:val="sr-Latn-BA"/>
        </w:rPr>
        <w:t xml:space="preserve"> postrojenjem, no ovakvo rješenje nije ostvarivo po više osnova. Sa </w:t>
      </w:r>
      <w:r w:rsidR="00AC3816" w:rsidRPr="009E0FD1">
        <w:rPr>
          <w:rFonts w:ascii="Times New Roman" w:hAnsi="Times New Roman" w:cs="Times New Roman"/>
          <w:sz w:val="24"/>
          <w:szCs w:val="24"/>
          <w:lang w:val="sr-Latn-BA"/>
        </w:rPr>
        <w:t>druge strane, analiza</w:t>
      </w:r>
      <w:r w:rsidRPr="009E0FD1">
        <w:rPr>
          <w:rFonts w:ascii="Times New Roman" w:hAnsi="Times New Roman" w:cs="Times New Roman"/>
          <w:sz w:val="24"/>
          <w:szCs w:val="24"/>
          <w:lang w:val="sr-Latn-BA"/>
        </w:rPr>
        <w:t xml:space="preserve"> potrošnje novih i renoviranih zgrada ne pokazuju očekivane rezultate smanjenja potrošnje energenata, niti značajno povećanje zadovoljstva korisnika ovih modernih zdanja [4].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Dobro izolovane, vazdušno-nepropusne zgrade nameću niz novih nekarakterističnih problema sa kojima se ne susrećemo u tradicionalnoj gradnji. Niske toplotne potrebe, reda veličine odate toplote nekoliko ljudi ili malih električnih uređaja, mogu dovesti do velike varijacije unutrašnje temperature ukoliko odgovor sistema za grijanje nije pravilno podešen. U stambenim zgradama konstantan, povremen i nasumičan raspored korištenja su jednako mogući ili zastupljeni dok kod javnih i poslovnih zgrada </w:t>
      </w:r>
      <w:r w:rsidR="00A343A9" w:rsidRPr="009E0FD1">
        <w:rPr>
          <w:rFonts w:ascii="Times New Roman" w:hAnsi="Times New Roman" w:cs="Times New Roman"/>
          <w:sz w:val="24"/>
          <w:szCs w:val="24"/>
          <w:lang w:val="sr-Latn-BA" w:eastAsia="ja-JP"/>
        </w:rPr>
        <w:t>pre</w:t>
      </w:r>
      <w:r w:rsidR="00A343A9">
        <w:rPr>
          <w:rFonts w:ascii="Times New Roman" w:hAnsi="Times New Roman" w:cs="Times New Roman"/>
          <w:sz w:val="24"/>
          <w:szCs w:val="24"/>
          <w:lang w:val="sr-Latn-BA" w:eastAsia="ja-JP"/>
        </w:rPr>
        <w:t>ov</w:t>
      </w:r>
      <w:r w:rsidR="00A343A9" w:rsidRPr="009E0FD1">
        <w:rPr>
          <w:rFonts w:ascii="Times New Roman" w:hAnsi="Times New Roman" w:cs="Times New Roman"/>
          <w:sz w:val="24"/>
          <w:szCs w:val="24"/>
          <w:lang w:val="sr-Latn-BA" w:eastAsia="ja-JP"/>
        </w:rPr>
        <w:t xml:space="preserve">ladava </w:t>
      </w:r>
      <w:r w:rsidRPr="009E0FD1">
        <w:rPr>
          <w:rFonts w:ascii="Times New Roman" w:hAnsi="Times New Roman" w:cs="Times New Roman"/>
          <w:sz w:val="24"/>
          <w:szCs w:val="24"/>
          <w:lang w:val="sr-Latn-BA" w:eastAsia="ja-JP"/>
        </w:rPr>
        <w:t xml:space="preserve">povremeni predeterminisani raspored. Vrijeme korištenja kao i slobodno vrijeme karakterišu različiti </w:t>
      </w:r>
      <w:r w:rsidR="00A343A9" w:rsidRPr="009E0FD1">
        <w:rPr>
          <w:rFonts w:ascii="Times New Roman" w:hAnsi="Times New Roman" w:cs="Times New Roman"/>
          <w:sz w:val="24"/>
          <w:szCs w:val="24"/>
          <w:lang w:val="sr-Latn-BA" w:eastAsia="ja-JP"/>
        </w:rPr>
        <w:t>temperaturni</w:t>
      </w:r>
      <w:r w:rsidRPr="009E0FD1">
        <w:rPr>
          <w:rFonts w:ascii="Times New Roman" w:hAnsi="Times New Roman" w:cs="Times New Roman"/>
          <w:sz w:val="24"/>
          <w:szCs w:val="24"/>
          <w:lang w:val="sr-Latn-BA" w:eastAsia="ja-JP"/>
        </w:rPr>
        <w:t xml:space="preserve"> zahtjevi, a njihova dužina i način postizanja predstavljaju </w:t>
      </w:r>
      <w:r w:rsidR="00AC3816" w:rsidRPr="009E0FD1">
        <w:rPr>
          <w:rFonts w:ascii="Times New Roman" w:hAnsi="Times New Roman" w:cs="Times New Roman"/>
          <w:sz w:val="24"/>
          <w:szCs w:val="24"/>
          <w:lang w:val="sr-Latn-BA" w:eastAsia="ja-JP"/>
        </w:rPr>
        <w:t xml:space="preserve">područje </w:t>
      </w:r>
      <w:r w:rsidRPr="009E0FD1">
        <w:rPr>
          <w:rFonts w:ascii="Times New Roman" w:hAnsi="Times New Roman" w:cs="Times New Roman"/>
          <w:sz w:val="24"/>
          <w:szCs w:val="24"/>
          <w:lang w:val="sr-Latn-BA" w:eastAsia="ja-JP"/>
        </w:rPr>
        <w:t xml:space="preserve">potencijalne uštede energije. </w:t>
      </w:r>
      <w:r w:rsidRPr="009E0FD1">
        <w:rPr>
          <w:rFonts w:ascii="Times New Roman" w:hAnsi="Times New Roman" w:cs="Times New Roman"/>
          <w:sz w:val="24"/>
          <w:szCs w:val="24"/>
          <w:lang w:val="sr-Latn-BA"/>
        </w:rPr>
        <w:t>Zbog svega toga neophodno je što tačnije prejudicirati karakter promjene termodinamičkog ponašanja zgrade prije njene gradnje ili obnove i unapređenje njenih energetskih karakteristika.</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rPr>
        <w:t xml:space="preserve">Eksploatacioni troškovi klimatizacionog postrojenja se vrlo teško mogu tačno izračunati, jer se zasnivaju na nizu slučajnih varijabli, čija fluktuacija se uprošćava u proračunima, a ni metode samog proračuna ne mogu da obuhvate sve specifičnosti pogona. Takođe, treba imati u vidu, da projektni uslovi i prvobitna namjena objekta nisu nužno istovjetni </w:t>
      </w:r>
      <w:r w:rsidR="00A343A9" w:rsidRPr="009E0FD1">
        <w:rPr>
          <w:rFonts w:ascii="Times New Roman" w:hAnsi="Times New Roman" w:cs="Times New Roman"/>
          <w:sz w:val="24"/>
          <w:szCs w:val="24"/>
          <w:lang w:val="sr-Latn-BA"/>
        </w:rPr>
        <w:t>eksploatacionim</w:t>
      </w:r>
      <w:r w:rsidRPr="009E0FD1">
        <w:rPr>
          <w:rFonts w:ascii="Times New Roman" w:hAnsi="Times New Roman" w:cs="Times New Roman"/>
          <w:sz w:val="24"/>
          <w:szCs w:val="24"/>
          <w:lang w:val="sr-Latn-BA"/>
        </w:rPr>
        <w:t xml:space="preserve">, što u manjoj ili većoj mjeri umanjuje efikasnost rada ugrađene opreme.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rPr>
        <w:t xml:space="preserve">Isticanjem dvostepenih zahtjeva u Direktivi iz 2010. godine, nameće se potreba istraživanja vezanih za održanje  termičkog komfora u zgradama u </w:t>
      </w:r>
      <w:r w:rsidR="00A343A9" w:rsidRPr="009E0FD1">
        <w:rPr>
          <w:rFonts w:ascii="Times New Roman" w:hAnsi="Times New Roman" w:cs="Times New Roman"/>
          <w:sz w:val="24"/>
          <w:szCs w:val="24"/>
          <w:lang w:val="sr-Latn-BA"/>
        </w:rPr>
        <w:t>zavisnosti</w:t>
      </w:r>
      <w:r w:rsidR="00AC3816" w:rsidRPr="009E0FD1">
        <w:rPr>
          <w:rFonts w:ascii="Times New Roman" w:hAnsi="Times New Roman" w:cs="Times New Roman"/>
          <w:sz w:val="24"/>
          <w:szCs w:val="24"/>
          <w:lang w:val="sr-Latn-BA"/>
        </w:rPr>
        <w:t xml:space="preserve"> od njihove namjene jer o</w:t>
      </w:r>
      <w:r w:rsidRPr="009E0FD1">
        <w:rPr>
          <w:rFonts w:ascii="Times New Roman" w:hAnsi="Times New Roman" w:cs="Times New Roman"/>
          <w:sz w:val="24"/>
          <w:szCs w:val="24"/>
          <w:lang w:val="sr-Latn-BA"/>
        </w:rPr>
        <w:t xml:space="preserve">vaj sektor ima značajan potencijal za pozitivne promjene kojima bi postao mnogo efikasniji u smislu korištenja manje intenzivnih energetskih resursa sa stanovišta okoline, a ujedno i mnogo profitabilniji. </w:t>
      </w:r>
      <w:r w:rsidRPr="009E0FD1">
        <w:rPr>
          <w:rFonts w:ascii="Times New Roman" w:hAnsi="Times New Roman" w:cs="Times New Roman"/>
          <w:sz w:val="24"/>
          <w:szCs w:val="24"/>
          <w:lang w:val="sr-Latn-BA" w:eastAsia="ja-JP"/>
        </w:rPr>
        <w:t>Energetska efikasnost je jedan od najefikasnijih i najisplativijih načina za postizanje održivog razvoja i dostizanje prihvaćenih standarda u zgradarst</w:t>
      </w:r>
      <w:r w:rsidR="00AC3816" w:rsidRPr="009E0FD1">
        <w:rPr>
          <w:rFonts w:ascii="Times New Roman" w:hAnsi="Times New Roman" w:cs="Times New Roman"/>
          <w:sz w:val="24"/>
          <w:szCs w:val="24"/>
          <w:lang w:val="sr-Latn-BA" w:eastAsia="ja-JP"/>
        </w:rPr>
        <w:t xml:space="preserve">vu i u </w:t>
      </w:r>
      <w:r w:rsidRPr="009E0FD1">
        <w:rPr>
          <w:rFonts w:ascii="Times New Roman" w:hAnsi="Times New Roman" w:cs="Times New Roman"/>
          <w:sz w:val="24"/>
          <w:szCs w:val="24"/>
          <w:lang w:val="sr-Latn-BA" w:eastAsia="ja-JP"/>
        </w:rPr>
        <w:t xml:space="preserve">direktnoj </w:t>
      </w:r>
      <w:r w:rsidR="00AC3816" w:rsidRPr="009E0FD1">
        <w:rPr>
          <w:rFonts w:ascii="Times New Roman" w:hAnsi="Times New Roman" w:cs="Times New Roman"/>
          <w:sz w:val="24"/>
          <w:szCs w:val="24"/>
          <w:lang w:val="sr-Latn-BA" w:eastAsia="ja-JP"/>
        </w:rPr>
        <w:t xml:space="preserve">je </w:t>
      </w:r>
      <w:r w:rsidRPr="009E0FD1">
        <w:rPr>
          <w:rFonts w:ascii="Times New Roman" w:hAnsi="Times New Roman" w:cs="Times New Roman"/>
          <w:sz w:val="24"/>
          <w:szCs w:val="24"/>
          <w:lang w:val="sr-Latn-BA" w:eastAsia="ja-JP"/>
        </w:rPr>
        <w:t>vezi sa procesom približavanja Bosne i Hercegovine ka Evropskoj uniji. Na globalnom nivou povećanje energetske efikasnosti ostaje i dalje najveći resurs održivog razvoja, obzirom da je ona uzrok 40 %-tnog smanjenja potrošnje primarne energije u periodu od 1980. do 2006.</w:t>
      </w:r>
    </w:p>
    <w:p w:rsidR="005E76ED" w:rsidRPr="009E0FD1" w:rsidRDefault="005E76ED" w:rsidP="005E76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Konvencionalne metode analize upotrebe energije u zgradama obično su fokusirane na čisto kvantitativni aspekt energije (prvi zakon termodinamike), sa ciljem minimiziranja energetskih gubitaka ili smanjenjem vezanih zahtjeva za primarnom energijom. Ovakav pristup često dovodi do pogrešnog razumijevanja samog procesa jer ne omogućava identifikaciju problema. Problemi i zabune u vezi sa određivanjem energetskog stepena korisnosti nekog procesa  i njegove savršenosti (dobrote) nastaju gotovo uvijek kada je u tom procesu prisutna toplotna energija. Zabuna nastaje zato što se „gubici energije“ pogrešno definišu kao energija predata iz procesa okolini, a ne kao nepovratna transformacija energije koja se može desiti u sistemu  i bez </w:t>
      </w:r>
      <w:r w:rsidRPr="009E0FD1">
        <w:rPr>
          <w:rFonts w:ascii="Times New Roman" w:hAnsi="Times New Roman" w:cs="Times New Roman"/>
          <w:sz w:val="24"/>
          <w:szCs w:val="24"/>
          <w:lang w:val="sr-Latn-BA"/>
        </w:rPr>
        <w:lastRenderedPageBreak/>
        <w:t xml:space="preserve">razmjene energije sa okolinom. Zbog toga eksergijska, a ne energetska analiza daje informaciju o savršenosti izvođenja </w:t>
      </w:r>
      <w:r w:rsidR="00847A23" w:rsidRPr="009E0FD1">
        <w:rPr>
          <w:rFonts w:ascii="Times New Roman" w:hAnsi="Times New Roman" w:cs="Times New Roman"/>
          <w:sz w:val="24"/>
          <w:szCs w:val="24"/>
          <w:lang w:val="sr-Latn-BA"/>
        </w:rPr>
        <w:t>energetskog</w:t>
      </w:r>
      <w:r w:rsidRPr="009E0FD1">
        <w:rPr>
          <w:rFonts w:ascii="Times New Roman" w:hAnsi="Times New Roman" w:cs="Times New Roman"/>
          <w:sz w:val="24"/>
          <w:szCs w:val="24"/>
          <w:lang w:val="sr-Latn-BA"/>
        </w:rPr>
        <w:t xml:space="preserve"> procesa [15].  </w:t>
      </w:r>
    </w:p>
    <w:p w:rsidR="005E76ED" w:rsidRPr="009E0FD1" w:rsidRDefault="005E76ED" w:rsidP="005E76ED">
      <w:pPr>
        <w:autoSpaceDE w:val="0"/>
        <w:autoSpaceDN w:val="0"/>
        <w:adjustRightInd w:val="0"/>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Motivacija predložene teze je unapređenje mjera energetske efikasnosti u zgradarstvu uključujući kvantitativne i kvalitativne aspekte upotrebe energije, naglašavajući važnost unapređivanja nisko-eksergijskih tehnologija, upotrebu obnovljivih i nisko temperaturnih izvora toplote u skladu sa stvarnim </w:t>
      </w:r>
      <w:r w:rsidR="00AC3816" w:rsidRPr="009E0FD1">
        <w:rPr>
          <w:rFonts w:ascii="Times New Roman" w:hAnsi="Times New Roman" w:cs="Times New Roman"/>
          <w:sz w:val="24"/>
          <w:szCs w:val="24"/>
          <w:lang w:val="sr-Latn-BA"/>
        </w:rPr>
        <w:t xml:space="preserve">energetskim </w:t>
      </w:r>
      <w:r w:rsidRPr="009E0FD1">
        <w:rPr>
          <w:rFonts w:ascii="Times New Roman" w:hAnsi="Times New Roman" w:cs="Times New Roman"/>
          <w:sz w:val="24"/>
          <w:szCs w:val="24"/>
          <w:lang w:val="sr-Latn-BA"/>
        </w:rPr>
        <w:t xml:space="preserve">potrebama u zgradarstvu ili odzivom sistema. Pored </w:t>
      </w:r>
      <w:r w:rsidR="008A1F12" w:rsidRPr="009E0FD1">
        <w:rPr>
          <w:rFonts w:ascii="Times New Roman" w:hAnsi="Times New Roman" w:cs="Times New Roman"/>
          <w:sz w:val="24"/>
          <w:szCs w:val="24"/>
          <w:lang w:val="sr-Latn-BA"/>
        </w:rPr>
        <w:t>toga, eksergijska analiza</w:t>
      </w:r>
      <w:r w:rsidRPr="009E0FD1">
        <w:rPr>
          <w:rFonts w:ascii="Times New Roman" w:hAnsi="Times New Roman" w:cs="Times New Roman"/>
          <w:sz w:val="24"/>
          <w:szCs w:val="24"/>
          <w:lang w:val="sr-Latn-BA"/>
        </w:rPr>
        <w:t xml:space="preserve"> igra važnu ulogu u održivom razvoju jer predstavlja jednu od dodatnih  mogućnosti za </w:t>
      </w:r>
      <w:r w:rsidR="009820D0">
        <w:rPr>
          <w:rFonts w:ascii="Times New Roman" w:hAnsi="Times New Roman" w:cs="Times New Roman"/>
          <w:sz w:val="24"/>
          <w:szCs w:val="24"/>
          <w:lang w:val="sr-Latn-BA"/>
        </w:rPr>
        <w:t>sprječavanje</w:t>
      </w:r>
      <w:r w:rsidR="009820D0" w:rsidRPr="009E0FD1">
        <w:rPr>
          <w:rFonts w:ascii="Times New Roman" w:hAnsi="Times New Roman" w:cs="Times New Roman"/>
          <w:sz w:val="24"/>
          <w:szCs w:val="24"/>
          <w:lang w:val="sr-Latn-BA"/>
        </w:rPr>
        <w:t xml:space="preserve"> </w:t>
      </w:r>
      <w:r w:rsidR="008A1F12" w:rsidRPr="009E0FD1">
        <w:rPr>
          <w:rFonts w:ascii="Times New Roman" w:hAnsi="Times New Roman" w:cs="Times New Roman"/>
          <w:sz w:val="24"/>
          <w:szCs w:val="24"/>
          <w:lang w:val="sr-Latn-BA"/>
        </w:rPr>
        <w:t xml:space="preserve">bespotrebnog osiromašenja energetskih izvora, smanjenje </w:t>
      </w:r>
      <w:r w:rsidRPr="009E0FD1">
        <w:rPr>
          <w:rFonts w:ascii="Times New Roman" w:hAnsi="Times New Roman" w:cs="Times New Roman"/>
          <w:sz w:val="24"/>
          <w:szCs w:val="24"/>
          <w:lang w:val="sr-Latn-BA"/>
        </w:rPr>
        <w:t>gubitaka</w:t>
      </w:r>
      <w:r w:rsidR="008A1F12" w:rsidRPr="009E0FD1">
        <w:rPr>
          <w:rFonts w:ascii="Times New Roman" w:hAnsi="Times New Roman" w:cs="Times New Roman"/>
          <w:sz w:val="24"/>
          <w:szCs w:val="24"/>
          <w:lang w:val="sr-Latn-BA"/>
        </w:rPr>
        <w:t xml:space="preserve"> i  povećanje</w:t>
      </w:r>
      <w:r w:rsidRPr="009E0FD1">
        <w:rPr>
          <w:rFonts w:ascii="Times New Roman" w:hAnsi="Times New Roman" w:cs="Times New Roman"/>
          <w:sz w:val="24"/>
          <w:szCs w:val="24"/>
          <w:lang w:val="sr-Latn-BA"/>
        </w:rPr>
        <w:t xml:space="preserve"> efikasnosti sistema za konverziju energije [6].  </w:t>
      </w:r>
    </w:p>
    <w:p w:rsidR="008A1F12" w:rsidRPr="009E0FD1" w:rsidRDefault="005E76ED" w:rsidP="005E76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U sektoru zgradarstva je prepoznat veliki potencijal za unapređenje </w:t>
      </w:r>
      <w:r w:rsidR="009820D0" w:rsidRPr="009E0FD1">
        <w:rPr>
          <w:rFonts w:ascii="Times New Roman" w:hAnsi="Times New Roman" w:cs="Times New Roman"/>
          <w:sz w:val="24"/>
          <w:szCs w:val="24"/>
          <w:lang w:val="sr-Latn-BA"/>
        </w:rPr>
        <w:t>usklađivanj</w:t>
      </w:r>
      <w:r w:rsidR="009820D0">
        <w:rPr>
          <w:rFonts w:ascii="Times New Roman" w:hAnsi="Times New Roman" w:cs="Times New Roman"/>
          <w:sz w:val="24"/>
          <w:szCs w:val="24"/>
          <w:lang w:val="sr-Latn-BA"/>
        </w:rPr>
        <w:t>a</w:t>
      </w:r>
      <w:r w:rsidR="009820D0" w:rsidRPr="009E0FD1">
        <w:rPr>
          <w:rFonts w:ascii="Times New Roman" w:hAnsi="Times New Roman" w:cs="Times New Roman"/>
          <w:sz w:val="24"/>
          <w:szCs w:val="24"/>
          <w:lang w:val="sr-Latn-BA"/>
        </w:rPr>
        <w:t xml:space="preserve"> </w:t>
      </w:r>
      <w:r w:rsidRPr="009E0FD1">
        <w:rPr>
          <w:rFonts w:ascii="Times New Roman" w:hAnsi="Times New Roman" w:cs="Times New Roman"/>
          <w:sz w:val="24"/>
          <w:szCs w:val="24"/>
          <w:lang w:val="sr-Latn-BA"/>
        </w:rPr>
        <w:t>kvaliteta energije potražnje i snabdijevanja, posebno u slučaju korištenja visoko eksergijskih izvora za zadovoljavanje niskotemperaturnih (nisko-eksergijskih) zahtjeva. Krajnji korisnici unutar zgrade traže različit nivo kvaliteta energije, stoga treba odabrati adekvatan izvor energije sa ciljem minimiziranja razlike kvaliteta energije potražnje i snabdijevanja.</w:t>
      </w:r>
      <w:r w:rsidR="008A1F12" w:rsidRPr="009E0FD1">
        <w:rPr>
          <w:rFonts w:ascii="Times New Roman" w:hAnsi="Times New Roman" w:cs="Times New Roman"/>
          <w:sz w:val="24"/>
          <w:szCs w:val="24"/>
          <w:lang w:val="sr-Latn-BA"/>
        </w:rPr>
        <w:t xml:space="preserve"> Pored toga</w:t>
      </w:r>
      <w:r w:rsidRPr="009E0FD1">
        <w:rPr>
          <w:rFonts w:ascii="Times New Roman" w:hAnsi="Times New Roman" w:cs="Times New Roman"/>
          <w:sz w:val="24"/>
          <w:szCs w:val="24"/>
          <w:lang w:val="sr-Latn-BA"/>
        </w:rPr>
        <w:t xml:space="preserve">, struktura energetskog snabdijevanja zgrade nije sofisticirana kao potrošačka strana, zbog čega se zgrade snabdijevaju električnom energijom ili visoko eksergijskim izvorima kao što su fosilna goriva, koji treba da ispune i visoko eksergijske i nisko temperaturne zahtjeve. </w:t>
      </w:r>
    </w:p>
    <w:p w:rsidR="008A1F12" w:rsidRPr="009E0FD1" w:rsidRDefault="005E76ED" w:rsidP="005E76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Pošto fosilna goriva sagorjevaju na </w:t>
      </w:r>
      <w:r w:rsidR="009820D0" w:rsidRPr="009E0FD1">
        <w:rPr>
          <w:rFonts w:ascii="Times New Roman" w:hAnsi="Times New Roman" w:cs="Times New Roman"/>
          <w:sz w:val="24"/>
          <w:szCs w:val="24"/>
          <w:lang w:val="sr-Latn-BA"/>
        </w:rPr>
        <w:t>izuzetno</w:t>
      </w:r>
      <w:r w:rsidRPr="009E0FD1">
        <w:rPr>
          <w:rFonts w:ascii="Times New Roman" w:hAnsi="Times New Roman" w:cs="Times New Roman"/>
          <w:sz w:val="24"/>
          <w:szCs w:val="24"/>
          <w:lang w:val="sr-Latn-BA"/>
        </w:rPr>
        <w:t xml:space="preserve"> visokoj </w:t>
      </w:r>
      <w:r w:rsidR="008A1F12" w:rsidRPr="009E0FD1">
        <w:rPr>
          <w:rFonts w:ascii="Times New Roman" w:hAnsi="Times New Roman" w:cs="Times New Roman"/>
          <w:sz w:val="24"/>
          <w:szCs w:val="24"/>
          <w:lang w:val="sr-Latn-BA"/>
        </w:rPr>
        <w:t xml:space="preserve">temperaturi, </w:t>
      </w:r>
      <w:r w:rsidRPr="009E0FD1">
        <w:rPr>
          <w:rFonts w:ascii="Times New Roman" w:hAnsi="Times New Roman" w:cs="Times New Roman"/>
          <w:sz w:val="24"/>
          <w:szCs w:val="24"/>
          <w:lang w:val="sr-Latn-BA"/>
        </w:rPr>
        <w:t>dostupan postignuti rad se u velikoj mjeri gubi kada se fosilna goriva koriste za zagrijavanje radnog ili životnog prostora, sanitarne vode</w:t>
      </w:r>
      <w:r w:rsidR="009820D0">
        <w:rPr>
          <w:rFonts w:ascii="Times New Roman" w:hAnsi="Times New Roman" w:cs="Times New Roman"/>
          <w:sz w:val="24"/>
          <w:szCs w:val="24"/>
          <w:lang w:val="sr-Latn-BA"/>
        </w:rPr>
        <w:t>,</w:t>
      </w:r>
      <w:r w:rsidRPr="009E0FD1">
        <w:rPr>
          <w:rFonts w:ascii="Times New Roman" w:hAnsi="Times New Roman" w:cs="Times New Roman"/>
          <w:sz w:val="24"/>
          <w:szCs w:val="24"/>
          <w:lang w:val="sr-Latn-BA"/>
        </w:rPr>
        <w:t xml:space="preserve"> pa čak i za dobijanje vodene pare u industrijske svrhe</w:t>
      </w:r>
      <w:r w:rsidR="008A1F12" w:rsidRPr="009E0FD1">
        <w:rPr>
          <w:rFonts w:ascii="Times New Roman" w:hAnsi="Times New Roman" w:cs="Times New Roman"/>
          <w:sz w:val="24"/>
          <w:szCs w:val="24"/>
          <w:lang w:val="sr-Latn-BA"/>
        </w:rPr>
        <w:t xml:space="preserve"> [3]</w:t>
      </w:r>
      <w:r w:rsidRPr="009E0FD1">
        <w:rPr>
          <w:rFonts w:ascii="Times New Roman" w:hAnsi="Times New Roman" w:cs="Times New Roman"/>
          <w:sz w:val="24"/>
          <w:szCs w:val="24"/>
          <w:lang w:val="sr-Latn-BA"/>
        </w:rPr>
        <w:t xml:space="preserve">. Iako je ovaj problem već dugo poznat, još uvijek nije riješen na zadovoljavajući način, naročito u sektoru zgradarstva gdje se najveći dio godišnje utrošene energije koristi sa veoma niskim koeficijentom eksergijske efikasnosti, </w:t>
      </w:r>
      <w:r w:rsidR="008A1F12" w:rsidRPr="009E0FD1">
        <w:rPr>
          <w:rFonts w:ascii="Times New Roman" w:hAnsi="Times New Roman" w:cs="Times New Roman"/>
          <w:sz w:val="24"/>
          <w:szCs w:val="24"/>
          <w:lang w:val="sr-Latn-BA"/>
        </w:rPr>
        <w:t xml:space="preserve">te se </w:t>
      </w:r>
      <w:r w:rsidR="009820D0" w:rsidRPr="009E0FD1">
        <w:rPr>
          <w:rFonts w:ascii="Times New Roman" w:hAnsi="Times New Roman" w:cs="Times New Roman"/>
          <w:sz w:val="24"/>
          <w:szCs w:val="24"/>
          <w:lang w:val="sr-Latn-BA"/>
        </w:rPr>
        <w:t>sagor</w:t>
      </w:r>
      <w:r w:rsidR="009820D0">
        <w:rPr>
          <w:rFonts w:ascii="Times New Roman" w:hAnsi="Times New Roman" w:cs="Times New Roman"/>
          <w:sz w:val="24"/>
          <w:szCs w:val="24"/>
          <w:lang w:val="sr-Latn-BA"/>
        </w:rPr>
        <w:t>jeva</w:t>
      </w:r>
      <w:r w:rsidR="009820D0" w:rsidRPr="009E0FD1">
        <w:rPr>
          <w:rFonts w:ascii="Times New Roman" w:hAnsi="Times New Roman" w:cs="Times New Roman"/>
          <w:sz w:val="24"/>
          <w:szCs w:val="24"/>
          <w:lang w:val="sr-Latn-BA"/>
        </w:rPr>
        <w:t xml:space="preserve">njem </w:t>
      </w:r>
      <w:r w:rsidR="008A1F12" w:rsidRPr="009E0FD1">
        <w:rPr>
          <w:rFonts w:ascii="Times New Roman" w:hAnsi="Times New Roman" w:cs="Times New Roman"/>
          <w:sz w:val="24"/>
          <w:szCs w:val="24"/>
          <w:lang w:val="sr-Latn-BA"/>
        </w:rPr>
        <w:t xml:space="preserve">visoko kvalitetnih fosilnih goriva </w:t>
      </w:r>
      <w:r w:rsidR="009820D0" w:rsidRPr="009E0FD1">
        <w:rPr>
          <w:rFonts w:ascii="Times New Roman" w:hAnsi="Times New Roman" w:cs="Times New Roman"/>
          <w:sz w:val="24"/>
          <w:szCs w:val="24"/>
          <w:lang w:val="sr-Latn-BA"/>
        </w:rPr>
        <w:t>nepotrebno</w:t>
      </w:r>
      <w:r w:rsidR="008A1F12" w:rsidRPr="009E0FD1">
        <w:rPr>
          <w:rFonts w:ascii="Times New Roman" w:hAnsi="Times New Roman" w:cs="Times New Roman"/>
          <w:sz w:val="24"/>
          <w:szCs w:val="24"/>
          <w:lang w:val="sr-Latn-BA"/>
        </w:rPr>
        <w:t xml:space="preserve"> zagađuje atmosfera</w:t>
      </w:r>
      <w:r w:rsidRPr="009E0FD1">
        <w:rPr>
          <w:rFonts w:ascii="Times New Roman" w:hAnsi="Times New Roman" w:cs="Times New Roman"/>
          <w:sz w:val="24"/>
          <w:szCs w:val="24"/>
          <w:lang w:val="sr-Latn-BA"/>
        </w:rPr>
        <w:t xml:space="preserve"> [24]. </w:t>
      </w:r>
    </w:p>
    <w:p w:rsidR="005A18D8" w:rsidRDefault="005E76ED" w:rsidP="009E77ED">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Trenutna praksa minimizira navedenu problematiku kroz upotrebu konverzijskih faktora za svaki energent pretvarajući količinu upotrijebljene finalne energije u primarnu energiju i pripadajuću količinu emisije ugljen-dioksida. Jedan od načina rješavanja ovog problema je direktno korištenje izvora niske eksergije ili alternativnih, obnovljivih izvora energije sa nivom temperature kompatibilnim energetskim zahtjevima. Unatoč neupitnom benefitu upotrebe eksergijske metode pri analizi </w:t>
      </w:r>
      <w:r w:rsidR="009820D0">
        <w:rPr>
          <w:rFonts w:ascii="Times New Roman" w:hAnsi="Times New Roman" w:cs="Times New Roman"/>
          <w:sz w:val="24"/>
          <w:szCs w:val="24"/>
          <w:lang w:val="sr-Latn-BA"/>
        </w:rPr>
        <w:t>karakteristika</w:t>
      </w:r>
      <w:r w:rsidR="009820D0" w:rsidRPr="009E0FD1">
        <w:rPr>
          <w:rFonts w:ascii="Times New Roman" w:hAnsi="Times New Roman" w:cs="Times New Roman"/>
          <w:sz w:val="24"/>
          <w:szCs w:val="24"/>
          <w:lang w:val="sr-Latn-BA"/>
        </w:rPr>
        <w:t xml:space="preserve"> </w:t>
      </w:r>
      <w:r w:rsidRPr="009E0FD1">
        <w:rPr>
          <w:rFonts w:ascii="Times New Roman" w:hAnsi="Times New Roman" w:cs="Times New Roman"/>
          <w:sz w:val="24"/>
          <w:szCs w:val="24"/>
          <w:lang w:val="sr-Latn-BA"/>
        </w:rPr>
        <w:t xml:space="preserve">zgrada naglašavanoj od strane više autora u domenu istraživačkog rada nije došlo do njene široke primjene u praksi. </w:t>
      </w:r>
    </w:p>
    <w:p w:rsidR="006908D1" w:rsidRDefault="00FD5200">
      <w:pPr>
        <w:spacing w:after="12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Aktuelnost teme i potencijal povećanja energetske efikasnosti u zgradarstvu pokazuju i šest tekućih projekt</w:t>
      </w:r>
      <w:r>
        <w:rPr>
          <w:rFonts w:ascii="Times New Roman" w:hAnsi="Times New Roman" w:cs="Times New Roman"/>
          <w:sz w:val="24"/>
          <w:szCs w:val="24"/>
          <w:lang w:val="sr-Latn-BA"/>
        </w:rPr>
        <w:t>a</w:t>
      </w:r>
      <w:r w:rsidRPr="009E0FD1">
        <w:rPr>
          <w:rFonts w:ascii="Times New Roman" w:hAnsi="Times New Roman" w:cs="Times New Roman"/>
          <w:sz w:val="24"/>
          <w:szCs w:val="24"/>
          <w:lang w:val="sr-Latn-BA"/>
        </w:rPr>
        <w:t xml:space="preserve"> Međunarodne agencije za </w:t>
      </w:r>
      <w:r w:rsidR="005A18D8">
        <w:rPr>
          <w:rFonts w:ascii="Times New Roman" w:hAnsi="Times New Roman" w:cs="Times New Roman"/>
          <w:sz w:val="24"/>
          <w:szCs w:val="24"/>
          <w:lang w:val="sr-Latn-BA"/>
        </w:rPr>
        <w:t xml:space="preserve">energiju  u okviru programa </w:t>
      </w:r>
      <w:r w:rsidRPr="009E0FD1">
        <w:rPr>
          <w:rFonts w:ascii="Times New Roman" w:hAnsi="Times New Roman" w:cs="Times New Roman"/>
          <w:sz w:val="24"/>
          <w:szCs w:val="24"/>
          <w:lang w:val="sr-Latn-BA"/>
        </w:rPr>
        <w:t>Energija u zgradarstvu i zajednicama (EBC), a to su:</w:t>
      </w:r>
    </w:p>
    <w:p w:rsidR="00FD5200" w:rsidRPr="006109C9" w:rsidRDefault="00FD5200" w:rsidP="006109C9">
      <w:pPr>
        <w:pStyle w:val="ListParagraph"/>
        <w:numPr>
          <w:ilvl w:val="0"/>
          <w:numId w:val="21"/>
        </w:numPr>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t xml:space="preserve">Poslovni i tehnički koncept za duboku energetsku rekonstrukciju javnih zgrada - Aneks 61, , (2012 - 2016) </w:t>
      </w:r>
    </w:p>
    <w:p w:rsidR="00FD5200" w:rsidRPr="006109C9" w:rsidRDefault="00FD5200" w:rsidP="006109C9">
      <w:pPr>
        <w:pStyle w:val="ListParagraph"/>
        <w:numPr>
          <w:ilvl w:val="0"/>
          <w:numId w:val="21"/>
        </w:numPr>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t>Optimizacija karakteristika sistema javnog snabdijevanja energijom primjenom eksergijskih principa - Aneks 64, (2013 - 2017)</w:t>
      </w:r>
    </w:p>
    <w:p w:rsidR="00FD5200" w:rsidRPr="006109C9" w:rsidRDefault="00FD5200" w:rsidP="006109C9">
      <w:pPr>
        <w:pStyle w:val="ListParagraph"/>
        <w:numPr>
          <w:ilvl w:val="0"/>
          <w:numId w:val="21"/>
        </w:numPr>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lastRenderedPageBreak/>
        <w:t>Karakteristike primjene super-izolacionih materijala u zgradarstvu na dugoročnoj osnovi - Aneks 65, (2013 - 2017)</w:t>
      </w:r>
    </w:p>
    <w:p w:rsidR="00FD5200" w:rsidRPr="006109C9" w:rsidRDefault="00FD5200" w:rsidP="006109C9">
      <w:pPr>
        <w:pStyle w:val="ListParagraph"/>
        <w:numPr>
          <w:ilvl w:val="0"/>
          <w:numId w:val="21"/>
        </w:numPr>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t>Dizajniranje i strategija rada sistema za održanje visokog kvaliteta vazduha u nisko-energetskim zgradama - Aneks 68, (2014 - 2019)</w:t>
      </w:r>
    </w:p>
    <w:p w:rsidR="00FD5200" w:rsidRPr="006109C9" w:rsidRDefault="00FD5200" w:rsidP="006109C9">
      <w:pPr>
        <w:pStyle w:val="ListParagraph"/>
        <w:numPr>
          <w:ilvl w:val="0"/>
          <w:numId w:val="21"/>
        </w:numPr>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t>Strategija i praksa adaptivnog termičkog komfora u nisko-energetskim zgradama - Aneks 69, (2014 - 2018)</w:t>
      </w:r>
    </w:p>
    <w:p w:rsidR="006908D1" w:rsidRPr="006109C9" w:rsidRDefault="00FD5200" w:rsidP="006109C9">
      <w:pPr>
        <w:pStyle w:val="ListParagraph"/>
        <w:numPr>
          <w:ilvl w:val="0"/>
          <w:numId w:val="21"/>
        </w:numPr>
        <w:spacing w:after="360"/>
        <w:ind w:left="714" w:hanging="357"/>
        <w:contextualSpacing w:val="0"/>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t>Epidemiologija energije zgrada: Detaljna analiza stvarne potrošnje energije u zgradama - Aneks 70, (2016 - 2019)</w:t>
      </w:r>
    </w:p>
    <w:p w:rsidR="009E77ED" w:rsidRPr="009E0FD1" w:rsidRDefault="009E77ED" w:rsidP="006109C9">
      <w:pPr>
        <w:pStyle w:val="ListParagraph"/>
        <w:numPr>
          <w:ilvl w:val="1"/>
          <w:numId w:val="20"/>
        </w:numPr>
        <w:spacing w:before="360" w:after="240"/>
        <w:ind w:left="998" w:hanging="431"/>
        <w:contextualSpacing w:val="0"/>
        <w:jc w:val="both"/>
        <w:rPr>
          <w:rFonts w:ascii="Times New Roman" w:hAnsi="Times New Roman" w:cs="Times New Roman"/>
          <w:b/>
          <w:sz w:val="24"/>
          <w:szCs w:val="24"/>
          <w:lang w:val="sr-Latn-BA"/>
        </w:rPr>
      </w:pPr>
      <w:r>
        <w:rPr>
          <w:rFonts w:ascii="Times New Roman" w:hAnsi="Times New Roman" w:cs="Times New Roman"/>
          <w:b/>
          <w:sz w:val="24"/>
          <w:szCs w:val="24"/>
          <w:lang w:val="sr-Latn-BA"/>
        </w:rPr>
        <w:t>Pregled dosadašnjih istraživanja</w:t>
      </w:r>
    </w:p>
    <w:p w:rsidR="006A6B01" w:rsidRPr="009E0FD1" w:rsidRDefault="005E76ED" w:rsidP="00941817">
      <w:pPr>
        <w:spacing w:after="120"/>
        <w:jc w:val="both"/>
        <w:rPr>
          <w:rFonts w:ascii="Times New Roman" w:hAnsi="Times New Roman" w:cs="Times New Roman"/>
          <w:sz w:val="23"/>
          <w:szCs w:val="23"/>
          <w:lang w:val="sr-Latn-BA" w:eastAsia="ja-JP"/>
        </w:rPr>
      </w:pPr>
      <w:r w:rsidRPr="009E0FD1">
        <w:rPr>
          <w:rFonts w:ascii="Times New Roman" w:hAnsi="Times New Roman" w:cs="Times New Roman"/>
          <w:sz w:val="23"/>
          <w:szCs w:val="23"/>
          <w:lang w:val="sr-Latn-BA" w:eastAsia="ja-JP"/>
        </w:rPr>
        <w:t>Obezbijediti komforno okruženje u radnom prostoru zvuči kao jednostavan zadatak sve dok se ne razmotre svi faktori koji utiču na komfor pojedinca. Klimatizaciono postrojenje treba da obezbjedi dinamičan odgovor na nelinearne promjene uticajnih parametara i ispuni visoke zahtjeve  regulacije  parametara vazduha tokom radnog vremena, no time se regulišu samo termičke vrijednosti, kval</w:t>
      </w:r>
      <w:r w:rsidR="00A26710" w:rsidRPr="009E0FD1">
        <w:rPr>
          <w:rFonts w:ascii="Times New Roman" w:hAnsi="Times New Roman" w:cs="Times New Roman"/>
          <w:sz w:val="23"/>
          <w:szCs w:val="23"/>
          <w:lang w:val="sr-Latn-BA" w:eastAsia="ja-JP"/>
        </w:rPr>
        <w:t xml:space="preserve">itet vazduha i djelimično buka. </w:t>
      </w:r>
      <w:r w:rsidRPr="009E0FD1">
        <w:rPr>
          <w:rFonts w:ascii="Times New Roman" w:hAnsi="Times New Roman" w:cs="Times New Roman"/>
          <w:sz w:val="23"/>
          <w:szCs w:val="23"/>
          <w:lang w:val="sr-Latn-BA" w:eastAsia="ja-JP"/>
        </w:rPr>
        <w:t xml:space="preserve">Pored toga, pojedinac  ne doživljava prostor samo na osnovu navedenih karakteristika prostora već i na osnovu starosne dobi, osjetljivosti i vlastitih očekivanja, koji mogu uticati na </w:t>
      </w:r>
      <w:r w:rsidR="00A26710" w:rsidRPr="009E0FD1">
        <w:rPr>
          <w:rFonts w:ascii="Times New Roman" w:hAnsi="Times New Roman" w:cs="Times New Roman"/>
          <w:sz w:val="23"/>
          <w:szCs w:val="23"/>
          <w:lang w:val="sr-Latn-BA" w:eastAsia="ja-JP"/>
        </w:rPr>
        <w:t xml:space="preserve">različito </w:t>
      </w:r>
      <w:r w:rsidR="009820D0">
        <w:rPr>
          <w:rFonts w:ascii="Times New Roman" w:hAnsi="Times New Roman" w:cs="Times New Roman"/>
          <w:sz w:val="23"/>
          <w:szCs w:val="23"/>
          <w:lang w:val="sr-Latn-BA" w:eastAsia="ja-JP"/>
        </w:rPr>
        <w:t>doživljavanje</w:t>
      </w:r>
      <w:r w:rsidR="009820D0" w:rsidRPr="009E0FD1">
        <w:rPr>
          <w:rFonts w:ascii="Times New Roman" w:hAnsi="Times New Roman" w:cs="Times New Roman"/>
          <w:sz w:val="23"/>
          <w:szCs w:val="23"/>
          <w:lang w:val="sr-Latn-BA" w:eastAsia="ja-JP"/>
        </w:rPr>
        <w:t xml:space="preserve"> </w:t>
      </w:r>
      <w:r w:rsidR="00A26710" w:rsidRPr="009E0FD1">
        <w:rPr>
          <w:rFonts w:ascii="Times New Roman" w:hAnsi="Times New Roman" w:cs="Times New Roman"/>
          <w:sz w:val="23"/>
          <w:szCs w:val="23"/>
          <w:lang w:val="sr-Latn-BA" w:eastAsia="ja-JP"/>
        </w:rPr>
        <w:t xml:space="preserve">i rangiranje </w:t>
      </w:r>
      <w:r w:rsidR="00941817" w:rsidRPr="009E0FD1">
        <w:rPr>
          <w:rFonts w:ascii="Times New Roman" w:hAnsi="Times New Roman" w:cs="Times New Roman"/>
          <w:sz w:val="23"/>
          <w:szCs w:val="23"/>
          <w:lang w:val="sr-Latn-BA" w:eastAsia="ja-JP"/>
        </w:rPr>
        <w:t>jednog</w:t>
      </w:r>
      <w:r w:rsidRPr="009E0FD1">
        <w:rPr>
          <w:rFonts w:ascii="Times New Roman" w:hAnsi="Times New Roman" w:cs="Times New Roman"/>
          <w:sz w:val="23"/>
          <w:szCs w:val="23"/>
          <w:lang w:val="sr-Latn-BA" w:eastAsia="ja-JP"/>
        </w:rPr>
        <w:t xml:space="preserve"> radnog prostora, te uzrokovati različite simptome i direktno uticati na njegovu produktivnost. </w:t>
      </w:r>
    </w:p>
    <w:p w:rsidR="005E76ED" w:rsidRPr="009E0FD1" w:rsidRDefault="005E76ED" w:rsidP="00941817">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3"/>
          <w:szCs w:val="23"/>
          <w:lang w:val="sr-Latn-BA" w:eastAsia="ja-JP"/>
        </w:rPr>
        <w:t>Uzevši u obzir stroge standarde energetskih karakteristika zgrada, kako njene ovojnice tako i odabira optimalnih segmenata klimatizacionog postrojenja, za adekvatno rješenje navedenog problema i postizanje optimizacije potrošnje i izbora energetskih izvora tokom ž</w:t>
      </w:r>
      <w:r w:rsidR="00941817" w:rsidRPr="009E0FD1">
        <w:rPr>
          <w:rFonts w:ascii="Times New Roman" w:hAnsi="Times New Roman" w:cs="Times New Roman"/>
          <w:sz w:val="23"/>
          <w:szCs w:val="23"/>
          <w:lang w:val="sr-Latn-BA" w:eastAsia="ja-JP"/>
        </w:rPr>
        <w:t xml:space="preserve">ivotnog ciklusa javnih zgrada </w:t>
      </w:r>
      <w:r w:rsidRPr="009E0FD1">
        <w:rPr>
          <w:rFonts w:ascii="Times New Roman" w:hAnsi="Times New Roman" w:cs="Times New Roman"/>
          <w:sz w:val="23"/>
          <w:szCs w:val="23"/>
          <w:lang w:val="sr-Latn-BA" w:eastAsia="ja-JP"/>
        </w:rPr>
        <w:t xml:space="preserve">neophodno je primijeniti holistički pristup, odnosno obezbijediti visok nivo saradnje između različitih naučnih disciplina. </w:t>
      </w:r>
      <w:r w:rsidRPr="009E0FD1">
        <w:rPr>
          <w:rFonts w:ascii="Times New Roman" w:hAnsi="Times New Roman" w:cs="Times New Roman"/>
          <w:sz w:val="24"/>
          <w:szCs w:val="24"/>
          <w:lang w:val="sr-Latn-BA" w:eastAsia="ja-JP"/>
        </w:rPr>
        <w:t>Sa ras</w:t>
      </w:r>
      <w:r w:rsidR="006A6B01" w:rsidRPr="009E0FD1">
        <w:rPr>
          <w:rFonts w:ascii="Times New Roman" w:hAnsi="Times New Roman" w:cs="Times New Roman"/>
          <w:sz w:val="24"/>
          <w:szCs w:val="24"/>
          <w:lang w:val="sr-Latn-BA" w:eastAsia="ja-JP"/>
        </w:rPr>
        <w:t>t</w:t>
      </w:r>
      <w:r w:rsidRPr="009E0FD1">
        <w:rPr>
          <w:rFonts w:ascii="Times New Roman" w:hAnsi="Times New Roman" w:cs="Times New Roman"/>
          <w:sz w:val="24"/>
          <w:szCs w:val="24"/>
          <w:lang w:val="sr-Latn-BA" w:eastAsia="ja-JP"/>
        </w:rPr>
        <w:t>ućom brigom za svjetske energetske rezerve i zaštitu okoline, za pretpostaviti je da će u bliskoj budućnosti okolišni indeks</w:t>
      </w:r>
      <w:r w:rsidRPr="009E0FD1">
        <w:rPr>
          <w:rFonts w:ascii="Times New Roman" w:hAnsi="Times New Roman" w:cs="Times New Roman"/>
          <w:i/>
          <w:color w:val="FF0000"/>
          <w:sz w:val="24"/>
          <w:szCs w:val="24"/>
          <w:lang w:val="sr-Latn-BA" w:eastAsia="ja-JP"/>
        </w:rPr>
        <w:t xml:space="preserve"> </w:t>
      </w:r>
      <w:r w:rsidRPr="009E0FD1">
        <w:rPr>
          <w:rFonts w:ascii="Times New Roman" w:hAnsi="Times New Roman" w:cs="Times New Roman"/>
          <w:sz w:val="24"/>
          <w:szCs w:val="24"/>
          <w:lang w:val="sr-Latn-BA" w:eastAsia="ja-JP"/>
        </w:rPr>
        <w:t>igrati sve veću ulogu unutar procjene troškova energenata, tako da istraživanja u domeni primjene mjera za konzervaciju energije i upotrebi obnovljivih izvora energije u zgradarstvu trebaju obuhvatiti troškove tokom životnog ciklusa zgrade uključujući i potencijalno zagađenje okoline.</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3"/>
          <w:szCs w:val="23"/>
          <w:lang w:val="sr-Latn-BA" w:eastAsia="ja-JP"/>
        </w:rPr>
        <w:t xml:space="preserve">Prema </w:t>
      </w:r>
      <w:r w:rsidRPr="009E0FD1">
        <w:rPr>
          <w:rFonts w:ascii="Times New Roman" w:hAnsi="Times New Roman" w:cs="Times New Roman"/>
          <w:sz w:val="24"/>
          <w:szCs w:val="24"/>
          <w:lang w:val="sr-Latn-BA"/>
        </w:rPr>
        <w:t xml:space="preserve">[17] tri su najuticajnija faktora na okolinu tokom životnog ciklusa zgrada: potrošnja energije, </w:t>
      </w:r>
      <w:r w:rsidR="00195804" w:rsidRPr="009E0FD1">
        <w:rPr>
          <w:rFonts w:ascii="Times New Roman" w:hAnsi="Times New Roman" w:cs="Times New Roman"/>
          <w:sz w:val="24"/>
          <w:szCs w:val="24"/>
          <w:lang w:val="sr-Latn-BA"/>
        </w:rPr>
        <w:t>potrošnja</w:t>
      </w:r>
      <w:r w:rsidRPr="009E0FD1">
        <w:rPr>
          <w:rFonts w:ascii="Times New Roman" w:hAnsi="Times New Roman" w:cs="Times New Roman"/>
          <w:sz w:val="24"/>
          <w:szCs w:val="24"/>
          <w:lang w:val="sr-Latn-BA"/>
        </w:rPr>
        <w:t xml:space="preserve"> resursa i </w:t>
      </w:r>
      <w:r w:rsidR="00941817" w:rsidRPr="009E0FD1">
        <w:rPr>
          <w:rFonts w:ascii="Times New Roman" w:hAnsi="Times New Roman" w:cs="Times New Roman"/>
          <w:sz w:val="24"/>
          <w:szCs w:val="24"/>
          <w:lang w:val="sr-Latn-BA"/>
        </w:rPr>
        <w:t xml:space="preserve">proizvodnja/odlaganje </w:t>
      </w:r>
      <w:r w:rsidRPr="009E0FD1">
        <w:rPr>
          <w:rFonts w:ascii="Times New Roman" w:hAnsi="Times New Roman" w:cs="Times New Roman"/>
          <w:sz w:val="24"/>
          <w:szCs w:val="24"/>
          <w:lang w:val="sr-Latn-BA"/>
        </w:rPr>
        <w:t>otpada razmatrano sa aspekta upotr</w:t>
      </w:r>
      <w:r w:rsidR="00941817" w:rsidRPr="009E0FD1">
        <w:rPr>
          <w:rFonts w:ascii="Times New Roman" w:hAnsi="Times New Roman" w:cs="Times New Roman"/>
          <w:sz w:val="24"/>
          <w:szCs w:val="24"/>
          <w:lang w:val="sr-Latn-BA"/>
        </w:rPr>
        <w:t>ijebljene</w:t>
      </w:r>
      <w:r w:rsidRPr="009E0FD1">
        <w:rPr>
          <w:rFonts w:ascii="Times New Roman" w:hAnsi="Times New Roman" w:cs="Times New Roman"/>
          <w:sz w:val="24"/>
          <w:szCs w:val="24"/>
          <w:lang w:val="sr-Latn-BA"/>
        </w:rPr>
        <w:t xml:space="preserve"> energije sa jedne i materijala sa druge strane. Kako bi se ocijenila samoodrživost zgrada, njihov eksergijski otisak i uticaj na okolinu u radu je predstavljen je generički model eksergijske ocjene okolišnog uticaja zgrade tokom životnog ciklusa. Pokazano je da je 70-80% ukupnog uticaja na okolinu posljedica potrošnje energije tokom izgradnje i njenog korištenja u vremenu od 50 godina. Shodno predloženom modelu eksergijske ocjene rangirani su razmatrani izvori energije prema iskorištenoj eksergijskoj vrijednosti kao i prema količini otpada i njegovog uticaju na okolinu. </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Model ponašanja korisnika stambenog, a naročito poslovnog prostora, takođe ima snažan uticaj na potrošnju energije i predstavlja potencijalno plodno područje za povećanje energetske efikasnosti. Referentna vrijednost energetske simulacije predstavljene u radu [13] uzima u obzir </w:t>
      </w:r>
      <w:r w:rsidRPr="009E0FD1">
        <w:rPr>
          <w:rFonts w:ascii="Times New Roman" w:hAnsi="Times New Roman" w:cs="Times New Roman"/>
          <w:sz w:val="24"/>
          <w:szCs w:val="24"/>
          <w:lang w:val="sr-Latn-BA"/>
        </w:rPr>
        <w:lastRenderedPageBreak/>
        <w:t>ponašanje i aktivnosti korisnika u kancelarijskom prostoru prema unapr</w:t>
      </w:r>
      <w:r w:rsidR="00195804">
        <w:rPr>
          <w:rFonts w:ascii="Times New Roman" w:hAnsi="Times New Roman" w:cs="Times New Roman"/>
          <w:sz w:val="24"/>
          <w:szCs w:val="24"/>
          <w:lang w:val="sr-Latn-BA"/>
        </w:rPr>
        <w:t>ij</w:t>
      </w:r>
      <w:r w:rsidRPr="009E0FD1">
        <w:rPr>
          <w:rFonts w:ascii="Times New Roman" w:hAnsi="Times New Roman" w:cs="Times New Roman"/>
          <w:sz w:val="24"/>
          <w:szCs w:val="24"/>
          <w:lang w:val="sr-Latn-BA"/>
        </w:rPr>
        <w:t>ed definisanom profilu. Model ponašanja korisnika u ovoj platformi je zasnovan na Brahms-ovoj okolini. Predefinisani termički model preračunava povećanje/smanjenje temperature unutar radnog prostora na osnovu unutrašnjih dobitaka toplote kroz simulaciju ponašanja korisnika i uređaja, te se ove informacije proslijeđuju upravljačkom dijelu klimatizaci</w:t>
      </w:r>
      <w:r w:rsidR="00941817" w:rsidRPr="009E0FD1">
        <w:rPr>
          <w:rFonts w:ascii="Times New Roman" w:hAnsi="Times New Roman" w:cs="Times New Roman"/>
          <w:sz w:val="24"/>
          <w:szCs w:val="24"/>
          <w:lang w:val="sr-Latn-BA"/>
        </w:rPr>
        <w:t>o</w:t>
      </w:r>
      <w:r w:rsidRPr="009E0FD1">
        <w:rPr>
          <w:rFonts w:ascii="Times New Roman" w:hAnsi="Times New Roman" w:cs="Times New Roman"/>
          <w:sz w:val="24"/>
          <w:szCs w:val="24"/>
          <w:lang w:val="sr-Latn-BA"/>
        </w:rPr>
        <w:t xml:space="preserve">nog postrojenja i prati se njihova reakcija. Uspješno je demonstrirano da je dinamički model ponašanja neophodan za preciznu energetsku simulaciju sa ciljem predviđanja trenda energetskog toka i smanjenja nepotrebne potrošnje.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3"/>
          <w:szCs w:val="23"/>
          <w:lang w:val="sr-Latn-BA" w:eastAsia="ja-JP"/>
        </w:rPr>
        <w:t xml:space="preserve">Ocjena ugodnosti i zadovoljstava ostvarenim termičkim komforom u nisko-energetskim zgradama  razmatrana je i u radu </w:t>
      </w:r>
      <w:r w:rsidRPr="009E0FD1">
        <w:rPr>
          <w:rFonts w:ascii="Times New Roman" w:hAnsi="Times New Roman" w:cs="Times New Roman"/>
          <w:sz w:val="24"/>
          <w:szCs w:val="24"/>
          <w:lang w:val="sr-Latn-BA"/>
        </w:rPr>
        <w:t xml:space="preserve">[32]. Na osnovu rezultata istraživanja sprovedenog u Njemačkoj zaključeno je </w:t>
      </w:r>
      <w:r w:rsidR="00941817" w:rsidRPr="009E0FD1">
        <w:rPr>
          <w:rFonts w:ascii="Times New Roman" w:hAnsi="Times New Roman" w:cs="Times New Roman"/>
          <w:sz w:val="24"/>
          <w:szCs w:val="24"/>
          <w:lang w:val="sr-Latn-BA"/>
        </w:rPr>
        <w:t xml:space="preserve">da </w:t>
      </w:r>
      <w:r w:rsidRPr="009E0FD1">
        <w:rPr>
          <w:rFonts w:ascii="Times New Roman" w:hAnsi="Times New Roman" w:cs="Times New Roman"/>
          <w:sz w:val="24"/>
          <w:szCs w:val="24"/>
          <w:lang w:val="sr-Latn-BA" w:eastAsia="ja-JP"/>
        </w:rPr>
        <w:t xml:space="preserve">korisnici poslovnih prostora u zgradama sa pasivnim hlađenjem i prirodnom ventilacijom pokazuju veći procenat zadovoljstva čak iako su temperature više od propisanih za klimatizovane zgrade, što potvrđuje da adaptivni modeli termičkog komfora, koji uzimaju u obzir i unutrašnju i vanjsku temperaturu, bolje predviđaju termičku osjetljivost korisnika nego modeli sa fiksnim granicama. Buduća istraživanja trebaju biti usmjerena na ocjenu efektivnosti preduzetih mjera od strane korisnika uzimajući u obzir uticaj faktora kao što su pol, struktura poslova koji mogu biti i važniji od samih građevinskih i </w:t>
      </w:r>
      <w:r w:rsidR="00195804" w:rsidRPr="009E0FD1">
        <w:rPr>
          <w:rFonts w:ascii="Times New Roman" w:hAnsi="Times New Roman" w:cs="Times New Roman"/>
          <w:sz w:val="24"/>
          <w:szCs w:val="24"/>
          <w:lang w:val="sr-Latn-BA" w:eastAsia="ja-JP"/>
        </w:rPr>
        <w:t>tehničkih</w:t>
      </w:r>
      <w:r w:rsidRPr="009E0FD1">
        <w:rPr>
          <w:rFonts w:ascii="Times New Roman" w:hAnsi="Times New Roman" w:cs="Times New Roman"/>
          <w:sz w:val="24"/>
          <w:szCs w:val="24"/>
          <w:lang w:val="sr-Latn-BA" w:eastAsia="ja-JP"/>
        </w:rPr>
        <w:t xml:space="preserve"> rješenja.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Slične zaključke daje i analiza podataka iz 12 poslovnih zgrada </w:t>
      </w:r>
      <w:r w:rsidRPr="009E0FD1">
        <w:rPr>
          <w:rFonts w:ascii="Times New Roman" w:hAnsi="Times New Roman" w:cs="Times New Roman"/>
          <w:sz w:val="24"/>
          <w:szCs w:val="24"/>
          <w:lang w:val="sr-Latn-BA"/>
        </w:rPr>
        <w:t xml:space="preserve">[20], </w:t>
      </w:r>
      <w:r w:rsidRPr="009E0FD1">
        <w:rPr>
          <w:rFonts w:ascii="Times New Roman" w:hAnsi="Times New Roman" w:cs="Times New Roman"/>
          <w:sz w:val="24"/>
          <w:szCs w:val="24"/>
          <w:lang w:val="sr-Latn-BA" w:eastAsia="ja-JP"/>
        </w:rPr>
        <w:t xml:space="preserve">koja pokazuje da pasivno hlađenje u nisko-energetskim poslovnim zgradama obezbjeđuje zadovoljavajući termički komfor (kategorija I i II prema standardu EN 15251) u uslovima umjerene kontinentalne klime u Evropi. Ovakav koncept gradnje nema centralni klimatizacioni sistem i </w:t>
      </w:r>
      <w:r w:rsidR="00195804" w:rsidRPr="009E0FD1">
        <w:rPr>
          <w:rFonts w:ascii="Times New Roman" w:hAnsi="Times New Roman" w:cs="Times New Roman"/>
          <w:sz w:val="24"/>
          <w:szCs w:val="24"/>
          <w:lang w:val="sr-Latn-BA" w:eastAsia="ja-JP"/>
        </w:rPr>
        <w:t>mehanički</w:t>
      </w:r>
      <w:r w:rsidRPr="009E0FD1">
        <w:rPr>
          <w:rFonts w:ascii="Times New Roman" w:hAnsi="Times New Roman" w:cs="Times New Roman"/>
          <w:sz w:val="24"/>
          <w:szCs w:val="24"/>
          <w:lang w:val="sr-Latn-BA" w:eastAsia="ja-JP"/>
        </w:rPr>
        <w:t xml:space="preserve"> pogonjene rashladne mašine. Akumulisana toplota tokom ljeta se odstranjuje iz zgrada koristeći toplotni kapacitet zemlje i </w:t>
      </w:r>
      <w:r w:rsidR="00941817" w:rsidRPr="009E0FD1">
        <w:rPr>
          <w:rFonts w:ascii="Times New Roman" w:hAnsi="Times New Roman" w:cs="Times New Roman"/>
          <w:sz w:val="24"/>
          <w:szCs w:val="24"/>
          <w:lang w:val="sr-Latn-BA" w:eastAsia="ja-JP"/>
        </w:rPr>
        <w:t>povećanu</w:t>
      </w:r>
      <w:r w:rsidRPr="009E0FD1">
        <w:rPr>
          <w:rFonts w:ascii="Times New Roman" w:hAnsi="Times New Roman" w:cs="Times New Roman"/>
          <w:sz w:val="24"/>
          <w:szCs w:val="24"/>
          <w:lang w:val="sr-Latn-BA" w:eastAsia="ja-JP"/>
        </w:rPr>
        <w:t xml:space="preserve"> noćnu ventilaciju. Tokom umjerenih i uobičajeno topli</w:t>
      </w:r>
      <w:r w:rsidR="00195804">
        <w:rPr>
          <w:rFonts w:ascii="Times New Roman" w:hAnsi="Times New Roman" w:cs="Times New Roman"/>
          <w:sz w:val="24"/>
          <w:szCs w:val="24"/>
          <w:lang w:val="sr-Latn-BA" w:eastAsia="ja-JP"/>
        </w:rPr>
        <w:t>h</w:t>
      </w:r>
      <w:r w:rsidRPr="009E0FD1">
        <w:rPr>
          <w:rFonts w:ascii="Times New Roman" w:hAnsi="Times New Roman" w:cs="Times New Roman"/>
          <w:sz w:val="24"/>
          <w:szCs w:val="24"/>
          <w:lang w:val="sr-Latn-BA" w:eastAsia="ja-JP"/>
        </w:rPr>
        <w:t xml:space="preserve"> ljetnih perioda, ovakvim načinom je </w:t>
      </w:r>
      <w:r w:rsidR="00195804" w:rsidRPr="009E0FD1">
        <w:rPr>
          <w:rFonts w:ascii="Times New Roman" w:hAnsi="Times New Roman" w:cs="Times New Roman"/>
          <w:sz w:val="24"/>
          <w:szCs w:val="24"/>
          <w:lang w:val="sr-Latn-BA" w:eastAsia="ja-JP"/>
        </w:rPr>
        <w:t>moguć</w:t>
      </w:r>
      <w:r w:rsidR="00195804">
        <w:rPr>
          <w:rFonts w:ascii="Times New Roman" w:hAnsi="Times New Roman" w:cs="Times New Roman"/>
          <w:sz w:val="24"/>
          <w:szCs w:val="24"/>
          <w:lang w:val="sr-Latn-BA" w:eastAsia="ja-JP"/>
        </w:rPr>
        <w:t>e</w:t>
      </w:r>
      <w:r w:rsidR="00195804"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eastAsia="ja-JP"/>
        </w:rPr>
        <w:t>obezbjediti radne uslove unutar radnog prostora u okviru granica termičk</w:t>
      </w:r>
      <w:r w:rsidR="00195804">
        <w:rPr>
          <w:rFonts w:ascii="Times New Roman" w:hAnsi="Times New Roman" w:cs="Times New Roman"/>
          <w:sz w:val="24"/>
          <w:szCs w:val="24"/>
          <w:lang w:val="sr-Latn-BA" w:eastAsia="ja-JP"/>
        </w:rPr>
        <w:t>o</w:t>
      </w:r>
      <w:r w:rsidRPr="009E0FD1">
        <w:rPr>
          <w:rFonts w:ascii="Times New Roman" w:hAnsi="Times New Roman" w:cs="Times New Roman"/>
          <w:sz w:val="24"/>
          <w:szCs w:val="24"/>
          <w:lang w:val="sr-Latn-BA" w:eastAsia="ja-JP"/>
        </w:rPr>
        <w:t>g komfora za više od 95% ukupnog radnog vr</w:t>
      </w:r>
      <w:r w:rsidR="00941817" w:rsidRPr="009E0FD1">
        <w:rPr>
          <w:rFonts w:ascii="Times New Roman" w:hAnsi="Times New Roman" w:cs="Times New Roman"/>
          <w:sz w:val="24"/>
          <w:szCs w:val="24"/>
          <w:lang w:val="sr-Latn-BA" w:eastAsia="ja-JP"/>
        </w:rPr>
        <w:t>emena, uzimajući u obzir stvarne</w:t>
      </w:r>
      <w:r w:rsidRPr="009E0FD1">
        <w:rPr>
          <w:rFonts w:ascii="Times New Roman" w:hAnsi="Times New Roman" w:cs="Times New Roman"/>
          <w:sz w:val="24"/>
          <w:szCs w:val="24"/>
          <w:lang w:val="sr-Latn-BA" w:eastAsia="ja-JP"/>
        </w:rPr>
        <w:t xml:space="preserve"> radne uslove kao i ponašanje korisnika. U ekstremnim meteorološki uslovima zahtjevi za hlađenjem </w:t>
      </w:r>
      <w:r w:rsidR="00195804" w:rsidRPr="009E0FD1">
        <w:rPr>
          <w:rFonts w:ascii="Times New Roman" w:hAnsi="Times New Roman" w:cs="Times New Roman"/>
          <w:sz w:val="24"/>
          <w:szCs w:val="24"/>
          <w:lang w:val="sr-Latn-BA" w:eastAsia="ja-JP"/>
        </w:rPr>
        <w:t>prevazilaze</w:t>
      </w:r>
      <w:r w:rsidRPr="009E0FD1">
        <w:rPr>
          <w:rFonts w:ascii="Times New Roman" w:hAnsi="Times New Roman" w:cs="Times New Roman"/>
          <w:sz w:val="24"/>
          <w:szCs w:val="24"/>
          <w:lang w:val="sr-Latn-BA" w:eastAsia="ja-JP"/>
        </w:rPr>
        <w:t xml:space="preserve"> </w:t>
      </w:r>
      <w:r w:rsidR="00195804" w:rsidRPr="009E0FD1">
        <w:rPr>
          <w:rFonts w:ascii="Times New Roman" w:hAnsi="Times New Roman" w:cs="Times New Roman"/>
          <w:sz w:val="24"/>
          <w:szCs w:val="24"/>
          <w:lang w:val="sr-Latn-BA" w:eastAsia="ja-JP"/>
        </w:rPr>
        <w:t>vazdušn</w:t>
      </w:r>
      <w:r w:rsidR="00195804">
        <w:rPr>
          <w:rFonts w:ascii="Times New Roman" w:hAnsi="Times New Roman" w:cs="Times New Roman"/>
          <w:sz w:val="24"/>
          <w:szCs w:val="24"/>
          <w:lang w:val="sr-Latn-BA" w:eastAsia="ja-JP"/>
        </w:rPr>
        <w:t>e</w:t>
      </w:r>
      <w:r w:rsidR="00195804"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eastAsia="ja-JP"/>
        </w:rPr>
        <w:t>sisteme pasivnog hlađenja, ali čak i u ovakvim uslovima, vodeni termički aktivni sistemi hlađenja u poslovnim zgradama mogu obezbijediti termički komfor. Ukoliko se prilikom konstrukcije zgrade strogo vodilo računa o klimatskim uslovima i njenoj stvarnoj namjeni pasivno hlađenje može biti adekvatno tehničko rješenje za različite klimatske zone.</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eastAsia="ja-JP"/>
        </w:rPr>
        <w:t xml:space="preserve">Sumiranje rezultata UNEP-ovog istraživanja o nisko-eksergijskim sistemima za dostizanje visokih energetskih karakteristika zgrada i zajednica (Aneks 49) dato je u radu </w:t>
      </w:r>
      <w:r w:rsidRPr="009E0FD1">
        <w:rPr>
          <w:rFonts w:ascii="Times New Roman" w:hAnsi="Times New Roman" w:cs="Times New Roman"/>
          <w:sz w:val="24"/>
          <w:szCs w:val="24"/>
          <w:lang w:val="sr-Latn-BA"/>
        </w:rPr>
        <w:t xml:space="preserve">[24]. </w:t>
      </w:r>
      <w:r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rPr>
        <w:t xml:space="preserve">Osnovni cilj ovog istraživačkog projekta je upotreba eksergijske analize kao osnove za pronalaženje alata, smjernica, preporuka, najboljih primjera iz prakse i ostalog potrebnog materijala za </w:t>
      </w:r>
      <w:r w:rsidR="00195804" w:rsidRPr="009E0FD1">
        <w:rPr>
          <w:rFonts w:ascii="Times New Roman" w:hAnsi="Times New Roman" w:cs="Times New Roman"/>
          <w:sz w:val="24"/>
          <w:szCs w:val="24"/>
          <w:lang w:val="sr-Latn-BA"/>
        </w:rPr>
        <w:t>konstruktore</w:t>
      </w:r>
      <w:r w:rsidRPr="009E0FD1">
        <w:rPr>
          <w:rFonts w:ascii="Times New Roman" w:hAnsi="Times New Roman" w:cs="Times New Roman"/>
          <w:sz w:val="24"/>
          <w:szCs w:val="24"/>
          <w:lang w:val="sr-Latn-BA"/>
        </w:rPr>
        <w:t xml:space="preserve">, menadžere, </w:t>
      </w:r>
      <w:r w:rsidR="00195804" w:rsidRPr="009E0FD1">
        <w:rPr>
          <w:rFonts w:ascii="Times New Roman" w:hAnsi="Times New Roman" w:cs="Times New Roman"/>
          <w:sz w:val="24"/>
          <w:szCs w:val="24"/>
          <w:lang w:val="sr-Latn-BA"/>
        </w:rPr>
        <w:t>inženjere</w:t>
      </w:r>
      <w:r w:rsidRPr="009E0FD1">
        <w:rPr>
          <w:rFonts w:ascii="Times New Roman" w:hAnsi="Times New Roman" w:cs="Times New Roman"/>
          <w:sz w:val="24"/>
          <w:szCs w:val="24"/>
          <w:lang w:val="sr-Latn-BA"/>
        </w:rPr>
        <w:t xml:space="preserve"> i sve ostale stručnjake uključene u proces izgradnje zgrada, proizvodnju i distribuciju energije i kreiranje politike i regulative u ovom polju. Drugi važan cilj je promovisanje upotrebe kvalitativne analize energetskih tokova u svrhu dobijanja cjenovno </w:t>
      </w:r>
      <w:r w:rsidR="00195804" w:rsidRPr="009E0FD1">
        <w:rPr>
          <w:rFonts w:ascii="Times New Roman" w:hAnsi="Times New Roman" w:cs="Times New Roman"/>
          <w:sz w:val="24"/>
          <w:szCs w:val="24"/>
          <w:lang w:val="sr-Latn-BA"/>
        </w:rPr>
        <w:t>isplativih</w:t>
      </w:r>
      <w:r w:rsidRPr="009E0FD1">
        <w:rPr>
          <w:rFonts w:ascii="Times New Roman" w:hAnsi="Times New Roman" w:cs="Times New Roman"/>
          <w:sz w:val="24"/>
          <w:szCs w:val="24"/>
          <w:lang w:val="sr-Latn-BA"/>
        </w:rPr>
        <w:t xml:space="preserve"> ulaganja pri obnovi starih i </w:t>
      </w:r>
      <w:r w:rsidR="00195804" w:rsidRPr="009E0FD1">
        <w:rPr>
          <w:rFonts w:ascii="Times New Roman" w:hAnsi="Times New Roman" w:cs="Times New Roman"/>
          <w:sz w:val="24"/>
          <w:szCs w:val="24"/>
          <w:lang w:val="sr-Latn-BA"/>
        </w:rPr>
        <w:t>izgradnji</w:t>
      </w:r>
      <w:r w:rsidRPr="009E0FD1">
        <w:rPr>
          <w:rFonts w:ascii="Times New Roman" w:hAnsi="Times New Roman" w:cs="Times New Roman"/>
          <w:sz w:val="24"/>
          <w:szCs w:val="24"/>
          <w:lang w:val="sr-Latn-BA"/>
        </w:rPr>
        <w:t xml:space="preserve"> novih zgrada. Primjenom eksergijskog koncepta ukupna emisija ugljen-dioksida u zgradarstvu bi se značajno smanjila uz uspostavljanje održivog i sigurnog snabdijevanja energijom za buduće stambene i javne zgrade.</w:t>
      </w:r>
    </w:p>
    <w:p w:rsidR="005E76ED" w:rsidRPr="009E0FD1" w:rsidRDefault="005E76ED" w:rsidP="006A6B01">
      <w:pPr>
        <w:autoSpaceDE w:val="0"/>
        <w:autoSpaceDN w:val="0"/>
        <w:adjustRightInd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lastRenderedPageBreak/>
        <w:t>I Međunarodna agencija za energiju (IEA)</w:t>
      </w:r>
      <w:r w:rsidR="00BE56D0" w:rsidRPr="009E0FD1">
        <w:rPr>
          <w:rFonts w:ascii="Times New Roman" w:hAnsi="Times New Roman" w:cs="Times New Roman"/>
          <w:sz w:val="24"/>
          <w:szCs w:val="24"/>
          <w:lang w:val="sr-Latn-BA"/>
        </w:rPr>
        <w:t>,</w:t>
      </w:r>
      <w:r w:rsidRPr="009E0FD1">
        <w:rPr>
          <w:rFonts w:ascii="Times New Roman" w:hAnsi="Times New Roman" w:cs="Times New Roman"/>
          <w:sz w:val="24"/>
          <w:szCs w:val="24"/>
          <w:lang w:val="sr-Latn-BA"/>
        </w:rPr>
        <w:t xml:space="preserve"> pored čisto kvantitativnih metoda, </w:t>
      </w:r>
      <w:r w:rsidR="00BE56D0" w:rsidRPr="009E0FD1">
        <w:rPr>
          <w:rFonts w:ascii="Times New Roman" w:hAnsi="Times New Roman" w:cs="Times New Roman"/>
          <w:sz w:val="24"/>
          <w:szCs w:val="24"/>
          <w:lang w:val="sr-Latn-BA"/>
        </w:rPr>
        <w:t xml:space="preserve">preporučuje upotrebu alata za razmatranje </w:t>
      </w:r>
      <w:r w:rsidRPr="009E0FD1">
        <w:rPr>
          <w:rFonts w:ascii="Times New Roman" w:hAnsi="Times New Roman" w:cs="Times New Roman"/>
          <w:sz w:val="24"/>
          <w:szCs w:val="24"/>
          <w:lang w:val="sr-Latn-BA"/>
        </w:rPr>
        <w:t xml:space="preserve"> kvalitet</w:t>
      </w:r>
      <w:r w:rsidR="00BE56D0" w:rsidRPr="009E0FD1">
        <w:rPr>
          <w:rFonts w:ascii="Times New Roman" w:hAnsi="Times New Roman" w:cs="Times New Roman"/>
          <w:sz w:val="24"/>
          <w:szCs w:val="24"/>
          <w:lang w:val="sr-Latn-BA"/>
        </w:rPr>
        <w:t>a</w:t>
      </w:r>
      <w:r w:rsidRPr="009E0FD1">
        <w:rPr>
          <w:rFonts w:ascii="Times New Roman" w:hAnsi="Times New Roman" w:cs="Times New Roman"/>
          <w:sz w:val="24"/>
          <w:szCs w:val="24"/>
          <w:lang w:val="sr-Latn-BA"/>
        </w:rPr>
        <w:t xml:space="preserve"> upotr</w:t>
      </w:r>
      <w:r w:rsidR="00BE56D0" w:rsidRPr="009E0FD1">
        <w:rPr>
          <w:rFonts w:ascii="Times New Roman" w:hAnsi="Times New Roman" w:cs="Times New Roman"/>
          <w:sz w:val="24"/>
          <w:szCs w:val="24"/>
          <w:lang w:val="sr-Latn-BA"/>
        </w:rPr>
        <w:t>ij</w:t>
      </w:r>
      <w:r w:rsidRPr="009E0FD1">
        <w:rPr>
          <w:rFonts w:ascii="Times New Roman" w:hAnsi="Times New Roman" w:cs="Times New Roman"/>
          <w:sz w:val="24"/>
          <w:szCs w:val="24"/>
          <w:lang w:val="sr-Latn-BA"/>
        </w:rPr>
        <w:t xml:space="preserve">ebljene energije [12]. </w:t>
      </w:r>
      <w:r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rPr>
        <w:t>Do kvaliteta energije se dolazi kombinacijom prvog i drugog zakona termodinamike kroz proces koji se naziva eksergijska analiza. U stvarnom energetskom sistemu, dio eksergije se "potroši" ili “uništi” kao posljedica nepovratnosti svakog procesa transformacije ili prenosa energije (3). U ovakvim procesima visoki eksergij</w:t>
      </w:r>
      <w:r w:rsidR="00195804">
        <w:rPr>
          <w:rFonts w:ascii="Times New Roman" w:hAnsi="Times New Roman" w:cs="Times New Roman"/>
          <w:sz w:val="24"/>
          <w:szCs w:val="24"/>
          <w:lang w:val="sr-Latn-BA"/>
        </w:rPr>
        <w:t>s</w:t>
      </w:r>
      <w:r w:rsidRPr="009E0FD1">
        <w:rPr>
          <w:rFonts w:ascii="Times New Roman" w:hAnsi="Times New Roman" w:cs="Times New Roman"/>
          <w:sz w:val="24"/>
          <w:szCs w:val="24"/>
          <w:lang w:val="sr-Latn-BA"/>
        </w:rPr>
        <w:t xml:space="preserve">ki potencijal fosilnih goriva se nepovratno gubi, što dovodi do visokog udjela eksergijske destrukcije ili niske eksergijske efikasnosti (12).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Rezutati projekta razvoja sistemskog koncepta unapređenja iskorištenja otpadne toplote u sistemu daljinskog grijanja dati su u radu </w:t>
      </w:r>
      <w:r w:rsidRPr="009E0FD1">
        <w:rPr>
          <w:rFonts w:ascii="Times New Roman" w:hAnsi="Times New Roman" w:cs="Times New Roman"/>
          <w:sz w:val="24"/>
          <w:szCs w:val="24"/>
          <w:lang w:val="sr-Latn-BA"/>
        </w:rPr>
        <w:t>[29], p</w:t>
      </w:r>
      <w:r w:rsidRPr="009E0FD1">
        <w:rPr>
          <w:rFonts w:ascii="Times New Roman" w:hAnsi="Times New Roman" w:cs="Times New Roman"/>
          <w:sz w:val="24"/>
          <w:szCs w:val="24"/>
          <w:lang w:val="sr-Latn-BA" w:eastAsia="ja-JP"/>
        </w:rPr>
        <w:t xml:space="preserve">rema kojem trenutna tehnička rješenja niske termičke potrebe u zgradarstvu </w:t>
      </w:r>
      <w:r w:rsidR="00195804" w:rsidRPr="009E0FD1">
        <w:rPr>
          <w:rFonts w:ascii="Times New Roman" w:hAnsi="Times New Roman" w:cs="Times New Roman"/>
          <w:sz w:val="24"/>
          <w:szCs w:val="24"/>
          <w:lang w:val="sr-Latn-BA" w:eastAsia="ja-JP"/>
        </w:rPr>
        <w:t>uglavnom</w:t>
      </w:r>
      <w:r w:rsidRPr="009E0FD1">
        <w:rPr>
          <w:rFonts w:ascii="Times New Roman" w:hAnsi="Times New Roman" w:cs="Times New Roman"/>
          <w:sz w:val="24"/>
          <w:szCs w:val="24"/>
          <w:lang w:val="sr-Latn-BA" w:eastAsia="ja-JP"/>
        </w:rPr>
        <w:t xml:space="preserve"> zadovoljavaju koristeći visoko kvalitetne izvore kao što su fosilna goriva. Eksergijska analiza nameće podudaranje kvalitativnog nivoa </w:t>
      </w:r>
      <w:r w:rsidR="00195804" w:rsidRPr="009E0FD1">
        <w:rPr>
          <w:rFonts w:ascii="Times New Roman" w:hAnsi="Times New Roman" w:cs="Times New Roman"/>
          <w:sz w:val="24"/>
          <w:szCs w:val="24"/>
          <w:lang w:val="sr-Latn-BA" w:eastAsia="ja-JP"/>
        </w:rPr>
        <w:t>upotrijebl</w:t>
      </w:r>
      <w:r w:rsidR="00195804">
        <w:rPr>
          <w:rFonts w:ascii="Times New Roman" w:hAnsi="Times New Roman" w:cs="Times New Roman"/>
          <w:sz w:val="24"/>
          <w:szCs w:val="24"/>
          <w:lang w:val="sr-Latn-BA" w:eastAsia="ja-JP"/>
        </w:rPr>
        <w:t>je</w:t>
      </w:r>
      <w:r w:rsidR="00195804" w:rsidRPr="009E0FD1">
        <w:rPr>
          <w:rFonts w:ascii="Times New Roman" w:hAnsi="Times New Roman" w:cs="Times New Roman"/>
          <w:sz w:val="24"/>
          <w:szCs w:val="24"/>
          <w:lang w:val="sr-Latn-BA" w:eastAsia="ja-JP"/>
        </w:rPr>
        <w:t xml:space="preserve">nog </w:t>
      </w:r>
      <w:r w:rsidRPr="009E0FD1">
        <w:rPr>
          <w:rFonts w:ascii="Times New Roman" w:hAnsi="Times New Roman" w:cs="Times New Roman"/>
          <w:sz w:val="24"/>
          <w:szCs w:val="24"/>
          <w:lang w:val="sr-Latn-BA" w:eastAsia="ja-JP"/>
        </w:rPr>
        <w:t>energetskog izvora sa zahtijevanim, naglašavajući potrebu zamjene visoko kvalitetnih fosilnih goriva sa energetskim tokovima niskog kvaliteta, kao što je otpadna toplota. Prezentovani su rezultati preliminarne statičke i dinamičke energetske i eksergijske analize sistema te su izvedene smjernice za unapređenje iskorištenja otpadne toplote daljinskog sistema grijanja. Rezultati pokazuju da se smanje</w:t>
      </w:r>
      <w:r w:rsidR="00BE56D0" w:rsidRPr="009E0FD1">
        <w:rPr>
          <w:rFonts w:ascii="Times New Roman" w:hAnsi="Times New Roman" w:cs="Times New Roman"/>
          <w:sz w:val="24"/>
          <w:szCs w:val="24"/>
          <w:lang w:val="sr-Latn-BA" w:eastAsia="ja-JP"/>
        </w:rPr>
        <w:t>njem temperature radnog medija p</w:t>
      </w:r>
      <w:r w:rsidRPr="009E0FD1">
        <w:rPr>
          <w:rFonts w:ascii="Times New Roman" w:hAnsi="Times New Roman" w:cs="Times New Roman"/>
          <w:sz w:val="24"/>
          <w:szCs w:val="24"/>
          <w:lang w:val="sr-Latn-BA" w:eastAsia="ja-JP"/>
        </w:rPr>
        <w:t>olazne grane za oko 40°C povećava ukupna eksergijska efikasnost sistema preko 7%, dok se smanjenjem temperature medija u povratnom vodu za samo 3°C eksergijska efikasnost povećava za 3,7%, pri čemu se značajno ne mijenja efikasnost ukupnog sistema</w:t>
      </w:r>
      <w:r w:rsidR="0069728D">
        <w:rPr>
          <w:rFonts w:ascii="Times New Roman" w:hAnsi="Times New Roman" w:cs="Times New Roman"/>
          <w:sz w:val="24"/>
          <w:szCs w:val="24"/>
          <w:lang w:val="sr-Latn-BA" w:eastAsia="ja-JP"/>
        </w:rPr>
        <w:t xml:space="preserve"> </w:t>
      </w:r>
      <w:r w:rsidR="0069728D" w:rsidRPr="009E0FD1">
        <w:rPr>
          <w:rFonts w:ascii="Times New Roman" w:hAnsi="Times New Roman" w:cs="Times New Roman"/>
          <w:sz w:val="24"/>
          <w:szCs w:val="24"/>
          <w:lang w:val="sr-Latn-BA"/>
        </w:rPr>
        <w:t>[29]</w:t>
      </w:r>
      <w:r w:rsidRPr="009E0FD1">
        <w:rPr>
          <w:rFonts w:ascii="Times New Roman" w:hAnsi="Times New Roman" w:cs="Times New Roman"/>
          <w:sz w:val="24"/>
          <w:szCs w:val="24"/>
          <w:lang w:val="sr-Latn-BA" w:eastAsia="ja-JP"/>
        </w:rPr>
        <w:t xml:space="preserve">. Ovaj rad jasno pokazuje dodatnu vrijednost eksergijske analize za karakterisanje i unapređenje efikasnosti  sistema daljinskog grijanja. </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Eksergijska analiza klimatizacionih sistema baziranih na obnovljivim izvorima energije može se smatrati kao područje istraživanja od posebnog interesa, gdje su primjenjuju različiti, a često i suprotni pristupi u ramatranju ovog problema. U radu [28]  predstavljen je sveobuhvatan kritički osvrt prethodnih studija iz ove oblasti. Poseb</w:t>
      </w:r>
      <w:r w:rsidR="00450B50">
        <w:rPr>
          <w:rFonts w:ascii="Times New Roman" w:hAnsi="Times New Roman" w:cs="Times New Roman"/>
          <w:sz w:val="24"/>
          <w:szCs w:val="24"/>
          <w:lang w:val="sr-Latn-BA"/>
        </w:rPr>
        <w:t>n</w:t>
      </w:r>
      <w:r w:rsidRPr="009E0FD1">
        <w:rPr>
          <w:rFonts w:ascii="Times New Roman" w:hAnsi="Times New Roman" w:cs="Times New Roman"/>
          <w:sz w:val="24"/>
          <w:szCs w:val="24"/>
          <w:lang w:val="sr-Latn-BA"/>
        </w:rPr>
        <w:t>a pažnja je posvećena metodološkom pristupu i poređenju rezultata obuvaćenih radova vezanih za obnovljive izvore energije i klimatizacione sisteme. Glavni predstavnici sistema za grijanje i hlađenje ba</w:t>
      </w:r>
      <w:r w:rsidR="00BE56D0" w:rsidRPr="009E0FD1">
        <w:rPr>
          <w:rFonts w:ascii="Times New Roman" w:hAnsi="Times New Roman" w:cs="Times New Roman"/>
          <w:sz w:val="24"/>
          <w:szCs w:val="24"/>
          <w:lang w:val="sr-Latn-BA"/>
        </w:rPr>
        <w:t>ziranih na obnovljivim izvorima</w:t>
      </w:r>
      <w:r w:rsidRPr="009E0FD1">
        <w:rPr>
          <w:rFonts w:ascii="Times New Roman" w:hAnsi="Times New Roman" w:cs="Times New Roman"/>
          <w:sz w:val="24"/>
          <w:szCs w:val="24"/>
          <w:lang w:val="sr-Latn-BA"/>
        </w:rPr>
        <w:t xml:space="preserve"> energije su detaljno obrađeni. U zaključku su obuhvaćeni trendovi u ovom polju sa nagl</w:t>
      </w:r>
      <w:r w:rsidR="00BE56D0" w:rsidRPr="009E0FD1">
        <w:rPr>
          <w:rFonts w:ascii="Times New Roman" w:hAnsi="Times New Roman" w:cs="Times New Roman"/>
          <w:sz w:val="24"/>
          <w:szCs w:val="24"/>
          <w:lang w:val="sr-Latn-BA"/>
        </w:rPr>
        <w:t>a</w:t>
      </w:r>
      <w:r w:rsidRPr="009E0FD1">
        <w:rPr>
          <w:rFonts w:ascii="Times New Roman" w:hAnsi="Times New Roman" w:cs="Times New Roman"/>
          <w:sz w:val="24"/>
          <w:szCs w:val="24"/>
          <w:lang w:val="sr-Latn-BA"/>
        </w:rPr>
        <w:t xml:space="preserve">skom na </w:t>
      </w:r>
      <w:r w:rsidR="00450B50">
        <w:rPr>
          <w:rFonts w:ascii="Times New Roman" w:hAnsi="Times New Roman" w:cs="Times New Roman"/>
          <w:sz w:val="24"/>
          <w:szCs w:val="24"/>
          <w:lang w:val="sr-Latn-BA"/>
        </w:rPr>
        <w:t>probleme</w:t>
      </w:r>
      <w:r w:rsidR="00450B50" w:rsidRPr="009E0FD1">
        <w:rPr>
          <w:rFonts w:ascii="Times New Roman" w:hAnsi="Times New Roman" w:cs="Times New Roman"/>
          <w:sz w:val="24"/>
          <w:szCs w:val="24"/>
          <w:lang w:val="sr-Latn-BA"/>
        </w:rPr>
        <w:t xml:space="preserve"> </w:t>
      </w:r>
      <w:r w:rsidRPr="009E0FD1">
        <w:rPr>
          <w:rFonts w:ascii="Times New Roman" w:hAnsi="Times New Roman" w:cs="Times New Roman"/>
          <w:sz w:val="24"/>
          <w:szCs w:val="24"/>
          <w:lang w:val="sr-Latn-BA"/>
        </w:rPr>
        <w:t>za buduća istraživanja i promo</w:t>
      </w:r>
      <w:r w:rsidR="00BE56D0" w:rsidRPr="009E0FD1">
        <w:rPr>
          <w:rFonts w:ascii="Times New Roman" w:hAnsi="Times New Roman" w:cs="Times New Roman"/>
          <w:sz w:val="24"/>
          <w:szCs w:val="24"/>
          <w:lang w:val="sr-Latn-BA"/>
        </w:rPr>
        <w:t>visanju</w:t>
      </w:r>
      <w:r w:rsidRPr="009E0FD1">
        <w:rPr>
          <w:rFonts w:ascii="Times New Roman" w:hAnsi="Times New Roman" w:cs="Times New Roman"/>
          <w:sz w:val="24"/>
          <w:szCs w:val="24"/>
          <w:lang w:val="sr-Latn-BA"/>
        </w:rPr>
        <w:t xml:space="preserve"> daljnjeg razvoja metoda eksergijske analize, te njene upotrebne vrijednosti kao alata za efikasniju upotrebu dostupnih </w:t>
      </w:r>
      <w:r w:rsidR="00450B50" w:rsidRPr="009E0FD1">
        <w:rPr>
          <w:rFonts w:ascii="Times New Roman" w:hAnsi="Times New Roman" w:cs="Times New Roman"/>
          <w:sz w:val="24"/>
          <w:szCs w:val="24"/>
          <w:lang w:val="sr-Latn-BA"/>
        </w:rPr>
        <w:t>energetskih</w:t>
      </w:r>
      <w:r w:rsidRPr="009E0FD1">
        <w:rPr>
          <w:rFonts w:ascii="Times New Roman" w:hAnsi="Times New Roman" w:cs="Times New Roman"/>
          <w:sz w:val="24"/>
          <w:szCs w:val="24"/>
          <w:lang w:val="sr-Latn-BA"/>
        </w:rPr>
        <w:t xml:space="preserve"> izvora. </w:t>
      </w:r>
    </w:p>
    <w:p w:rsidR="005E76ED" w:rsidRPr="009E0FD1" w:rsidRDefault="005E76ED" w:rsidP="006A6B01">
      <w:pPr>
        <w:jc w:val="both"/>
        <w:rPr>
          <w:rFonts w:ascii="Times New Roman" w:hAnsi="Times New Roman" w:cs="Times New Roman"/>
          <w:sz w:val="23"/>
          <w:szCs w:val="23"/>
          <w:lang w:val="sr-Latn-BA" w:eastAsia="ja-JP"/>
        </w:rPr>
      </w:pPr>
      <w:r w:rsidRPr="009E0FD1">
        <w:rPr>
          <w:rFonts w:ascii="Times New Roman" w:hAnsi="Times New Roman" w:cs="Times New Roman"/>
          <w:sz w:val="23"/>
          <w:szCs w:val="23"/>
          <w:lang w:val="sr-Latn-BA" w:eastAsia="ja-JP"/>
        </w:rPr>
        <w:t>Tokom poslednjih 50 godina, korisnost koncepta eksergije je otišla daleko iznad termodinamičke analize industrijskih i energetskih postrojenja, pa je eksergija postala koristan koncept u inženjerstvu i zaštiti životne okoline, za specifičnu analizu nacionalnih ekonomija i za izučavanje uticaja okoline na proizvodna postrojenja [6]</w:t>
      </w:r>
      <w:r w:rsidRPr="009E0FD1">
        <w:rPr>
          <w:rFonts w:ascii="Times New Roman" w:hAnsi="Times New Roman" w:cs="Times New Roman"/>
          <w:sz w:val="16"/>
          <w:szCs w:val="16"/>
          <w:lang w:val="sr-Latn-BA" w:eastAsia="ja-JP"/>
        </w:rPr>
        <w:t xml:space="preserve">. </w:t>
      </w:r>
      <w:r w:rsidR="00BE56D0" w:rsidRPr="009E0FD1">
        <w:rPr>
          <w:rFonts w:ascii="Times New Roman" w:hAnsi="Times New Roman" w:cs="Times New Roman"/>
          <w:sz w:val="16"/>
          <w:szCs w:val="16"/>
          <w:lang w:val="sr-Latn-BA" w:eastAsia="ja-JP"/>
        </w:rPr>
        <w:t xml:space="preserve"> </w:t>
      </w:r>
      <w:r w:rsidRPr="009E0FD1">
        <w:rPr>
          <w:rFonts w:ascii="Times New Roman" w:hAnsi="Times New Roman" w:cs="Times New Roman"/>
          <w:sz w:val="23"/>
          <w:szCs w:val="23"/>
          <w:lang w:val="sr-Latn-BA" w:eastAsia="ja-JP"/>
        </w:rPr>
        <w:t xml:space="preserve">Pored toga, </w:t>
      </w:r>
      <w:r w:rsidR="00BE56D0" w:rsidRPr="009E0FD1">
        <w:rPr>
          <w:rFonts w:ascii="Times New Roman" w:hAnsi="Times New Roman" w:cs="Times New Roman"/>
          <w:sz w:val="23"/>
          <w:szCs w:val="23"/>
          <w:lang w:val="sr-Latn-BA" w:eastAsia="ja-JP"/>
        </w:rPr>
        <w:t>razvijene su</w:t>
      </w:r>
      <w:r w:rsidRPr="009E0FD1">
        <w:rPr>
          <w:rFonts w:ascii="Times New Roman" w:hAnsi="Times New Roman" w:cs="Times New Roman"/>
          <w:sz w:val="23"/>
          <w:szCs w:val="23"/>
          <w:lang w:val="sr-Latn-BA" w:eastAsia="ja-JP"/>
        </w:rPr>
        <w:t xml:space="preserve"> metode koje kombinuju eksergijsku analizu s ekonomijom u literaturi poznate pod različitim imenima: termoekonomija, eksergoekonomija, proračun cijene po Drugom zakonu, eksergetski ekonomski proračun i eksergetska ekonomska optimizacija [16]. Osnovna ideja ovih metoda je primjena uobičajenih postupaka inženjerskog proračuna povezivanjem cijene komponenti sa njihovim operativnim parametrima i njihovom efikasnošću.</w:t>
      </w:r>
    </w:p>
    <w:p w:rsidR="00B52D43" w:rsidRDefault="005E76ED" w:rsidP="00B52D43">
      <w:pPr>
        <w:jc w:val="both"/>
        <w:rPr>
          <w:rFonts w:ascii="Times New Roman" w:hAnsi="Times New Roman" w:cs="Times New Roman"/>
          <w:sz w:val="23"/>
          <w:szCs w:val="23"/>
          <w:lang w:val="sr-Latn-BA" w:eastAsia="ja-JP"/>
        </w:rPr>
      </w:pPr>
      <w:r w:rsidRPr="009E0FD1">
        <w:rPr>
          <w:rFonts w:ascii="Times New Roman" w:hAnsi="Times New Roman" w:cs="Times New Roman"/>
          <w:sz w:val="23"/>
          <w:szCs w:val="23"/>
          <w:lang w:val="sr-Latn-BA" w:eastAsia="ja-JP"/>
        </w:rPr>
        <w:lastRenderedPageBreak/>
        <w:t>Eksergijska analiza je sistemska metoda zasnovana na konceptu eksergije koja kombinuje upotrebu Prvog i Drugog zakona termodinamike u cilju analize, vrednovanja, razvoja i projektovanja energetskih sistema. Po Valeru [6]</w:t>
      </w:r>
      <w:r w:rsidRPr="009E0FD1">
        <w:rPr>
          <w:rFonts w:ascii="Times New Roman" w:hAnsi="Times New Roman" w:cs="Times New Roman"/>
          <w:sz w:val="16"/>
          <w:szCs w:val="16"/>
          <w:lang w:val="sr-Latn-BA" w:eastAsia="ja-JP"/>
        </w:rPr>
        <w:t xml:space="preserve"> </w:t>
      </w:r>
      <w:r w:rsidRPr="009E0FD1">
        <w:rPr>
          <w:rFonts w:ascii="Times New Roman" w:hAnsi="Times New Roman" w:cs="Times New Roman"/>
          <w:sz w:val="23"/>
          <w:szCs w:val="23"/>
          <w:lang w:val="sr-Latn-BA" w:eastAsia="ja-JP"/>
        </w:rPr>
        <w:t>eksergijska analiza se smatra inženjerskim alatom za analizu u sklopu šireg metodološkog okvira za koncept eksergije. Glavna svrha ove analize je detektovanje i kvantitativno izračunavanje uzroka termodinamičke nesavršenosti i obezb</w:t>
      </w:r>
      <w:r w:rsidR="00450B50">
        <w:rPr>
          <w:rFonts w:ascii="Times New Roman" w:hAnsi="Times New Roman" w:cs="Times New Roman"/>
          <w:sz w:val="23"/>
          <w:szCs w:val="23"/>
          <w:lang w:val="sr-Latn-BA" w:eastAsia="ja-JP"/>
        </w:rPr>
        <w:t>j</w:t>
      </w:r>
      <w:r w:rsidRPr="009E0FD1">
        <w:rPr>
          <w:rFonts w:ascii="Times New Roman" w:hAnsi="Times New Roman" w:cs="Times New Roman"/>
          <w:sz w:val="23"/>
          <w:szCs w:val="23"/>
          <w:lang w:val="sr-Latn-BA" w:eastAsia="ja-JP"/>
        </w:rPr>
        <w:t>eđivanje okvira za projektovanje i unapređenje procesa [31]. Eksergijska analiza predstavlja pravu m</w:t>
      </w:r>
      <w:r w:rsidR="00BE56D0" w:rsidRPr="009E0FD1">
        <w:rPr>
          <w:rFonts w:ascii="Times New Roman" w:hAnsi="Times New Roman" w:cs="Times New Roman"/>
          <w:sz w:val="23"/>
          <w:szCs w:val="23"/>
          <w:lang w:val="sr-Latn-BA" w:eastAsia="ja-JP"/>
        </w:rPr>
        <w:t>j</w:t>
      </w:r>
      <w:r w:rsidRPr="009E0FD1">
        <w:rPr>
          <w:rFonts w:ascii="Times New Roman" w:hAnsi="Times New Roman" w:cs="Times New Roman"/>
          <w:sz w:val="23"/>
          <w:szCs w:val="23"/>
          <w:lang w:val="sr-Latn-BA" w:eastAsia="ja-JP"/>
        </w:rPr>
        <w:t xml:space="preserve">eru za približavanje realnog procesa idealnom i jasnije identifikuje uzroke, </w:t>
      </w:r>
      <w:r w:rsidR="00450B50" w:rsidRPr="009E0FD1">
        <w:rPr>
          <w:rFonts w:ascii="Times New Roman" w:hAnsi="Times New Roman" w:cs="Times New Roman"/>
          <w:sz w:val="23"/>
          <w:szCs w:val="23"/>
          <w:lang w:val="sr-Latn-BA" w:eastAsia="ja-JP"/>
        </w:rPr>
        <w:t>lokacij</w:t>
      </w:r>
      <w:r w:rsidR="00450B50">
        <w:rPr>
          <w:rFonts w:ascii="Times New Roman" w:hAnsi="Times New Roman" w:cs="Times New Roman"/>
          <w:sz w:val="23"/>
          <w:szCs w:val="23"/>
          <w:lang w:val="sr-Latn-BA" w:eastAsia="ja-JP"/>
        </w:rPr>
        <w:t>e</w:t>
      </w:r>
      <w:r w:rsidR="00450B50" w:rsidRPr="009E0FD1">
        <w:rPr>
          <w:rFonts w:ascii="Times New Roman" w:hAnsi="Times New Roman" w:cs="Times New Roman"/>
          <w:sz w:val="23"/>
          <w:szCs w:val="23"/>
          <w:lang w:val="sr-Latn-BA" w:eastAsia="ja-JP"/>
        </w:rPr>
        <w:t xml:space="preserve"> </w:t>
      </w:r>
      <w:r w:rsidRPr="009E0FD1">
        <w:rPr>
          <w:rFonts w:ascii="Times New Roman" w:hAnsi="Times New Roman" w:cs="Times New Roman"/>
          <w:sz w:val="23"/>
          <w:szCs w:val="23"/>
          <w:lang w:val="sr-Latn-BA" w:eastAsia="ja-JP"/>
        </w:rPr>
        <w:t xml:space="preserve">i </w:t>
      </w:r>
      <w:r w:rsidR="00450B50" w:rsidRPr="009E0FD1">
        <w:rPr>
          <w:rFonts w:ascii="Times New Roman" w:hAnsi="Times New Roman" w:cs="Times New Roman"/>
          <w:sz w:val="23"/>
          <w:szCs w:val="23"/>
          <w:lang w:val="sr-Latn-BA" w:eastAsia="ja-JP"/>
        </w:rPr>
        <w:t>količin</w:t>
      </w:r>
      <w:r w:rsidR="00450B50">
        <w:rPr>
          <w:rFonts w:ascii="Times New Roman" w:hAnsi="Times New Roman" w:cs="Times New Roman"/>
          <w:sz w:val="23"/>
          <w:szCs w:val="23"/>
          <w:lang w:val="sr-Latn-BA" w:eastAsia="ja-JP"/>
        </w:rPr>
        <w:t>u</w:t>
      </w:r>
      <w:r w:rsidR="00450B50" w:rsidRPr="009E0FD1">
        <w:rPr>
          <w:rFonts w:ascii="Times New Roman" w:hAnsi="Times New Roman" w:cs="Times New Roman"/>
          <w:sz w:val="23"/>
          <w:szCs w:val="23"/>
          <w:lang w:val="sr-Latn-BA" w:eastAsia="ja-JP"/>
        </w:rPr>
        <w:t xml:space="preserve"> </w:t>
      </w:r>
      <w:r w:rsidRPr="009E0FD1">
        <w:rPr>
          <w:rFonts w:ascii="Times New Roman" w:hAnsi="Times New Roman" w:cs="Times New Roman"/>
          <w:sz w:val="23"/>
          <w:szCs w:val="23"/>
          <w:lang w:val="sr-Latn-BA" w:eastAsia="ja-JP"/>
        </w:rPr>
        <w:t>procesnih neefikasnosti od energetske analize. Povećana primjena i prepoznavanje korisnosti metoda eksergije u industriji i akademskoj javnosti je evidentna prethodnih godina širom svijeta. Mnogi autori su proučavali metodologije eksergijske analize i prim</w:t>
      </w:r>
      <w:r w:rsidR="00450B50">
        <w:rPr>
          <w:rFonts w:ascii="Times New Roman" w:hAnsi="Times New Roman" w:cs="Times New Roman"/>
          <w:sz w:val="23"/>
          <w:szCs w:val="23"/>
          <w:lang w:val="sr-Latn-BA" w:eastAsia="ja-JP"/>
        </w:rPr>
        <w:t>j</w:t>
      </w:r>
      <w:r w:rsidRPr="009E0FD1">
        <w:rPr>
          <w:rFonts w:ascii="Times New Roman" w:hAnsi="Times New Roman" w:cs="Times New Roman"/>
          <w:sz w:val="23"/>
          <w:szCs w:val="23"/>
          <w:lang w:val="sr-Latn-BA" w:eastAsia="ja-JP"/>
        </w:rPr>
        <w:t>enili ih na: industrijske sisteme [21], uštedu toplotne energije [22], zaštitu životne sredine [22] i probleme projektovanja i analize geotermalnih postrojenja [5],  [30].</w:t>
      </w:r>
    </w:p>
    <w:p w:rsidR="00B52D43" w:rsidRPr="009E77ED" w:rsidRDefault="00B52D43" w:rsidP="006109C9">
      <w:pPr>
        <w:pStyle w:val="ListParagraph"/>
        <w:numPr>
          <w:ilvl w:val="1"/>
          <w:numId w:val="20"/>
        </w:numPr>
        <w:spacing w:before="360"/>
        <w:ind w:left="788" w:hanging="431"/>
        <w:jc w:val="both"/>
        <w:rPr>
          <w:rFonts w:ascii="Times New Roman" w:hAnsi="Times New Roman" w:cs="Times New Roman"/>
          <w:b/>
          <w:sz w:val="24"/>
          <w:szCs w:val="24"/>
          <w:lang w:val="sr-Latn-BA"/>
        </w:rPr>
      </w:pPr>
      <w:r w:rsidRPr="009E77ED">
        <w:rPr>
          <w:rFonts w:ascii="Times New Roman" w:hAnsi="Times New Roman" w:cs="Times New Roman"/>
          <w:b/>
          <w:sz w:val="24"/>
          <w:szCs w:val="24"/>
          <w:lang w:val="sr-Latn-BA"/>
        </w:rPr>
        <w:t>Ciljevi rada i osnovne hipoteze</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Na osnovu pregleda navedene literature i na osnovu dosadašnjeg istraživanja pokazalo se da u povećanju energetske efikasnosti u zgradarstvu leži veliki potencijal za smanjenje potrošnje, što </w:t>
      </w:r>
      <w:r w:rsidR="000061C8">
        <w:rPr>
          <w:rFonts w:ascii="Times New Roman" w:hAnsi="Times New Roman" w:cs="Times New Roman"/>
          <w:sz w:val="24"/>
          <w:szCs w:val="24"/>
          <w:lang w:val="sr-Latn-BA" w:eastAsia="ja-JP"/>
        </w:rPr>
        <w:t>na kraju rezultuje</w:t>
      </w:r>
      <w:r w:rsidRPr="009E0FD1">
        <w:rPr>
          <w:rFonts w:ascii="Times New Roman" w:hAnsi="Times New Roman" w:cs="Times New Roman"/>
          <w:sz w:val="24"/>
          <w:szCs w:val="24"/>
          <w:lang w:val="sr-Latn-BA" w:eastAsia="ja-JP"/>
        </w:rPr>
        <w:t xml:space="preserve"> očuvanjem energetskih izvora i smanjenjem zagađenja okoline.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Predmet ovog rada je da se kroz analizu procesa održanja termičkog komfora u javnim zgradama identifikuj</w:t>
      </w:r>
      <w:r w:rsidR="006A6B01" w:rsidRPr="009E0FD1">
        <w:rPr>
          <w:rFonts w:ascii="Times New Roman" w:hAnsi="Times New Roman" w:cs="Times New Roman"/>
          <w:sz w:val="24"/>
          <w:szCs w:val="24"/>
          <w:lang w:val="sr-Latn-BA" w:eastAsia="ja-JP"/>
        </w:rPr>
        <w:t>u područja najvećih gubitaka i u</w:t>
      </w:r>
      <w:r w:rsidRPr="009E0FD1">
        <w:rPr>
          <w:rFonts w:ascii="Times New Roman" w:hAnsi="Times New Roman" w:cs="Times New Roman"/>
          <w:sz w:val="24"/>
          <w:szCs w:val="24"/>
          <w:lang w:val="sr-Latn-BA" w:eastAsia="ja-JP"/>
        </w:rPr>
        <w:t>zroci njihovog nastajanja.</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Cilj ovog istraživanja je prezentovanje problema u procesu klimatizacije javnih zgrada, promocija korištenja kvalitativne (eksergijske) analize u zgradarstvu i prijedlog mjera za </w:t>
      </w:r>
      <w:r w:rsidR="000061C8" w:rsidRPr="009E0FD1">
        <w:rPr>
          <w:rFonts w:ascii="Times New Roman" w:hAnsi="Times New Roman" w:cs="Times New Roman"/>
          <w:sz w:val="24"/>
          <w:szCs w:val="24"/>
          <w:lang w:val="sr-Latn-BA" w:eastAsia="ja-JP"/>
        </w:rPr>
        <w:t>optimizacij</w:t>
      </w:r>
      <w:r w:rsidR="000061C8">
        <w:rPr>
          <w:rFonts w:ascii="Times New Roman" w:hAnsi="Times New Roman" w:cs="Times New Roman"/>
          <w:sz w:val="24"/>
          <w:szCs w:val="24"/>
          <w:lang w:val="sr-Latn-BA" w:eastAsia="ja-JP"/>
        </w:rPr>
        <w:t>u</w:t>
      </w:r>
      <w:r w:rsidR="000061C8"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eastAsia="ja-JP"/>
        </w:rPr>
        <w:t xml:space="preserve">samog procesa, a samim tim i povećanje energetske efikasnosti sistema. </w:t>
      </w:r>
    </w:p>
    <w:p w:rsidR="005E76ED" w:rsidRPr="009E0FD1" w:rsidRDefault="005E76ED" w:rsidP="005E76ED">
      <w:pPr>
        <w:spacing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Eksergijska analiza teži ka dubljem razumijevanju prirode energetskog toka ili procesa prenosa toplote, </w:t>
      </w:r>
      <w:r w:rsidR="000061C8" w:rsidRPr="009E0FD1">
        <w:rPr>
          <w:rFonts w:ascii="Times New Roman" w:hAnsi="Times New Roman" w:cs="Times New Roman"/>
          <w:sz w:val="24"/>
          <w:szCs w:val="24"/>
          <w:lang w:val="sr-Latn-BA" w:eastAsia="ja-JP"/>
        </w:rPr>
        <w:t>maksimizir</w:t>
      </w:r>
      <w:r w:rsidR="000061C8">
        <w:rPr>
          <w:rFonts w:ascii="Times New Roman" w:hAnsi="Times New Roman" w:cs="Times New Roman"/>
          <w:sz w:val="24"/>
          <w:szCs w:val="24"/>
          <w:lang w:val="sr-Latn-BA" w:eastAsia="ja-JP"/>
        </w:rPr>
        <w:t>a</w:t>
      </w:r>
      <w:r w:rsidR="000061C8" w:rsidRPr="009E0FD1">
        <w:rPr>
          <w:rFonts w:ascii="Times New Roman" w:hAnsi="Times New Roman" w:cs="Times New Roman"/>
          <w:sz w:val="24"/>
          <w:szCs w:val="24"/>
          <w:lang w:val="sr-Latn-BA" w:eastAsia="ja-JP"/>
        </w:rPr>
        <w:t>j</w:t>
      </w:r>
      <w:r w:rsidR="000061C8">
        <w:rPr>
          <w:rFonts w:ascii="Times New Roman" w:hAnsi="Times New Roman" w:cs="Times New Roman"/>
          <w:sz w:val="24"/>
          <w:szCs w:val="24"/>
          <w:lang w:val="sr-Latn-BA" w:eastAsia="ja-JP"/>
        </w:rPr>
        <w:t>u</w:t>
      </w:r>
      <w:r w:rsidR="000061C8" w:rsidRPr="009E0FD1">
        <w:rPr>
          <w:rFonts w:ascii="Times New Roman" w:hAnsi="Times New Roman" w:cs="Times New Roman"/>
          <w:sz w:val="24"/>
          <w:szCs w:val="24"/>
          <w:lang w:val="sr-Latn-BA" w:eastAsia="ja-JP"/>
        </w:rPr>
        <w:t xml:space="preserve">ći </w:t>
      </w:r>
      <w:r w:rsidRPr="009E0FD1">
        <w:rPr>
          <w:rFonts w:ascii="Times New Roman" w:hAnsi="Times New Roman" w:cs="Times New Roman"/>
          <w:sz w:val="24"/>
          <w:szCs w:val="24"/>
          <w:lang w:val="sr-Latn-BA" w:eastAsia="ja-JP"/>
        </w:rPr>
        <w:t>kompatimibilnost</w:t>
      </w:r>
      <w:r w:rsidR="00DB7663">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eastAsia="ja-JP"/>
        </w:rPr>
        <w:t>zmeđu izvora energije i njegov</w:t>
      </w:r>
      <w:r w:rsidR="00DB7663">
        <w:rPr>
          <w:rFonts w:ascii="Times New Roman" w:hAnsi="Times New Roman" w:cs="Times New Roman"/>
          <w:sz w:val="24"/>
          <w:szCs w:val="24"/>
          <w:lang w:val="sr-Latn-BA" w:eastAsia="ja-JP"/>
        </w:rPr>
        <w:t>e</w:t>
      </w:r>
      <w:r w:rsidRPr="009E0FD1">
        <w:rPr>
          <w:rFonts w:ascii="Times New Roman" w:hAnsi="Times New Roman" w:cs="Times New Roman"/>
          <w:sz w:val="24"/>
          <w:szCs w:val="24"/>
          <w:lang w:val="sr-Latn-BA" w:eastAsia="ja-JP"/>
        </w:rPr>
        <w:t xml:space="preserve"> upotrebe (24). U ovom radu, eksergijska analiza će se </w:t>
      </w:r>
      <w:r w:rsidR="000061C8" w:rsidRPr="009E0FD1">
        <w:rPr>
          <w:rFonts w:ascii="Times New Roman" w:hAnsi="Times New Roman" w:cs="Times New Roman"/>
          <w:sz w:val="24"/>
          <w:szCs w:val="24"/>
          <w:lang w:val="sr-Latn-BA" w:eastAsia="ja-JP"/>
        </w:rPr>
        <w:t>primjenjiva</w:t>
      </w:r>
      <w:r w:rsidR="000061C8">
        <w:rPr>
          <w:rFonts w:ascii="Times New Roman" w:hAnsi="Times New Roman" w:cs="Times New Roman"/>
          <w:sz w:val="24"/>
          <w:szCs w:val="24"/>
          <w:lang w:val="sr-Latn-BA" w:eastAsia="ja-JP"/>
        </w:rPr>
        <w:t>ti</w:t>
      </w:r>
      <w:r w:rsidR="000061C8"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eastAsia="ja-JP"/>
        </w:rPr>
        <w:t xml:space="preserve">sa ciljem predstavljanja doprinosa eksergijskog pristupa u poređenju sa konvencionalnom </w:t>
      </w:r>
      <w:r w:rsidR="000061C8" w:rsidRPr="009E0FD1">
        <w:rPr>
          <w:rFonts w:ascii="Times New Roman" w:hAnsi="Times New Roman" w:cs="Times New Roman"/>
          <w:sz w:val="24"/>
          <w:szCs w:val="24"/>
          <w:lang w:val="sr-Latn-BA" w:eastAsia="ja-JP"/>
        </w:rPr>
        <w:t>metodom</w:t>
      </w:r>
      <w:r w:rsidRPr="009E0FD1">
        <w:rPr>
          <w:rFonts w:ascii="Times New Roman" w:hAnsi="Times New Roman" w:cs="Times New Roman"/>
          <w:sz w:val="24"/>
          <w:szCs w:val="24"/>
          <w:lang w:val="sr-Latn-BA" w:eastAsia="ja-JP"/>
        </w:rPr>
        <w:t xml:space="preserve"> energetske analize, te mogućnošću dobijanja dodatnih ili specifičnih podataka, a u cilju dobijanja racionalnije upotrebe energije u zgradarstvu. </w:t>
      </w:r>
    </w:p>
    <w:p w:rsidR="005E76ED" w:rsidRPr="009E0FD1" w:rsidRDefault="005E76ED" w:rsidP="006109C9">
      <w:pPr>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Opšti ciljevi rada: </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Sagledavanje uticajnih faktora u procesu održavanja termičkog komfora u </w:t>
      </w:r>
      <w:r w:rsidR="00C84AF3" w:rsidRPr="009E0FD1">
        <w:rPr>
          <w:rFonts w:ascii="Times New Roman" w:hAnsi="Times New Roman" w:cs="Times New Roman"/>
          <w:sz w:val="24"/>
          <w:szCs w:val="24"/>
          <w:lang w:val="sr-Latn-BA" w:eastAsia="ja-JP"/>
        </w:rPr>
        <w:t>niskoenerget</w:t>
      </w:r>
      <w:r w:rsidR="00C84AF3">
        <w:rPr>
          <w:rFonts w:ascii="Times New Roman" w:hAnsi="Times New Roman" w:cs="Times New Roman"/>
          <w:sz w:val="24"/>
          <w:szCs w:val="24"/>
          <w:lang w:val="sr-Latn-BA" w:eastAsia="ja-JP"/>
        </w:rPr>
        <w:t>sk</w:t>
      </w:r>
      <w:r w:rsidR="00C84AF3" w:rsidRPr="009E0FD1">
        <w:rPr>
          <w:rFonts w:ascii="Times New Roman" w:hAnsi="Times New Roman" w:cs="Times New Roman"/>
          <w:sz w:val="24"/>
          <w:szCs w:val="24"/>
          <w:lang w:val="sr-Latn-BA" w:eastAsia="ja-JP"/>
        </w:rPr>
        <w:t xml:space="preserve">im </w:t>
      </w:r>
      <w:r w:rsidRPr="009E0FD1">
        <w:rPr>
          <w:rFonts w:ascii="Times New Roman" w:hAnsi="Times New Roman" w:cs="Times New Roman"/>
          <w:sz w:val="24"/>
          <w:szCs w:val="24"/>
          <w:lang w:val="sr-Latn-BA" w:eastAsia="ja-JP"/>
        </w:rPr>
        <w:t>zgradama</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Definisanje promjene procentualnog udjela izvora toplote u procesu održavanju termičkog komfora nakon unapređenja energetskih karakteristika zgrada</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Analiza potreba za toplotnom energijom pri različitim modulima rada niskoenergetskih zgrada</w:t>
      </w:r>
    </w:p>
    <w:p w:rsidR="005E76ED" w:rsidRPr="009E0FD1" w:rsidRDefault="005E76ED" w:rsidP="006A6B01">
      <w:pPr>
        <w:numPr>
          <w:ilvl w:val="0"/>
          <w:numId w:val="11"/>
        </w:numPr>
        <w:spacing w:after="120"/>
        <w:ind w:left="624" w:hanging="227"/>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Sumiranje i rangiranje investicionih alternativa u funkciji povećanja energetske </w:t>
      </w:r>
      <w:r w:rsidR="00C84AF3" w:rsidRPr="009E0FD1">
        <w:rPr>
          <w:rFonts w:ascii="Times New Roman" w:hAnsi="Times New Roman" w:cs="Times New Roman"/>
          <w:sz w:val="24"/>
          <w:szCs w:val="24"/>
          <w:lang w:val="sr-Latn-BA" w:eastAsia="ja-JP"/>
        </w:rPr>
        <w:t>efikasnosti</w:t>
      </w:r>
      <w:r w:rsidRPr="009E0FD1">
        <w:rPr>
          <w:rFonts w:ascii="Times New Roman" w:hAnsi="Times New Roman" w:cs="Times New Roman"/>
          <w:sz w:val="24"/>
          <w:szCs w:val="24"/>
          <w:lang w:val="sr-Latn-BA" w:eastAsia="ja-JP"/>
        </w:rPr>
        <w:t xml:space="preserve"> niskoenergets</w:t>
      </w:r>
      <w:r w:rsidR="00C84AF3">
        <w:rPr>
          <w:rFonts w:ascii="Times New Roman" w:hAnsi="Times New Roman" w:cs="Times New Roman"/>
          <w:sz w:val="24"/>
          <w:szCs w:val="24"/>
          <w:lang w:val="sr-Latn-BA" w:eastAsia="ja-JP"/>
        </w:rPr>
        <w:t>k</w:t>
      </w:r>
      <w:r w:rsidRPr="009E0FD1">
        <w:rPr>
          <w:rFonts w:ascii="Times New Roman" w:hAnsi="Times New Roman" w:cs="Times New Roman"/>
          <w:sz w:val="24"/>
          <w:szCs w:val="24"/>
          <w:lang w:val="sr-Latn-BA" w:eastAsia="ja-JP"/>
        </w:rPr>
        <w:t>ih zgrada</w:t>
      </w:r>
    </w:p>
    <w:p w:rsidR="006109C9" w:rsidRDefault="006109C9">
      <w:pPr>
        <w:rPr>
          <w:rFonts w:ascii="Times New Roman" w:hAnsi="Times New Roman" w:cs="Times New Roman"/>
          <w:sz w:val="24"/>
          <w:szCs w:val="24"/>
          <w:lang w:val="sr-Latn-BA" w:eastAsia="ja-JP"/>
        </w:rPr>
      </w:pPr>
      <w:r>
        <w:rPr>
          <w:rFonts w:ascii="Times New Roman" w:hAnsi="Times New Roman" w:cs="Times New Roman"/>
          <w:sz w:val="24"/>
          <w:szCs w:val="24"/>
          <w:lang w:val="sr-Latn-BA" w:eastAsia="ja-JP"/>
        </w:rPr>
        <w:br w:type="page"/>
      </w:r>
    </w:p>
    <w:p w:rsidR="005E76ED" w:rsidRPr="009E0FD1" w:rsidRDefault="005E76ED" w:rsidP="006A6B01">
      <w:pPr>
        <w:spacing w:before="120" w:after="120" w:line="240" w:lineRule="auto"/>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lastRenderedPageBreak/>
        <w:t>Pored navedenih opštih ciljeva, posebni ciljevi rada su:</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Rezultati istraživanja će pokazati stvarne potrebe za energijom u procesu postizanja i održavanja termičkog komfora u novim i obnovljenim niskoenergetskim zgradama</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Prijedlog opti</w:t>
      </w:r>
      <w:r w:rsidR="00710473" w:rsidRPr="009E0FD1">
        <w:rPr>
          <w:rFonts w:ascii="Times New Roman" w:hAnsi="Times New Roman" w:cs="Times New Roman"/>
          <w:sz w:val="24"/>
          <w:szCs w:val="24"/>
          <w:lang w:val="sr-Latn-BA" w:eastAsia="ja-JP"/>
        </w:rPr>
        <w:t>malnih izvora energije dobijenih na</w:t>
      </w:r>
      <w:r w:rsidRPr="009E0FD1">
        <w:rPr>
          <w:rFonts w:ascii="Times New Roman" w:hAnsi="Times New Roman" w:cs="Times New Roman"/>
          <w:sz w:val="24"/>
          <w:szCs w:val="24"/>
          <w:lang w:val="sr-Latn-BA" w:eastAsia="ja-JP"/>
        </w:rPr>
        <w:t xml:space="preserve"> osnovu identifikovanog obima energetskih potreba može poslužiti kao smjernica u predstojećoj obnovi i izgradnji javnih zgrada u BiH  </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Dobijeni </w:t>
      </w:r>
      <w:r w:rsidR="00C84AF3" w:rsidRPr="009E0FD1">
        <w:rPr>
          <w:rFonts w:ascii="Times New Roman" w:hAnsi="Times New Roman" w:cs="Times New Roman"/>
          <w:sz w:val="24"/>
          <w:szCs w:val="24"/>
          <w:lang w:val="sr-Latn-BA" w:eastAsia="ja-JP"/>
        </w:rPr>
        <w:t>rezultati</w:t>
      </w:r>
      <w:r w:rsidRPr="009E0FD1">
        <w:rPr>
          <w:rFonts w:ascii="Times New Roman" w:hAnsi="Times New Roman" w:cs="Times New Roman"/>
          <w:sz w:val="24"/>
          <w:szCs w:val="24"/>
          <w:lang w:val="sr-Latn-BA" w:eastAsia="ja-JP"/>
        </w:rPr>
        <w:t xml:space="preserve"> istraživanja problematike održavanja termičkog komfora mogu se upotrijebiti kao polazna tačka za daljnja istraživanja u ovom području. </w:t>
      </w:r>
    </w:p>
    <w:p w:rsidR="005E76ED" w:rsidRPr="009E0FD1"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Kroz praktične primjere pokazati korisnost i komplementarnost eksergijske metode sa klasičnim konvencionalnim pristupom i učiniti eksergijski koncept poznatijim i pristupačnijim za korištenje u </w:t>
      </w:r>
      <w:r w:rsidR="00C84AF3" w:rsidRPr="009E0FD1">
        <w:rPr>
          <w:rFonts w:ascii="Times New Roman" w:hAnsi="Times New Roman" w:cs="Times New Roman"/>
          <w:sz w:val="24"/>
          <w:szCs w:val="24"/>
          <w:lang w:val="sr-Latn-BA" w:eastAsia="ja-JP"/>
        </w:rPr>
        <w:t>inženjerskoj</w:t>
      </w:r>
      <w:r w:rsidRPr="009E0FD1">
        <w:rPr>
          <w:rFonts w:ascii="Times New Roman" w:hAnsi="Times New Roman" w:cs="Times New Roman"/>
          <w:sz w:val="24"/>
          <w:szCs w:val="24"/>
          <w:lang w:val="sr-Latn-BA" w:eastAsia="ja-JP"/>
        </w:rPr>
        <w:t xml:space="preserve"> praksi. </w:t>
      </w:r>
    </w:p>
    <w:p w:rsidR="005E76ED" w:rsidRPr="009E0FD1" w:rsidRDefault="005E76ED" w:rsidP="00710473">
      <w:pPr>
        <w:spacing w:before="240" w:after="120"/>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Na osnovu obrazloženja predložene teme, pregleda dosadašnjih istraživanja i ciljeva rada mogu se usvojiti sljedeće hipoteze:</w:t>
      </w:r>
    </w:p>
    <w:p w:rsidR="00FC3596" w:rsidRDefault="005E76ED"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Smanjenje vazdušne propusnosti i veći nivo izolacije ovojnice zgrade mijenja i apsolutne potrebe za energijom i relativni udio pojedinih izvora (naročito internih dobitaka), te  povećava rizik od pregrijavanja tokom ljeta i nameće pitanje održanja </w:t>
      </w:r>
      <w:r w:rsidR="00C84AF3" w:rsidRPr="009E0FD1">
        <w:rPr>
          <w:rFonts w:ascii="Times New Roman" w:hAnsi="Times New Roman" w:cs="Times New Roman"/>
          <w:sz w:val="24"/>
          <w:szCs w:val="24"/>
          <w:lang w:val="sr-Latn-BA" w:eastAsia="ja-JP"/>
        </w:rPr>
        <w:t>kvalitet</w:t>
      </w:r>
      <w:r w:rsidR="00C84AF3">
        <w:rPr>
          <w:rFonts w:ascii="Times New Roman" w:hAnsi="Times New Roman" w:cs="Times New Roman"/>
          <w:sz w:val="24"/>
          <w:szCs w:val="24"/>
          <w:lang w:val="sr-Latn-BA" w:eastAsia="ja-JP"/>
        </w:rPr>
        <w:t>a</w:t>
      </w:r>
      <w:r w:rsidR="00C84AF3" w:rsidRPr="009E0FD1">
        <w:rPr>
          <w:rFonts w:ascii="Times New Roman" w:hAnsi="Times New Roman" w:cs="Times New Roman"/>
          <w:sz w:val="24"/>
          <w:szCs w:val="24"/>
          <w:lang w:val="sr-Latn-BA" w:eastAsia="ja-JP"/>
        </w:rPr>
        <w:t xml:space="preserve"> </w:t>
      </w:r>
      <w:r w:rsidRPr="009E0FD1">
        <w:rPr>
          <w:rFonts w:ascii="Times New Roman" w:hAnsi="Times New Roman" w:cs="Times New Roman"/>
          <w:sz w:val="24"/>
          <w:szCs w:val="24"/>
          <w:lang w:val="sr-Latn-BA" w:eastAsia="ja-JP"/>
        </w:rPr>
        <w:t>unutrašnjeg vazduha</w:t>
      </w:r>
      <w:r w:rsidR="00D250BB">
        <w:rPr>
          <w:rFonts w:ascii="Times New Roman" w:hAnsi="Times New Roman" w:cs="Times New Roman"/>
          <w:sz w:val="24"/>
          <w:szCs w:val="24"/>
          <w:lang w:val="sr-Latn-BA" w:eastAsia="ja-JP"/>
        </w:rPr>
        <w:t>.</w:t>
      </w:r>
    </w:p>
    <w:p w:rsidR="005E76ED" w:rsidRPr="009E0FD1" w:rsidRDefault="00FC3596" w:rsidP="006A6B01">
      <w:pPr>
        <w:numPr>
          <w:ilvl w:val="0"/>
          <w:numId w:val="11"/>
        </w:numPr>
        <w:spacing w:after="120"/>
        <w:ind w:left="624" w:hanging="227"/>
        <w:contextualSpacing/>
        <w:jc w:val="both"/>
        <w:rPr>
          <w:rFonts w:ascii="Times New Roman" w:hAnsi="Times New Roman" w:cs="Times New Roman"/>
          <w:sz w:val="24"/>
          <w:szCs w:val="24"/>
          <w:lang w:val="sr-Latn-BA" w:eastAsia="ja-JP"/>
        </w:rPr>
      </w:pPr>
      <w:r>
        <w:rPr>
          <w:rFonts w:ascii="Times New Roman" w:hAnsi="Times New Roman" w:cs="Times New Roman"/>
          <w:sz w:val="24"/>
          <w:szCs w:val="24"/>
          <w:lang w:val="sr-Latn-BA" w:eastAsia="ja-JP"/>
        </w:rPr>
        <w:t>Održavanje termičkog komfora u niskoenergetskim zgradama</w:t>
      </w:r>
      <w:r w:rsidR="00D250BB">
        <w:rPr>
          <w:rFonts w:ascii="Times New Roman" w:hAnsi="Times New Roman" w:cs="Times New Roman"/>
          <w:sz w:val="24"/>
          <w:szCs w:val="24"/>
          <w:lang w:val="sr-Latn-BA" w:eastAsia="ja-JP"/>
        </w:rPr>
        <w:t xml:space="preserve"> </w:t>
      </w:r>
      <w:r>
        <w:rPr>
          <w:rFonts w:ascii="Times New Roman" w:hAnsi="Times New Roman" w:cs="Times New Roman"/>
          <w:sz w:val="24"/>
          <w:szCs w:val="24"/>
          <w:lang w:val="sr-Latn-BA" w:eastAsia="ja-JP"/>
        </w:rPr>
        <w:t xml:space="preserve">moguće </w:t>
      </w:r>
      <w:r w:rsidR="00D250BB">
        <w:rPr>
          <w:rFonts w:ascii="Times New Roman" w:hAnsi="Times New Roman" w:cs="Times New Roman"/>
          <w:sz w:val="24"/>
          <w:szCs w:val="24"/>
          <w:lang w:val="sr-Latn-BA" w:eastAsia="ja-JP"/>
        </w:rPr>
        <w:t xml:space="preserve">je </w:t>
      </w:r>
      <w:r>
        <w:rPr>
          <w:rFonts w:ascii="Times New Roman" w:hAnsi="Times New Roman" w:cs="Times New Roman"/>
          <w:sz w:val="24"/>
          <w:szCs w:val="24"/>
          <w:lang w:val="sr-Latn-BA" w:eastAsia="ja-JP"/>
        </w:rPr>
        <w:t>ostvariti bez</w:t>
      </w:r>
      <w:r w:rsidR="00D250BB">
        <w:rPr>
          <w:rFonts w:ascii="Times New Roman" w:hAnsi="Times New Roman" w:cs="Times New Roman"/>
          <w:sz w:val="24"/>
          <w:szCs w:val="24"/>
          <w:lang w:val="sr-Latn-BA" w:eastAsia="ja-JP"/>
        </w:rPr>
        <w:t xml:space="preserve"> ili uz minimalnu upotrebu visokokvalitetnih izvora energije kao što su fosilna goriva.</w:t>
      </w:r>
    </w:p>
    <w:p w:rsidR="006109C9" w:rsidRDefault="005E76ED" w:rsidP="006109C9">
      <w:pPr>
        <w:numPr>
          <w:ilvl w:val="0"/>
          <w:numId w:val="11"/>
        </w:numPr>
        <w:spacing w:after="120"/>
        <w:ind w:left="624" w:hanging="227"/>
        <w:contextualSpacing/>
        <w:jc w:val="both"/>
        <w:rPr>
          <w:rFonts w:ascii="Times New Roman" w:hAnsi="Times New Roman" w:cs="Times New Roman"/>
          <w:sz w:val="24"/>
          <w:szCs w:val="24"/>
          <w:lang w:val="sr-Latn-BA" w:eastAsia="ja-JP"/>
        </w:rPr>
      </w:pPr>
      <w:r w:rsidRPr="009E0FD1">
        <w:rPr>
          <w:rFonts w:ascii="Times New Roman" w:hAnsi="Times New Roman" w:cs="Times New Roman"/>
          <w:sz w:val="24"/>
          <w:szCs w:val="24"/>
          <w:lang w:val="sr-Latn-BA" w:eastAsia="ja-JP"/>
        </w:rPr>
        <w:t xml:space="preserve">Eksergijska analiza predstavlja koristan alat za unapređenje efikasnosti konverzije </w:t>
      </w:r>
      <w:r w:rsidR="00C84AF3" w:rsidRPr="009E0FD1">
        <w:rPr>
          <w:rFonts w:ascii="Times New Roman" w:hAnsi="Times New Roman" w:cs="Times New Roman"/>
          <w:sz w:val="24"/>
          <w:szCs w:val="24"/>
          <w:lang w:val="sr-Latn-BA" w:eastAsia="ja-JP"/>
        </w:rPr>
        <w:t>energetskih</w:t>
      </w:r>
      <w:r w:rsidRPr="009E0FD1">
        <w:rPr>
          <w:rFonts w:ascii="Times New Roman" w:hAnsi="Times New Roman" w:cs="Times New Roman"/>
          <w:sz w:val="24"/>
          <w:szCs w:val="24"/>
          <w:lang w:val="sr-Latn-BA" w:eastAsia="ja-JP"/>
        </w:rPr>
        <w:t xml:space="preserve"> izvora, pošto se pomoću nje identifikuju lokacije, tipovi i pravi značaj otpada  i gubitaka, kao i razlikovanje kvaliteta energetskih izvora</w:t>
      </w:r>
      <w:r w:rsidR="00D250BB">
        <w:rPr>
          <w:rFonts w:ascii="Times New Roman" w:hAnsi="Times New Roman" w:cs="Times New Roman"/>
          <w:sz w:val="24"/>
          <w:szCs w:val="24"/>
          <w:lang w:val="sr-Latn-BA" w:eastAsia="ja-JP"/>
        </w:rPr>
        <w:t>.</w:t>
      </w:r>
      <w:r w:rsidRPr="009E0FD1">
        <w:rPr>
          <w:rFonts w:ascii="Times New Roman" w:hAnsi="Times New Roman" w:cs="Times New Roman"/>
          <w:sz w:val="24"/>
          <w:szCs w:val="24"/>
          <w:lang w:val="sr-Latn-BA" w:eastAsia="ja-JP"/>
        </w:rPr>
        <w:t xml:space="preserve"> </w:t>
      </w:r>
    </w:p>
    <w:p w:rsidR="00B52D43" w:rsidRPr="006109C9" w:rsidRDefault="00B52D43" w:rsidP="006109C9">
      <w:pPr>
        <w:pStyle w:val="ListParagraph"/>
        <w:numPr>
          <w:ilvl w:val="1"/>
          <w:numId w:val="20"/>
        </w:numPr>
        <w:spacing w:before="360" w:after="120"/>
        <w:ind w:left="788" w:hanging="431"/>
        <w:contextualSpacing w:val="0"/>
        <w:jc w:val="both"/>
        <w:rPr>
          <w:rFonts w:ascii="Times New Roman" w:hAnsi="Times New Roman" w:cs="Times New Roman"/>
          <w:sz w:val="24"/>
          <w:szCs w:val="24"/>
          <w:lang w:val="sr-Latn-BA" w:eastAsia="ja-JP"/>
        </w:rPr>
      </w:pPr>
      <w:r w:rsidRPr="006109C9">
        <w:rPr>
          <w:rFonts w:ascii="Times New Roman" w:hAnsi="Times New Roman" w:cs="Times New Roman"/>
          <w:b/>
          <w:sz w:val="24"/>
          <w:szCs w:val="24"/>
          <w:lang w:val="sr-Latn-BA"/>
        </w:rPr>
        <w:t>Sadržaj rada i metode</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Okvirni sadržaj disertacije može se iskazati </w:t>
      </w:r>
      <w:r w:rsidR="00C84AF3" w:rsidRPr="009E0FD1">
        <w:rPr>
          <w:rFonts w:ascii="Times New Roman" w:hAnsi="Times New Roman" w:cs="Times New Roman"/>
          <w:sz w:val="24"/>
          <w:szCs w:val="24"/>
          <w:lang w:val="sr-Latn-BA"/>
        </w:rPr>
        <w:t>sljedećim</w:t>
      </w:r>
      <w:r w:rsidRPr="009E0FD1">
        <w:rPr>
          <w:rFonts w:ascii="Times New Roman" w:hAnsi="Times New Roman" w:cs="Times New Roman"/>
          <w:sz w:val="24"/>
          <w:szCs w:val="24"/>
          <w:lang w:val="sr-Latn-BA"/>
        </w:rPr>
        <w:t xml:space="preserve"> naslovima:</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Uvodna razmatranja</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Zakonska regulativa EU i BiH u oblasti energetske efikasnosti zgrada</w:t>
      </w:r>
    </w:p>
    <w:p w:rsidR="005E76ED" w:rsidRPr="009E0FD1" w:rsidRDefault="00C84AF3"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Svrha</w:t>
      </w:r>
      <w:r w:rsidR="005E76ED" w:rsidRPr="009E0FD1">
        <w:rPr>
          <w:rFonts w:ascii="Times New Roman" w:hAnsi="Times New Roman" w:cs="Times New Roman"/>
          <w:sz w:val="24"/>
          <w:szCs w:val="24"/>
          <w:lang w:val="sr-Latn-BA"/>
        </w:rPr>
        <w:t xml:space="preserve"> rada, hipoteze i metode istraživanja</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Prikaz dosadašnjih istraživanja i </w:t>
      </w:r>
      <w:r w:rsidR="00C84AF3" w:rsidRPr="009E0FD1">
        <w:rPr>
          <w:rFonts w:ascii="Times New Roman" w:hAnsi="Times New Roman" w:cs="Times New Roman"/>
          <w:sz w:val="24"/>
          <w:szCs w:val="24"/>
          <w:lang w:val="sr-Latn-BA"/>
        </w:rPr>
        <w:t>dostignuća</w:t>
      </w:r>
      <w:r w:rsidRPr="009E0FD1">
        <w:rPr>
          <w:rFonts w:ascii="Times New Roman" w:hAnsi="Times New Roman" w:cs="Times New Roman"/>
          <w:sz w:val="24"/>
          <w:szCs w:val="24"/>
          <w:lang w:val="sr-Latn-BA"/>
        </w:rPr>
        <w:t xml:space="preserve"> u oblasti energetske </w:t>
      </w:r>
      <w:r w:rsidR="00C84AF3" w:rsidRPr="009E0FD1">
        <w:rPr>
          <w:rFonts w:ascii="Times New Roman" w:hAnsi="Times New Roman" w:cs="Times New Roman"/>
          <w:sz w:val="24"/>
          <w:szCs w:val="24"/>
          <w:lang w:val="sr-Latn-BA"/>
        </w:rPr>
        <w:t>efikasnosti</w:t>
      </w:r>
      <w:r w:rsidRPr="009E0FD1">
        <w:rPr>
          <w:rFonts w:ascii="Times New Roman" w:hAnsi="Times New Roman" w:cs="Times New Roman"/>
          <w:sz w:val="24"/>
          <w:szCs w:val="24"/>
          <w:lang w:val="sr-Latn-BA"/>
        </w:rPr>
        <w:t xml:space="preserve"> u zgradarstvu</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Prikaz tipologije zgrada u BiH</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Izbor i analiza karakteristika reprezentativnih uzoraka zgrada</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Komparativna analiza investicionih alternativa u funkciji povećanja EE izabranih uzoraka</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Analiza i diskusija dobijenih rezultata</w:t>
      </w:r>
    </w:p>
    <w:p w:rsidR="005E76ED" w:rsidRPr="009E0FD1" w:rsidRDefault="005E76ED" w:rsidP="006A6B01">
      <w:pPr>
        <w:pStyle w:val="ListParagraph"/>
        <w:numPr>
          <w:ilvl w:val="0"/>
          <w:numId w:val="12"/>
        </w:numPr>
        <w:ind w:left="714" w:hanging="357"/>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Zaključna razmatranja i prijedlog za dalja istraživanja</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Tokom istraživačkog rada, kao i u fazi analize i diskusije rezultata primjeniće se odgovarajuće kombinacije naučnih metoda. Kao polazna osnova koristiće se relevantna literatura, dosadašnji rezultati naučno-istraživačkog rada, praktična, naučna i tehnička dostignuća, kao i rezultati simulacija i izvedenih eksperimenata. Proces istraživanja i prezentovanja rezultata zahtjeva </w:t>
      </w:r>
      <w:r w:rsidRPr="009E0FD1">
        <w:rPr>
          <w:rFonts w:ascii="Times New Roman" w:hAnsi="Times New Roman" w:cs="Times New Roman"/>
          <w:sz w:val="24"/>
          <w:szCs w:val="24"/>
          <w:lang w:val="sr-Latn-BA"/>
        </w:rPr>
        <w:lastRenderedPageBreak/>
        <w:t xml:space="preserve">primjenu više kombinovanih metoda naučno-istraživačkog rada. Pored </w:t>
      </w:r>
      <w:r w:rsidR="00C84AF3" w:rsidRPr="009E0FD1">
        <w:rPr>
          <w:rFonts w:ascii="Times New Roman" w:hAnsi="Times New Roman" w:cs="Times New Roman"/>
          <w:sz w:val="24"/>
          <w:szCs w:val="24"/>
          <w:lang w:val="sr-Latn-BA"/>
        </w:rPr>
        <w:t>inženjerskih</w:t>
      </w:r>
      <w:r w:rsidRPr="009E0FD1">
        <w:rPr>
          <w:rFonts w:ascii="Times New Roman" w:hAnsi="Times New Roman" w:cs="Times New Roman"/>
          <w:sz w:val="24"/>
          <w:szCs w:val="24"/>
          <w:lang w:val="sr-Latn-BA"/>
        </w:rPr>
        <w:t xml:space="preserve"> metoda rješavanja termodinamičkog ponašanja zgrada, pr</w:t>
      </w:r>
      <w:r w:rsidR="00C84AF3">
        <w:rPr>
          <w:rFonts w:ascii="Times New Roman" w:hAnsi="Times New Roman" w:cs="Times New Roman"/>
          <w:sz w:val="24"/>
          <w:szCs w:val="24"/>
          <w:lang w:val="sr-Latn-BA"/>
        </w:rPr>
        <w:t>i</w:t>
      </w:r>
      <w:r w:rsidRPr="009E0FD1">
        <w:rPr>
          <w:rFonts w:ascii="Times New Roman" w:hAnsi="Times New Roman" w:cs="Times New Roman"/>
          <w:sz w:val="24"/>
          <w:szCs w:val="24"/>
          <w:lang w:val="sr-Latn-BA"/>
        </w:rPr>
        <w:t xml:space="preserve">mjeniće se induktivno i deduktivno </w:t>
      </w:r>
      <w:r w:rsidR="00C84AF3" w:rsidRPr="009E0FD1">
        <w:rPr>
          <w:rFonts w:ascii="Times New Roman" w:hAnsi="Times New Roman" w:cs="Times New Roman"/>
          <w:sz w:val="24"/>
          <w:szCs w:val="24"/>
          <w:lang w:val="sr-Latn-BA"/>
        </w:rPr>
        <w:t>zaključivanj</w:t>
      </w:r>
      <w:r w:rsidR="00C84AF3">
        <w:rPr>
          <w:rFonts w:ascii="Times New Roman" w:hAnsi="Times New Roman" w:cs="Times New Roman"/>
          <w:sz w:val="24"/>
          <w:szCs w:val="24"/>
          <w:lang w:val="sr-Latn-BA"/>
        </w:rPr>
        <w:t>e</w:t>
      </w:r>
      <w:r w:rsidRPr="009E0FD1">
        <w:rPr>
          <w:rFonts w:ascii="Times New Roman" w:hAnsi="Times New Roman" w:cs="Times New Roman"/>
          <w:sz w:val="24"/>
          <w:szCs w:val="24"/>
          <w:lang w:val="sr-Latn-BA"/>
        </w:rPr>
        <w:t>, metode analize i sinteze, kao i uporedna i deskriptivna metoda.</w:t>
      </w:r>
    </w:p>
    <w:p w:rsidR="00B52D43" w:rsidRPr="006109C9" w:rsidRDefault="00710473" w:rsidP="006109C9">
      <w:pPr>
        <w:pStyle w:val="ListParagraph"/>
        <w:numPr>
          <w:ilvl w:val="1"/>
          <w:numId w:val="20"/>
        </w:numPr>
        <w:spacing w:before="360"/>
        <w:contextualSpacing w:val="0"/>
        <w:jc w:val="both"/>
        <w:rPr>
          <w:rFonts w:ascii="Times New Roman" w:hAnsi="Times New Roman" w:cs="Times New Roman"/>
          <w:b/>
          <w:sz w:val="24"/>
          <w:szCs w:val="24"/>
          <w:lang w:val="sr-Latn-BA"/>
        </w:rPr>
      </w:pPr>
      <w:r w:rsidRPr="006109C9">
        <w:rPr>
          <w:rFonts w:ascii="Times New Roman" w:hAnsi="Times New Roman" w:cs="Times New Roman"/>
          <w:b/>
          <w:sz w:val="24"/>
          <w:szCs w:val="24"/>
          <w:lang w:val="sr-Latn-BA"/>
        </w:rPr>
        <w:t>Očeki</w:t>
      </w:r>
      <w:r w:rsidR="00B52D43" w:rsidRPr="006109C9">
        <w:rPr>
          <w:rFonts w:ascii="Times New Roman" w:hAnsi="Times New Roman" w:cs="Times New Roman"/>
          <w:b/>
          <w:sz w:val="24"/>
          <w:szCs w:val="24"/>
          <w:lang w:val="sr-Latn-BA"/>
        </w:rPr>
        <w:t>vani rezultati i nučni doprinos</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Unatoč naporima međunarodnih agencija kao i tijela i organa u okviru organizacije Ujedinjenih naroda i Evropske </w:t>
      </w:r>
      <w:r w:rsidR="00710473" w:rsidRPr="009E0FD1">
        <w:rPr>
          <w:rFonts w:ascii="Times New Roman" w:hAnsi="Times New Roman" w:cs="Times New Roman"/>
          <w:sz w:val="24"/>
          <w:szCs w:val="24"/>
          <w:lang w:val="sr-Latn-BA"/>
        </w:rPr>
        <w:t xml:space="preserve">unije </w:t>
      </w:r>
      <w:r w:rsidRPr="009E0FD1">
        <w:rPr>
          <w:rFonts w:ascii="Times New Roman" w:hAnsi="Times New Roman" w:cs="Times New Roman"/>
          <w:sz w:val="24"/>
          <w:szCs w:val="24"/>
          <w:lang w:val="sr-Latn-BA"/>
        </w:rPr>
        <w:t xml:space="preserve">u donošenju preporuka, </w:t>
      </w:r>
      <w:r w:rsidR="00176013" w:rsidRPr="009E0FD1">
        <w:rPr>
          <w:rFonts w:ascii="Times New Roman" w:hAnsi="Times New Roman" w:cs="Times New Roman"/>
          <w:sz w:val="24"/>
          <w:szCs w:val="24"/>
          <w:lang w:val="sr-Latn-BA"/>
        </w:rPr>
        <w:t>smjernica</w:t>
      </w:r>
      <w:r w:rsidRPr="009E0FD1">
        <w:rPr>
          <w:rFonts w:ascii="Times New Roman" w:hAnsi="Times New Roman" w:cs="Times New Roman"/>
          <w:sz w:val="24"/>
          <w:szCs w:val="24"/>
          <w:lang w:val="sr-Latn-BA"/>
        </w:rPr>
        <w:t xml:space="preserve"> i zakonodavnog okvira za povećanje energetske efikasnosti u zgradarstvu,</w:t>
      </w:r>
      <w:r w:rsidR="00710473" w:rsidRPr="009E0FD1">
        <w:rPr>
          <w:rFonts w:ascii="Times New Roman" w:hAnsi="Times New Roman" w:cs="Times New Roman"/>
          <w:sz w:val="24"/>
          <w:szCs w:val="24"/>
          <w:lang w:val="sr-Latn-BA"/>
        </w:rPr>
        <w:t xml:space="preserve"> </w:t>
      </w:r>
      <w:r w:rsidRPr="009E0FD1">
        <w:rPr>
          <w:rFonts w:ascii="Times New Roman" w:hAnsi="Times New Roman" w:cs="Times New Roman"/>
          <w:sz w:val="24"/>
          <w:szCs w:val="24"/>
          <w:lang w:val="sr-Latn-BA"/>
        </w:rPr>
        <w:t xml:space="preserve"> proces postizanja i održanja termičkog komfora u praksi još je daleko od savršenog, a i ispunjenje plana tri puta dvadeset do 2020. godine je upitno. Sve ovo pokazuje komplek</w:t>
      </w:r>
      <w:r w:rsidR="00710473" w:rsidRPr="009E0FD1">
        <w:rPr>
          <w:rFonts w:ascii="Times New Roman" w:hAnsi="Times New Roman" w:cs="Times New Roman"/>
          <w:sz w:val="24"/>
          <w:szCs w:val="24"/>
          <w:lang w:val="sr-Latn-BA"/>
        </w:rPr>
        <w:t xml:space="preserve">snost navedene tematike za čije </w:t>
      </w:r>
      <w:r w:rsidRPr="009E0FD1">
        <w:rPr>
          <w:rFonts w:ascii="Times New Roman" w:hAnsi="Times New Roman" w:cs="Times New Roman"/>
          <w:sz w:val="24"/>
          <w:szCs w:val="24"/>
          <w:lang w:val="sr-Latn-BA"/>
        </w:rPr>
        <w:t xml:space="preserve">rješavanje </w:t>
      </w:r>
      <w:r w:rsidR="00710473" w:rsidRPr="009E0FD1">
        <w:rPr>
          <w:rFonts w:ascii="Times New Roman" w:hAnsi="Times New Roman" w:cs="Times New Roman"/>
          <w:sz w:val="24"/>
          <w:szCs w:val="24"/>
          <w:lang w:val="sr-Latn-BA"/>
        </w:rPr>
        <w:t xml:space="preserve">i praktičnu primjenu </w:t>
      </w:r>
      <w:r w:rsidRPr="009E0FD1">
        <w:rPr>
          <w:rFonts w:ascii="Times New Roman" w:hAnsi="Times New Roman" w:cs="Times New Roman"/>
          <w:sz w:val="24"/>
          <w:szCs w:val="24"/>
          <w:lang w:val="sr-Latn-BA"/>
        </w:rPr>
        <w:t>je potreban sveobuhvatan, holistički pristup sa krajnjim ciljem dostizanja nisko-karbonskog društva.</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Rezultati istraživanja će obuhvatiti detaljnu analizu energetskih potreba u zgradarstvu na osnovu prezentovane tipologije sadašnjeg stanja, kao i sagledavanje promjene kvantiteta i kvaliteta </w:t>
      </w:r>
      <w:r w:rsidR="00710473" w:rsidRPr="009E0FD1">
        <w:rPr>
          <w:rFonts w:ascii="Times New Roman" w:hAnsi="Times New Roman" w:cs="Times New Roman"/>
          <w:sz w:val="24"/>
          <w:szCs w:val="24"/>
          <w:lang w:val="sr-Latn-BA"/>
        </w:rPr>
        <w:t xml:space="preserve">potrebne </w:t>
      </w:r>
      <w:r w:rsidRPr="009E0FD1">
        <w:rPr>
          <w:rFonts w:ascii="Times New Roman" w:hAnsi="Times New Roman" w:cs="Times New Roman"/>
          <w:sz w:val="24"/>
          <w:szCs w:val="24"/>
          <w:lang w:val="sr-Latn-BA"/>
        </w:rPr>
        <w:t xml:space="preserve">energije nakon unapređenja energetskih karakteristika javnih zgrada u BiH. </w:t>
      </w:r>
      <w:r w:rsidR="00176013" w:rsidRPr="009E0FD1">
        <w:rPr>
          <w:rFonts w:ascii="Times New Roman" w:hAnsi="Times New Roman" w:cs="Times New Roman"/>
          <w:sz w:val="24"/>
          <w:szCs w:val="24"/>
          <w:lang w:val="sr-Latn-BA"/>
        </w:rPr>
        <w:t>Završetkom</w:t>
      </w:r>
      <w:r w:rsidRPr="009E0FD1">
        <w:rPr>
          <w:rFonts w:ascii="Times New Roman" w:hAnsi="Times New Roman" w:cs="Times New Roman"/>
          <w:sz w:val="24"/>
          <w:szCs w:val="24"/>
          <w:lang w:val="sr-Latn-BA"/>
        </w:rPr>
        <w:t xml:space="preserve"> istraživanja dobiće se kompletnija slika trenda promjene energetskih potreba u zgradarstvu u budućnosti.</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Rezultati komparativne analize investicionih alternativa u funkciji povećanja energetske efikasnosti treba da identifikuju optimalne izvore energije kako sa stanovišta potrošnje, tako i sa stanovišta kompatibilnosti sa zahtjevima, stepenu osiromašenja prirodnih resursa i uticaja na okolinu u toku životnog ciklusa. </w:t>
      </w:r>
    </w:p>
    <w:p w:rsidR="005E76ED" w:rsidRPr="009E0FD1" w:rsidRDefault="005E76ED" w:rsidP="005E76ED">
      <w:pPr>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Naučni doprinos doktorske disertacije se ogleda u razvoju šireg pristupa problematici energetske </w:t>
      </w:r>
      <w:r w:rsidR="00176013" w:rsidRPr="009E0FD1">
        <w:rPr>
          <w:rFonts w:ascii="Times New Roman" w:hAnsi="Times New Roman" w:cs="Times New Roman"/>
          <w:sz w:val="24"/>
          <w:szCs w:val="24"/>
          <w:lang w:val="sr-Latn-BA"/>
        </w:rPr>
        <w:t>efikasnosti</w:t>
      </w:r>
      <w:r w:rsidRPr="009E0FD1">
        <w:rPr>
          <w:rFonts w:ascii="Times New Roman" w:hAnsi="Times New Roman" w:cs="Times New Roman"/>
          <w:sz w:val="24"/>
          <w:szCs w:val="24"/>
          <w:lang w:val="sr-Latn-BA"/>
        </w:rPr>
        <w:t xml:space="preserve"> u zgradarstvu te prikazu </w:t>
      </w:r>
      <w:r w:rsidR="00176013" w:rsidRPr="009E0FD1">
        <w:rPr>
          <w:rFonts w:ascii="Times New Roman" w:hAnsi="Times New Roman" w:cs="Times New Roman"/>
          <w:sz w:val="24"/>
          <w:szCs w:val="24"/>
          <w:lang w:val="sr-Latn-BA"/>
        </w:rPr>
        <w:t>mogućnosti</w:t>
      </w:r>
      <w:r w:rsidRPr="009E0FD1">
        <w:rPr>
          <w:rFonts w:ascii="Times New Roman" w:hAnsi="Times New Roman" w:cs="Times New Roman"/>
          <w:sz w:val="24"/>
          <w:szCs w:val="24"/>
          <w:lang w:val="sr-Latn-BA"/>
        </w:rPr>
        <w:t xml:space="preserve"> i promociji kvalitativne analize kao dodatnog alata za dobijanje kompletnije slike i jasnije identifikacije problema u ovoj oblasti. </w:t>
      </w:r>
    </w:p>
    <w:p w:rsidR="00B52D43" w:rsidRPr="006109C9" w:rsidRDefault="00B52D43" w:rsidP="006109C9">
      <w:pPr>
        <w:pStyle w:val="ListParagraph"/>
        <w:numPr>
          <w:ilvl w:val="0"/>
          <w:numId w:val="20"/>
        </w:numPr>
        <w:spacing w:before="480"/>
        <w:ind w:left="357" w:hanging="357"/>
        <w:contextualSpacing w:val="0"/>
        <w:rPr>
          <w:rFonts w:ascii="Times New Roman" w:hAnsi="Times New Roman" w:cs="Times New Roman"/>
          <w:b/>
          <w:sz w:val="24"/>
          <w:szCs w:val="24"/>
          <w:lang w:val="sr-Latn-BA"/>
        </w:rPr>
      </w:pPr>
      <w:r w:rsidRPr="006109C9">
        <w:rPr>
          <w:rFonts w:ascii="Times New Roman" w:hAnsi="Times New Roman" w:cs="Times New Roman"/>
          <w:b/>
          <w:sz w:val="24"/>
          <w:szCs w:val="24"/>
          <w:lang w:val="sr-Latn-BA"/>
        </w:rPr>
        <w:t>LITERATURA</w:t>
      </w:r>
    </w:p>
    <w:p w:rsidR="00B52D43" w:rsidRPr="009E0FD1" w:rsidRDefault="00B52D43" w:rsidP="00B52D43">
      <w:pPr>
        <w:pStyle w:val="References"/>
        <w:spacing w:after="120"/>
        <w:ind w:left="357" w:hanging="357"/>
        <w:jc w:val="left"/>
        <w:rPr>
          <w:sz w:val="24"/>
          <w:szCs w:val="24"/>
          <w:lang w:val="sr-Latn-BA" w:eastAsia="ja-JP"/>
        </w:rPr>
      </w:pPr>
      <w:r w:rsidRPr="009E0FD1">
        <w:rPr>
          <w:sz w:val="24"/>
          <w:szCs w:val="24"/>
          <w:lang w:val="sr-Latn-BA" w:eastAsia="ja-JP"/>
        </w:rPr>
        <w:t>Ala-Juusela, M.: Low Exergy Systems for An exergy application for analysis of buildings and HVACsystems, Guidebook to IEA ECBCS Annex 37, 2004.</w:t>
      </w:r>
    </w:p>
    <w:p w:rsidR="00B52D43" w:rsidRPr="009E0FD1" w:rsidRDefault="00B52D43" w:rsidP="00B52D43">
      <w:pPr>
        <w:pStyle w:val="Literatura"/>
        <w:spacing w:after="120"/>
        <w:rPr>
          <w:lang w:val="sr-Latn-BA" w:eastAsia="ja-JP"/>
        </w:rPr>
      </w:pPr>
      <w:r w:rsidRPr="009E0FD1">
        <w:rPr>
          <w:lang w:val="sr-Latn-BA" w:eastAsia="ja-JP"/>
        </w:rPr>
        <w:t>Balta T., M., Kalinci, Y., Hepbasli, A., Balta, M.T.: Evaluating a low exergy heating system from the power plant through the heat pump to the building envelope, Energy and Buildings, Vol. 40, pg. 1799–1804, 2008</w:t>
      </w:r>
    </w:p>
    <w:p w:rsidR="00B52D43" w:rsidRPr="009E0FD1" w:rsidRDefault="00B52D43" w:rsidP="00B52D43">
      <w:pPr>
        <w:pStyle w:val="References"/>
        <w:spacing w:after="120"/>
        <w:rPr>
          <w:sz w:val="24"/>
          <w:szCs w:val="24"/>
          <w:lang w:val="sr-Latn-BA" w:eastAsia="ja-JP"/>
        </w:rPr>
      </w:pPr>
      <w:r w:rsidRPr="009E0FD1">
        <w:rPr>
          <w:sz w:val="24"/>
          <w:szCs w:val="24"/>
          <w:lang w:val="sr-Latn-BA" w:eastAsia="ja-JP"/>
        </w:rPr>
        <w:t>Bejan, A.: Advanced engineering thermodynamics, 3rd ed. John Wiley &amp; Sons, Hoboken, 2006.</w:t>
      </w:r>
    </w:p>
    <w:p w:rsidR="00B52D43" w:rsidRPr="009E0FD1" w:rsidRDefault="00B52D43" w:rsidP="00B52D43">
      <w:pPr>
        <w:pStyle w:val="References"/>
        <w:spacing w:after="120"/>
        <w:rPr>
          <w:sz w:val="24"/>
          <w:szCs w:val="24"/>
          <w:lang w:val="sr-Latn-BA"/>
        </w:rPr>
      </w:pPr>
      <w:r w:rsidRPr="009E0FD1">
        <w:rPr>
          <w:sz w:val="24"/>
          <w:szCs w:val="24"/>
          <w:lang w:val="sr-Latn-BA"/>
        </w:rPr>
        <w:t>Burman, E., Mumovic, D., Kimpian, J.: Towards measurement and verification of energy performance under the framework of the European directive for energy performance of buildings, Energy 2014, Vol. 77, pg. 153-163</w:t>
      </w:r>
    </w:p>
    <w:p w:rsidR="00B52D43" w:rsidRPr="009E0FD1" w:rsidRDefault="00B52D43" w:rsidP="00B52D43">
      <w:pPr>
        <w:pStyle w:val="References"/>
        <w:spacing w:after="120"/>
        <w:rPr>
          <w:sz w:val="24"/>
          <w:szCs w:val="24"/>
          <w:lang w:val="sr-Latn-BA" w:eastAsia="ja-JP"/>
        </w:rPr>
      </w:pPr>
      <w:r w:rsidRPr="009E0FD1">
        <w:rPr>
          <w:sz w:val="24"/>
          <w:szCs w:val="24"/>
          <w:lang w:val="sr-Latn-BA" w:eastAsia="ja-JP"/>
        </w:rPr>
        <w:lastRenderedPageBreak/>
        <w:t xml:space="preserve">Dincer, I., Hussain, M.M., Al-Zaharnah, I.: Analysis of sectoral energy and exergy use of Saudi Ara-bia, International Journal for Energy Resources, 2004, Vol. 28, pg.205−243. </w:t>
      </w:r>
    </w:p>
    <w:p w:rsidR="00B52D43" w:rsidRPr="009E0FD1" w:rsidRDefault="00B52D43" w:rsidP="00B52D43">
      <w:pPr>
        <w:pStyle w:val="References"/>
        <w:spacing w:after="120"/>
        <w:rPr>
          <w:sz w:val="24"/>
          <w:szCs w:val="24"/>
          <w:lang w:val="sr-Latn-BA" w:eastAsia="ja-JP"/>
        </w:rPr>
      </w:pPr>
      <w:r w:rsidRPr="009E0FD1">
        <w:rPr>
          <w:sz w:val="24"/>
          <w:szCs w:val="24"/>
          <w:lang w:val="sr-Latn-BA" w:eastAsia="ja-JP"/>
        </w:rPr>
        <w:t>Dincer, I., Rosen, M.A.,; Exergy, energy, environment, and sustainable development, Oxford (UK) Elsevier, 2007</w:t>
      </w:r>
    </w:p>
    <w:p w:rsidR="00B52D43" w:rsidRPr="009E0FD1" w:rsidRDefault="00B52D43" w:rsidP="00B52D43">
      <w:pPr>
        <w:pStyle w:val="References"/>
        <w:spacing w:after="120"/>
        <w:rPr>
          <w:sz w:val="24"/>
          <w:szCs w:val="24"/>
          <w:lang w:val="sr-Latn-BA" w:eastAsia="ja-JP"/>
        </w:rPr>
      </w:pPr>
      <w:r w:rsidRPr="009E0FD1">
        <w:rPr>
          <w:sz w:val="24"/>
          <w:szCs w:val="24"/>
          <w:lang w:val="sr-Latn-BA" w:eastAsia="ja-JP"/>
        </w:rPr>
        <w:t xml:space="preserve">EC,: Directive 2002/91/EC of the European Parliament and of the Council of 16 December 2002 on the energy performance of buildings. Official Journal of the European Communities </w:t>
      </w:r>
    </w:p>
    <w:p w:rsidR="00B52D43" w:rsidRPr="009E0FD1" w:rsidRDefault="00B52D43" w:rsidP="00B52D43">
      <w:pPr>
        <w:pStyle w:val="References"/>
        <w:spacing w:after="120"/>
        <w:rPr>
          <w:sz w:val="24"/>
          <w:szCs w:val="24"/>
          <w:lang w:val="sr-Latn-BA" w:eastAsia="ja-JP"/>
        </w:rPr>
      </w:pPr>
      <w:r w:rsidRPr="009E0FD1">
        <w:rPr>
          <w:sz w:val="24"/>
          <w:szCs w:val="24"/>
          <w:lang w:val="sr-Latn-BA" w:eastAsia="ja-JP"/>
        </w:rPr>
        <w:t xml:space="preserve">EC, 2006. Action Plan for Energy Efficiency: Realising the Potential. European Commission. </w:t>
      </w:r>
    </w:p>
    <w:p w:rsidR="00B52D43" w:rsidRPr="009E0FD1" w:rsidRDefault="00B52D43" w:rsidP="00B52D43">
      <w:pPr>
        <w:pStyle w:val="References"/>
        <w:tabs>
          <w:tab w:val="clear" w:pos="360"/>
        </w:tabs>
        <w:spacing w:after="120"/>
        <w:rPr>
          <w:sz w:val="24"/>
          <w:szCs w:val="24"/>
          <w:lang w:val="sr-Latn-BA" w:eastAsia="ja-JP"/>
        </w:rPr>
      </w:pPr>
      <w:r w:rsidRPr="009E0FD1">
        <w:rPr>
          <w:sz w:val="24"/>
          <w:szCs w:val="24"/>
          <w:lang w:val="sr-Latn-BA" w:eastAsia="ja-JP"/>
        </w:rPr>
        <w:t>EU,: Directive 2010/31/EU of the European Parliament and of the Council of 19 May 2010 on the energy performance of buildings. Official Journal of the European Union</w:t>
      </w:r>
    </w:p>
    <w:p w:rsidR="00B52D43" w:rsidRPr="009E0FD1" w:rsidRDefault="00B52D43" w:rsidP="00B52D43">
      <w:pPr>
        <w:pStyle w:val="Literatura"/>
        <w:spacing w:after="120"/>
        <w:rPr>
          <w:lang w:val="sr-Latn-BA" w:eastAsia="ja-JP"/>
        </w:rPr>
      </w:pPr>
      <w:r w:rsidRPr="009E0FD1">
        <w:rPr>
          <w:szCs w:val="24"/>
          <w:lang w:val="sr-Latn-BA" w:eastAsia="ja-JP"/>
        </w:rPr>
        <w:t>Hepbasli, A., 2012. Low exergy (LowEx) heating and cooling systems for sustainable buildings and societies. Renewable and Sustainable Energy Reviews 16, 73–104.</w:t>
      </w:r>
    </w:p>
    <w:p w:rsidR="00B52D43" w:rsidRPr="009E0FD1" w:rsidRDefault="00B52D43" w:rsidP="00B52D43">
      <w:pPr>
        <w:pStyle w:val="Literatura"/>
        <w:spacing w:after="120"/>
        <w:rPr>
          <w:lang w:val="sr-Latn-BA" w:eastAsia="ja-JP"/>
        </w:rPr>
      </w:pPr>
      <w:r w:rsidRPr="009E0FD1">
        <w:rPr>
          <w:lang w:val="sr-Latn-BA" w:eastAsia="ja-JP"/>
        </w:rPr>
        <w:t>Houvila, P., UNEP,: Building and climate change - Status, challenges and opportunities. United Nations Environment Programme, Paris, France, 2007</w:t>
      </w:r>
    </w:p>
    <w:p w:rsidR="00B52D43" w:rsidRPr="009E0FD1" w:rsidRDefault="00B52D43" w:rsidP="00B52D43">
      <w:pPr>
        <w:pStyle w:val="Literatura"/>
        <w:spacing w:after="120"/>
        <w:rPr>
          <w:lang w:val="sr-Latn-BA" w:eastAsia="ja-JP"/>
        </w:rPr>
      </w:pPr>
      <w:r w:rsidRPr="009E0FD1">
        <w:rPr>
          <w:lang w:val="sr-Latn-BA" w:eastAsia="ja-JP"/>
        </w:rPr>
        <w:t>IEA, 2008. ECBCS Annex 49: Low Exergy Systems for High-Performance Buildings and Communities. (http://www.annex49.com).</w:t>
      </w:r>
    </w:p>
    <w:p w:rsidR="00B52D43" w:rsidRPr="009E0FD1" w:rsidRDefault="00B52D43" w:rsidP="00B52D43">
      <w:pPr>
        <w:pStyle w:val="Literatura"/>
        <w:spacing w:after="120"/>
        <w:rPr>
          <w:lang w:val="sr-Latn-BA" w:eastAsia="ja-JP"/>
        </w:rPr>
      </w:pPr>
      <w:r w:rsidRPr="009E0FD1">
        <w:rPr>
          <w:lang w:val="sr-Latn-BA" w:eastAsia="ja-JP"/>
        </w:rPr>
        <w:t>Kashif, A., Ploix, S., Dugdale, J., Le X.: Simulating the dynamics of occupant behaviour for power management in residential buildings, Energy and Buildings, Vol. 56, pg. 85–93, 2013</w:t>
      </w:r>
    </w:p>
    <w:p w:rsidR="00B52D43" w:rsidRPr="009E0FD1" w:rsidRDefault="00B52D43" w:rsidP="00B52D43">
      <w:pPr>
        <w:pStyle w:val="Literatura"/>
        <w:spacing w:after="120"/>
        <w:rPr>
          <w:lang w:val="sr-Latn-BA" w:eastAsia="ja-JP"/>
        </w:rPr>
      </w:pPr>
      <w:r w:rsidRPr="009E0FD1">
        <w:rPr>
          <w:lang w:val="sr-Latn-BA" w:eastAsia="ja-JP"/>
        </w:rPr>
        <w:t>Kilkis, S.: A net-zero building application and its role in exergy-aware local energy strategies for sustainability, Energy Conversion and Management, Vol.63, pg. 208-217, 2012</w:t>
      </w:r>
    </w:p>
    <w:p w:rsidR="00B52D43" w:rsidRPr="009E0FD1" w:rsidRDefault="00B52D43" w:rsidP="00B52D43">
      <w:pPr>
        <w:pStyle w:val="Literatura"/>
        <w:spacing w:after="120"/>
        <w:rPr>
          <w:lang w:val="sr-Latn-BA" w:eastAsia="ja-JP"/>
        </w:rPr>
      </w:pPr>
      <w:r w:rsidRPr="009E0FD1">
        <w:rPr>
          <w:lang w:val="sr-Latn-BA" w:eastAsia="ja-JP"/>
        </w:rPr>
        <w:t>Kostić, M.: Eksergija, a ne energija, Tehnika, br. 11, Beograd, 1978.</w:t>
      </w:r>
    </w:p>
    <w:p w:rsidR="00B52D43" w:rsidRPr="009E0FD1" w:rsidRDefault="00B52D43" w:rsidP="00B52D43">
      <w:pPr>
        <w:pStyle w:val="Literatura"/>
        <w:spacing w:after="120"/>
        <w:rPr>
          <w:lang w:val="sr-Latn-BA" w:eastAsia="ja-JP"/>
        </w:rPr>
      </w:pPr>
      <w:r w:rsidRPr="009E0FD1">
        <w:rPr>
          <w:lang w:val="sr-Latn-BA" w:eastAsia="ja-JP"/>
        </w:rPr>
        <w:t xml:space="preserve">Lazzaretto, A., Tsatsaronis, G.: A systematic and general methodology for calculating efficiencies and costs in thermal systems, Energy International  Journal, Vol. 31, pg. 1257−1289, 2006 </w:t>
      </w:r>
    </w:p>
    <w:p w:rsidR="00B52D43" w:rsidRPr="009E0FD1" w:rsidRDefault="00B52D43" w:rsidP="00B52D43">
      <w:pPr>
        <w:pStyle w:val="Literatura"/>
        <w:spacing w:after="120"/>
        <w:rPr>
          <w:lang w:val="sr-Latn-BA" w:eastAsia="ja-JP"/>
        </w:rPr>
      </w:pPr>
      <w:r w:rsidRPr="009E0FD1">
        <w:rPr>
          <w:lang w:val="sr-Latn-BA" w:eastAsia="ja-JP"/>
        </w:rPr>
        <w:t>Liu, M., Li, B., Yao, R.: A generic model of exergy assessment for the environmental Impact of building lifecycle, Energy and Buildings, Vol. 42, pg. 1482–1490, 2010</w:t>
      </w:r>
    </w:p>
    <w:p w:rsidR="00B52D43" w:rsidRPr="009E0FD1" w:rsidRDefault="00B52D43" w:rsidP="00B52D43">
      <w:pPr>
        <w:pStyle w:val="Literatura"/>
        <w:spacing w:after="120"/>
        <w:rPr>
          <w:lang w:val="sr-Latn-BA"/>
        </w:rPr>
      </w:pPr>
      <w:r w:rsidRPr="009E0FD1">
        <w:rPr>
          <w:lang w:val="sr-Latn-BA"/>
        </w:rPr>
        <w:t xml:space="preserve">Nassif, N.: A robust CO2-based demand-controlled ventilation control strategy for multi-zone HVAC systems, Energy and Buildings, Vol. 45, pg. 72–81, 2012 </w:t>
      </w:r>
    </w:p>
    <w:p w:rsidR="00B52D43" w:rsidRPr="009E0FD1" w:rsidRDefault="00B52D43" w:rsidP="00B52D43">
      <w:pPr>
        <w:pStyle w:val="Literatura"/>
        <w:spacing w:after="120"/>
        <w:rPr>
          <w:lang w:val="sr-Latn-BA" w:eastAsia="ja-JP"/>
        </w:rPr>
      </w:pPr>
      <w:r w:rsidRPr="009E0FD1">
        <w:rPr>
          <w:lang w:val="sr-Latn-BA" w:eastAsia="ja-JP"/>
        </w:rPr>
        <w:t>OCDE,: Environmentally Sustainable Buildings: Challenges and Policies. Organization for Economic Cooperation and Development, Paris, 2002</w:t>
      </w:r>
    </w:p>
    <w:p w:rsidR="00B52D43" w:rsidRPr="009E0FD1" w:rsidRDefault="00B52D43" w:rsidP="00B52D43">
      <w:pPr>
        <w:pStyle w:val="Literatura"/>
        <w:spacing w:after="120"/>
        <w:rPr>
          <w:bCs/>
          <w:lang w:val="sr-Latn-BA"/>
        </w:rPr>
      </w:pPr>
      <w:r w:rsidRPr="009E0FD1">
        <w:rPr>
          <w:lang w:val="sr-Latn-BA"/>
        </w:rPr>
        <w:t>Pfafferott, J. U., Herkel, S., Kalz, D. E., Zeuschner, A.,: Comparison of low-energy office buildings in summer using different thermal comfort criteria, Energy and Buildings,  Vol. 39, pg. 750–757, 2007</w:t>
      </w:r>
      <w:r w:rsidRPr="009E0FD1">
        <w:rPr>
          <w:rFonts w:eastAsiaTheme="minorHAnsi"/>
          <w:lang w:val="sr-Latn-BA"/>
        </w:rPr>
        <w:t xml:space="preserve"> </w:t>
      </w:r>
    </w:p>
    <w:p w:rsidR="00B52D43" w:rsidRPr="009E0FD1" w:rsidRDefault="00B52D43" w:rsidP="00B52D43">
      <w:pPr>
        <w:pStyle w:val="Literatura"/>
        <w:spacing w:after="120"/>
        <w:rPr>
          <w:lang w:val="sr-Latn-BA" w:eastAsia="ja-JP"/>
        </w:rPr>
      </w:pPr>
      <w:r w:rsidRPr="009E0FD1">
        <w:rPr>
          <w:lang w:val="sr-Latn-BA" w:eastAsia="ja-JP"/>
        </w:rPr>
        <w:t>Rosen, M.A., Dincer, I.: Exergoeconomic analysis of power plants operating on various fuels, Applied Thermal Energy, Vol. 23, pg. 643–58., 2003</w:t>
      </w:r>
    </w:p>
    <w:p w:rsidR="00B52D43" w:rsidRPr="009E0FD1" w:rsidRDefault="00B52D43" w:rsidP="00B52D43">
      <w:pPr>
        <w:pStyle w:val="Literatura"/>
        <w:spacing w:after="120"/>
        <w:rPr>
          <w:lang w:val="sr-Latn-BA" w:eastAsia="ja-JP"/>
        </w:rPr>
      </w:pPr>
      <w:r w:rsidRPr="009E0FD1">
        <w:rPr>
          <w:lang w:val="sr-Latn-BA" w:eastAsia="ja-JP"/>
        </w:rPr>
        <w:t>Rosen, M.A., Dincer, I.: Exergy as the confluence of energy, environment and sustainable development, Exergy, Vol. 1, pg. 3−13, 2001</w:t>
      </w:r>
    </w:p>
    <w:p w:rsidR="00B52D43" w:rsidRPr="009E0FD1" w:rsidRDefault="00B52D43" w:rsidP="00B52D43">
      <w:pPr>
        <w:pStyle w:val="Literatura"/>
        <w:spacing w:after="120"/>
        <w:rPr>
          <w:lang w:val="sr-Latn-BA" w:eastAsia="ja-JP"/>
        </w:rPr>
      </w:pPr>
      <w:r w:rsidRPr="009E0FD1">
        <w:rPr>
          <w:lang w:val="sr-Latn-BA" w:eastAsia="ja-JP"/>
        </w:rPr>
        <w:t>Rosen, M.A., Dincer, I., Kanoglu, M.,: Role of exergy in increasing efficiency and sustainability and reducing environmental impact, Energy Policy, Vol. 36, pg. 128–137, 2008</w:t>
      </w:r>
    </w:p>
    <w:p w:rsidR="00B52D43" w:rsidRPr="009E0FD1" w:rsidRDefault="00B52D43" w:rsidP="00B52D43">
      <w:pPr>
        <w:pStyle w:val="Literatura"/>
        <w:spacing w:after="120"/>
        <w:rPr>
          <w:lang w:val="sr-Latn-BA" w:eastAsia="ja-JP"/>
        </w:rPr>
      </w:pPr>
      <w:r w:rsidRPr="009E0FD1">
        <w:rPr>
          <w:lang w:val="sr-Latn-BA" w:eastAsia="ja-JP"/>
        </w:rPr>
        <w:lastRenderedPageBreak/>
        <w:t>Schmidt, D.: Low exergy systems for high-performance buildings and communities, Energy and Buildings, Vol. 41, pg. 331–336, 2009</w:t>
      </w:r>
    </w:p>
    <w:p w:rsidR="00B52D43" w:rsidRPr="009E0FD1" w:rsidRDefault="00B52D43" w:rsidP="00B52D43">
      <w:pPr>
        <w:pStyle w:val="Literatura"/>
        <w:spacing w:after="120"/>
        <w:rPr>
          <w:lang w:val="sr-Latn-BA" w:eastAsia="ja-JP"/>
        </w:rPr>
      </w:pPr>
      <w:r w:rsidRPr="009E0FD1">
        <w:rPr>
          <w:lang w:val="sr-Latn-BA" w:eastAsia="ja-JP"/>
        </w:rPr>
        <w:t>Schmidt, D., Shukuya, M.: New ways towards increased efficiency in the utilization of energy flows in buildings, Int. Building Physics Conference, 2003</w:t>
      </w:r>
    </w:p>
    <w:p w:rsidR="00B52D43" w:rsidRPr="009E0FD1" w:rsidRDefault="00B52D43" w:rsidP="00B52D43">
      <w:pPr>
        <w:pStyle w:val="Literatura"/>
        <w:spacing w:after="120"/>
        <w:rPr>
          <w:lang w:val="sr-Latn-BA"/>
        </w:rPr>
      </w:pPr>
      <w:r w:rsidRPr="009E0FD1">
        <w:rPr>
          <w:lang w:val="sr-Latn-BA"/>
        </w:rPr>
        <w:t xml:space="preserve">Todorović, M.: </w:t>
      </w:r>
      <w:r w:rsidRPr="009E0FD1">
        <w:rPr>
          <w:bCs/>
          <w:lang w:val="sr-Latn-BA"/>
        </w:rPr>
        <w:t>The Air-Conditioning Energy Savings Achieved by Application of Time-Predicted Driven Night Ventilation,</w:t>
      </w:r>
      <w:r w:rsidRPr="009E0FD1">
        <w:rPr>
          <w:lang w:val="sr-Latn-BA"/>
        </w:rPr>
        <w:t xml:space="preserve"> FME Transactions, Vol. 42, pg. 161-166, 2014</w:t>
      </w:r>
    </w:p>
    <w:p w:rsidR="00B52D43" w:rsidRPr="009E0FD1" w:rsidRDefault="00B52D43" w:rsidP="00B52D43">
      <w:pPr>
        <w:pStyle w:val="Literatura"/>
        <w:spacing w:after="120"/>
        <w:rPr>
          <w:lang w:val="sr-Latn-BA"/>
        </w:rPr>
      </w:pPr>
      <w:r w:rsidRPr="009E0FD1">
        <w:rPr>
          <w:lang w:val="sr-Latn-BA"/>
        </w:rPr>
        <w:t>Todorović, M. i dr. Uticaj režima korišćenja zgrade na ukupnu potrošnju energije, Termotehnika XXXVIII, br. 2, str. 109-119,</w:t>
      </w:r>
      <w:r w:rsidRPr="009E0FD1">
        <w:rPr>
          <w:rFonts w:eastAsiaTheme="minorHAnsi"/>
          <w:color w:val="000000"/>
          <w:lang w:val="sr-Latn-BA"/>
        </w:rPr>
        <w:t xml:space="preserve"> </w:t>
      </w:r>
      <w:r w:rsidRPr="009E0FD1">
        <w:rPr>
          <w:lang w:val="sr-Latn-BA"/>
        </w:rPr>
        <w:t>2012.</w:t>
      </w:r>
    </w:p>
    <w:p w:rsidR="00B52D43" w:rsidRPr="009E0FD1" w:rsidRDefault="00B52D43" w:rsidP="00B52D43">
      <w:pPr>
        <w:pStyle w:val="Literatura"/>
        <w:spacing w:after="120"/>
        <w:rPr>
          <w:lang w:val="sr-Latn-BA" w:eastAsia="ja-JP"/>
        </w:rPr>
      </w:pPr>
      <w:r w:rsidRPr="009E0FD1">
        <w:rPr>
          <w:lang w:val="sr-Latn-BA" w:eastAsia="ja-JP"/>
        </w:rPr>
        <w:t xml:space="preserve">Torío, H., Angelotti, A., Schmidt, D.: Exergy analysis of renewable energy-based climatisation systems for buildings - a critical view, </w:t>
      </w:r>
      <w:r w:rsidRPr="009E0FD1">
        <w:rPr>
          <w:lang w:val="sr-Latn-BA"/>
        </w:rPr>
        <w:t>Energy and Buildings,  Vol. 41, pg. 248–271,  2009</w:t>
      </w:r>
    </w:p>
    <w:p w:rsidR="00B52D43" w:rsidRPr="009E0FD1" w:rsidRDefault="00B52D43" w:rsidP="00B52D43">
      <w:pPr>
        <w:pStyle w:val="Literatura"/>
        <w:spacing w:after="120"/>
        <w:rPr>
          <w:lang w:val="sr-Latn-BA" w:eastAsia="ja-JP"/>
        </w:rPr>
      </w:pPr>
      <w:r w:rsidRPr="009E0FD1">
        <w:rPr>
          <w:lang w:val="sr-Latn-BA" w:eastAsia="ja-JP"/>
        </w:rPr>
        <w:t>Torío, H., Schmidt, D.: Development of system concepts for improving the performance of a waste heat district heating network with exergy analysis, Energy and Buildings, Vol 42, pg. 1601–1609,  2010</w:t>
      </w:r>
    </w:p>
    <w:p w:rsidR="00B52D43" w:rsidRPr="009E0FD1" w:rsidRDefault="00B52D43" w:rsidP="00B52D43">
      <w:pPr>
        <w:pStyle w:val="Literatura"/>
        <w:spacing w:after="120"/>
        <w:rPr>
          <w:lang w:val="sr-Latn-BA" w:eastAsia="ja-JP"/>
        </w:rPr>
      </w:pPr>
      <w:r w:rsidRPr="009E0FD1">
        <w:rPr>
          <w:lang w:val="sr-Latn-BA" w:eastAsia="ja-JP"/>
        </w:rPr>
        <w:t>Utlu, Z., Hepbasli, A.: A review on analyzing and evaluating the energy utilization efficiency of countries, Renewable and Sustainable Energy Review,  Vol. 11, pg. 1−29, 2007</w:t>
      </w:r>
    </w:p>
    <w:p w:rsidR="00B52D43" w:rsidRPr="009E0FD1" w:rsidRDefault="00B52D43" w:rsidP="00B52D43">
      <w:pPr>
        <w:pStyle w:val="Literatura"/>
        <w:spacing w:after="120"/>
        <w:rPr>
          <w:lang w:val="sr-Latn-BA" w:eastAsia="ja-JP"/>
        </w:rPr>
      </w:pPr>
      <w:r w:rsidRPr="009E0FD1">
        <w:rPr>
          <w:lang w:val="sr-Latn-BA" w:eastAsia="ja-JP"/>
        </w:rPr>
        <w:t>Valero, A.: Exergy accounting: capabilities and drawbacks, Energy, Vol. 31, pg.164−180, 2006</w:t>
      </w:r>
    </w:p>
    <w:p w:rsidR="00B52D43" w:rsidRPr="009E0FD1" w:rsidRDefault="00B52D43" w:rsidP="00B52D43">
      <w:pPr>
        <w:pStyle w:val="Literatura"/>
        <w:spacing w:after="120"/>
        <w:rPr>
          <w:lang w:val="sr-Latn-BA" w:eastAsia="ja-JP"/>
        </w:rPr>
      </w:pPr>
      <w:r w:rsidRPr="009E0FD1">
        <w:rPr>
          <w:lang w:val="sr-Latn-BA" w:eastAsia="ja-JP"/>
        </w:rPr>
        <w:t>Wagner, A. at all: Thermal comfort and workplace occupant satisfaction—results Of field studies in german low energy office buildings, Energy and Buildings, Vol.39, pg. 758–769, 2007</w:t>
      </w:r>
    </w:p>
    <w:p w:rsidR="006109C9" w:rsidRPr="006109C9" w:rsidRDefault="00B52D43" w:rsidP="006109C9">
      <w:pPr>
        <w:pStyle w:val="Literatura"/>
        <w:spacing w:after="120"/>
        <w:rPr>
          <w:lang w:val="sr-Latn-BA" w:eastAsia="ja-JP"/>
        </w:rPr>
      </w:pPr>
      <w:r w:rsidRPr="009E0FD1">
        <w:rPr>
          <w:lang w:val="sr-Latn-BA" w:eastAsia="ja-JP"/>
        </w:rPr>
        <w:t>WBCSD,: Energy Efficiency in Buildings - Transforming the Market. World Business Council for Sustainable Development, 2009</w:t>
      </w:r>
    </w:p>
    <w:p w:rsidR="002E5F68" w:rsidRDefault="002E5F68">
      <w:pPr>
        <w:rPr>
          <w:rFonts w:ascii="Times New Roman" w:hAnsi="Times New Roman" w:cs="Times New Roman"/>
          <w:b/>
          <w:sz w:val="24"/>
          <w:szCs w:val="24"/>
          <w:lang w:val="sr-Latn-BA"/>
        </w:rPr>
      </w:pPr>
      <w:r>
        <w:rPr>
          <w:rFonts w:ascii="Times New Roman" w:hAnsi="Times New Roman" w:cs="Times New Roman"/>
          <w:b/>
          <w:sz w:val="24"/>
          <w:szCs w:val="24"/>
          <w:lang w:val="sr-Latn-BA"/>
        </w:rPr>
        <w:br w:type="page"/>
      </w:r>
    </w:p>
    <w:p w:rsidR="006109C9" w:rsidRPr="006109C9" w:rsidRDefault="006109C9" w:rsidP="006109C9">
      <w:pPr>
        <w:pStyle w:val="ListParagraph"/>
        <w:numPr>
          <w:ilvl w:val="0"/>
          <w:numId w:val="20"/>
        </w:numPr>
        <w:spacing w:before="480"/>
        <w:ind w:left="357" w:hanging="357"/>
        <w:contextualSpacing w:val="0"/>
        <w:rPr>
          <w:rFonts w:ascii="Times New Roman" w:hAnsi="Times New Roman" w:cs="Times New Roman"/>
          <w:b/>
          <w:sz w:val="24"/>
          <w:szCs w:val="24"/>
          <w:lang w:val="sr-Latn-BA"/>
        </w:rPr>
      </w:pPr>
      <w:r>
        <w:rPr>
          <w:rFonts w:ascii="Times New Roman" w:hAnsi="Times New Roman" w:cs="Times New Roman"/>
          <w:b/>
          <w:sz w:val="24"/>
          <w:szCs w:val="24"/>
          <w:lang w:val="sr-Latn-BA"/>
        </w:rPr>
        <w:lastRenderedPageBreak/>
        <w:t>PODOBNOST KANDIDATA</w:t>
      </w:r>
    </w:p>
    <w:p w:rsidR="009E77ED" w:rsidRPr="009E0FD1" w:rsidRDefault="009E77ED" w:rsidP="009E77ED">
      <w:pPr>
        <w:tabs>
          <w:tab w:val="left" w:pos="1080"/>
        </w:tabs>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Objavljeni radovi u zbornicima sa</w:t>
      </w:r>
      <w:r w:rsidR="006109C9">
        <w:rPr>
          <w:rFonts w:ascii="Times New Roman" w:hAnsi="Times New Roman" w:cs="Times New Roman"/>
          <w:sz w:val="24"/>
          <w:szCs w:val="24"/>
          <w:lang w:val="sr-Latn-BA"/>
        </w:rPr>
        <w:t xml:space="preserve"> naučno-stručnih skupova</w:t>
      </w:r>
      <w:r w:rsidRPr="009E0FD1">
        <w:rPr>
          <w:rFonts w:ascii="Times New Roman" w:hAnsi="Times New Roman" w:cs="Times New Roman"/>
          <w:sz w:val="24"/>
          <w:szCs w:val="24"/>
          <w:lang w:val="sr-Latn-BA"/>
        </w:rPr>
        <w:t>:</w:t>
      </w:r>
    </w:p>
    <w:p w:rsidR="009E77ED" w:rsidRPr="009E0FD1" w:rsidRDefault="009E77ED" w:rsidP="006109C9">
      <w:pPr>
        <w:pStyle w:val="ListParagraph"/>
        <w:numPr>
          <w:ilvl w:val="0"/>
          <w:numId w:val="9"/>
        </w:numPr>
        <w:tabs>
          <w:tab w:val="left" w:pos="1080"/>
        </w:tabs>
        <w:spacing w:after="0"/>
        <w:ind w:left="754" w:hanging="357"/>
        <w:contextualSpacing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Tovarović, A., Golubović, D.: </w:t>
      </w:r>
      <w:r w:rsidRPr="009E0FD1">
        <w:rPr>
          <w:rFonts w:ascii="Times New Roman" w:hAnsi="Times New Roman" w:cs="Times New Roman"/>
          <w:i/>
          <w:sz w:val="24"/>
          <w:szCs w:val="24"/>
          <w:lang w:val="sr-Latn-BA"/>
        </w:rPr>
        <w:t xml:space="preserve">Primjena SCADA sistema u optimizaciji rada klimatizacionih postrojenja, </w:t>
      </w:r>
      <w:r w:rsidRPr="009E0FD1">
        <w:rPr>
          <w:rFonts w:ascii="Times New Roman" w:hAnsi="Times New Roman" w:cs="Times New Roman"/>
          <w:sz w:val="24"/>
          <w:szCs w:val="24"/>
          <w:lang w:val="sr-Latn-BA"/>
        </w:rPr>
        <w:t>INFOTEH, Jahorina, 02 – 05.02.2014</w:t>
      </w:r>
    </w:p>
    <w:p w:rsidR="009E77ED" w:rsidRPr="009E0FD1" w:rsidRDefault="009E77ED" w:rsidP="006109C9">
      <w:pPr>
        <w:pStyle w:val="ListParagraph"/>
        <w:numPr>
          <w:ilvl w:val="0"/>
          <w:numId w:val="9"/>
        </w:numPr>
        <w:tabs>
          <w:tab w:val="left" w:pos="1080"/>
        </w:tabs>
        <w:spacing w:after="0"/>
        <w:ind w:left="754" w:hanging="357"/>
        <w:contextualSpacing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Tovarović, A., Mastilo, V.: </w:t>
      </w:r>
      <w:r w:rsidRPr="009E0FD1">
        <w:rPr>
          <w:rFonts w:ascii="Times New Roman" w:hAnsi="Times New Roman" w:cs="Times New Roman"/>
          <w:i/>
          <w:sz w:val="24"/>
          <w:szCs w:val="24"/>
          <w:lang w:val="sr-Latn-BA"/>
        </w:rPr>
        <w:t>Povrat toplote u klimatizacionim postrojenjima,</w:t>
      </w:r>
      <w:r w:rsidRPr="009E0FD1">
        <w:rPr>
          <w:rFonts w:ascii="Times New Roman" w:hAnsi="Times New Roman" w:cs="Times New Roman"/>
          <w:sz w:val="24"/>
          <w:szCs w:val="24"/>
          <w:lang w:val="sr-Latn-BA"/>
        </w:rPr>
        <w:t xml:space="preserve"> COMETa, Jahorina, 02 – 05.12.2014., str. 267 - 273</w:t>
      </w:r>
    </w:p>
    <w:p w:rsidR="009E77ED" w:rsidRPr="009E0FD1" w:rsidRDefault="009E77ED" w:rsidP="006109C9">
      <w:pPr>
        <w:pStyle w:val="ListParagraph"/>
        <w:numPr>
          <w:ilvl w:val="0"/>
          <w:numId w:val="9"/>
        </w:numPr>
        <w:tabs>
          <w:tab w:val="left" w:pos="1080"/>
        </w:tabs>
        <w:spacing w:after="0"/>
        <w:ind w:left="754" w:hanging="357"/>
        <w:contextualSpacing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Tovarović, A., Mastilo, V.: </w:t>
      </w:r>
      <w:r w:rsidRPr="009E0FD1">
        <w:rPr>
          <w:rFonts w:ascii="Times New Roman" w:hAnsi="Times New Roman" w:cs="Times New Roman"/>
          <w:i/>
          <w:sz w:val="24"/>
          <w:szCs w:val="24"/>
          <w:lang w:val="sr-Latn-BA"/>
        </w:rPr>
        <w:t xml:space="preserve">Strategija i mjere Evropske Unije ka energetski efikasnijim zgradama </w:t>
      </w:r>
      <w:r w:rsidRPr="009E0FD1">
        <w:rPr>
          <w:rFonts w:ascii="Times New Roman" w:hAnsi="Times New Roman" w:cs="Times New Roman"/>
          <w:sz w:val="24"/>
          <w:szCs w:val="24"/>
          <w:lang w:val="sr-Latn-BA"/>
        </w:rPr>
        <w:t>, COMETa, Jahorina, 02 – 05.12.2014., str. 273 - 281</w:t>
      </w:r>
    </w:p>
    <w:p w:rsidR="009E77ED" w:rsidRPr="009E0FD1" w:rsidRDefault="009E77ED" w:rsidP="006109C9">
      <w:pPr>
        <w:pStyle w:val="ListParagraph"/>
        <w:numPr>
          <w:ilvl w:val="0"/>
          <w:numId w:val="9"/>
        </w:numPr>
        <w:tabs>
          <w:tab w:val="left" w:pos="1080"/>
        </w:tabs>
        <w:spacing w:after="0"/>
        <w:ind w:left="754" w:hanging="357"/>
        <w:contextualSpacing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Tovarović, A.: </w:t>
      </w:r>
      <w:r w:rsidRPr="009E0FD1">
        <w:rPr>
          <w:rFonts w:ascii="Times New Roman" w:hAnsi="Times New Roman" w:cs="Times New Roman"/>
          <w:i/>
          <w:sz w:val="24"/>
          <w:szCs w:val="24"/>
          <w:lang w:val="sr-Latn-BA"/>
        </w:rPr>
        <w:t>Klimatizacija podzemnih objekata posebne namjene – na prim</w:t>
      </w:r>
      <w:r>
        <w:rPr>
          <w:rFonts w:ascii="Times New Roman" w:hAnsi="Times New Roman" w:cs="Times New Roman"/>
          <w:i/>
          <w:sz w:val="24"/>
          <w:szCs w:val="24"/>
          <w:lang w:val="sr-Latn-BA"/>
        </w:rPr>
        <w:t>j</w:t>
      </w:r>
      <w:r w:rsidRPr="009E0FD1">
        <w:rPr>
          <w:rFonts w:ascii="Times New Roman" w:hAnsi="Times New Roman" w:cs="Times New Roman"/>
          <w:i/>
          <w:sz w:val="24"/>
          <w:szCs w:val="24"/>
          <w:lang w:val="sr-Latn-BA"/>
        </w:rPr>
        <w:t xml:space="preserve">eru objekta „D-0“, </w:t>
      </w:r>
      <w:r w:rsidRPr="009E0FD1">
        <w:rPr>
          <w:rFonts w:ascii="Times New Roman" w:hAnsi="Times New Roman" w:cs="Times New Roman"/>
          <w:sz w:val="24"/>
          <w:szCs w:val="24"/>
          <w:lang w:val="sr-Latn-BA"/>
        </w:rPr>
        <w:t>45. KGH konferencija, SMEITS Beograd, 03 – 05.12.2014.</w:t>
      </w:r>
    </w:p>
    <w:p w:rsidR="009E77ED" w:rsidRPr="009E0FD1" w:rsidRDefault="009E77ED" w:rsidP="006109C9">
      <w:pPr>
        <w:pStyle w:val="ListParagraph"/>
        <w:numPr>
          <w:ilvl w:val="0"/>
          <w:numId w:val="9"/>
        </w:numPr>
        <w:tabs>
          <w:tab w:val="left" w:pos="1080"/>
        </w:tabs>
        <w:spacing w:after="0"/>
        <w:ind w:left="754" w:hanging="357"/>
        <w:contextualSpacing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Tovarović, A.: </w:t>
      </w:r>
      <w:r w:rsidRPr="009E0FD1">
        <w:rPr>
          <w:rFonts w:ascii="Times New Roman" w:hAnsi="Times New Roman" w:cs="Times New Roman"/>
          <w:bCs/>
          <w:i/>
          <w:sz w:val="24"/>
          <w:szCs w:val="24"/>
          <w:lang w:val="sr-Latn-BA"/>
        </w:rPr>
        <w:t>Karakteristični problemi početnog perioda eksploatacije klimatizacionih postrojenja</w:t>
      </w:r>
      <w:r w:rsidRPr="009E0FD1">
        <w:rPr>
          <w:rFonts w:ascii="Times New Roman" w:hAnsi="Times New Roman" w:cs="Times New Roman"/>
          <w:i/>
          <w:sz w:val="24"/>
          <w:szCs w:val="24"/>
          <w:lang w:val="sr-Latn-BA"/>
        </w:rPr>
        <w:t xml:space="preserve">, </w:t>
      </w:r>
      <w:r w:rsidRPr="009E0FD1">
        <w:rPr>
          <w:rFonts w:ascii="Times New Roman" w:hAnsi="Times New Roman" w:cs="Times New Roman"/>
          <w:sz w:val="24"/>
          <w:szCs w:val="24"/>
          <w:lang w:val="sr-Latn-BA"/>
        </w:rPr>
        <w:t>45. KGH konferencija, SMEITS Beograd, 03 – 05.12.2014.</w:t>
      </w:r>
    </w:p>
    <w:p w:rsidR="00B52D43" w:rsidRDefault="009E77ED" w:rsidP="00B52D43">
      <w:pPr>
        <w:pStyle w:val="ListParagraph"/>
        <w:numPr>
          <w:ilvl w:val="0"/>
          <w:numId w:val="9"/>
        </w:numPr>
        <w:tabs>
          <w:tab w:val="left" w:pos="1080"/>
        </w:tabs>
        <w:spacing w:after="0"/>
        <w:ind w:left="754" w:hanging="357"/>
        <w:contextualSpacing w:val="0"/>
        <w:jc w:val="both"/>
        <w:rPr>
          <w:rFonts w:ascii="Times New Roman" w:hAnsi="Times New Roman" w:cs="Times New Roman"/>
          <w:sz w:val="24"/>
          <w:szCs w:val="24"/>
          <w:lang w:val="sr-Latn-BA"/>
        </w:rPr>
      </w:pPr>
      <w:r w:rsidRPr="009E0FD1">
        <w:rPr>
          <w:rFonts w:ascii="Times New Roman" w:hAnsi="Times New Roman" w:cs="Times New Roman"/>
          <w:sz w:val="24"/>
          <w:szCs w:val="24"/>
          <w:lang w:val="sr-Latn-BA"/>
        </w:rPr>
        <w:t xml:space="preserve">Tovarović, A., Golubović, D.: </w:t>
      </w:r>
      <w:r w:rsidRPr="009E0FD1">
        <w:rPr>
          <w:rFonts w:ascii="Times New Roman" w:hAnsi="Times New Roman" w:cs="Times New Roman"/>
          <w:i/>
          <w:sz w:val="24"/>
          <w:szCs w:val="24"/>
          <w:lang w:val="sr-Latn-BA"/>
        </w:rPr>
        <w:t xml:space="preserve">Optimizacija rada klimatizacionih postrojenja – praktičan pristup, </w:t>
      </w:r>
      <w:r>
        <w:rPr>
          <w:rFonts w:ascii="Times New Roman" w:hAnsi="Times New Roman" w:cs="Times New Roman"/>
          <w:sz w:val="24"/>
          <w:szCs w:val="24"/>
          <w:lang w:val="sr-Latn-BA"/>
        </w:rPr>
        <w:t>PROCE</w:t>
      </w:r>
      <w:r w:rsidRPr="009E0FD1">
        <w:rPr>
          <w:rFonts w:ascii="Times New Roman" w:hAnsi="Times New Roman" w:cs="Times New Roman"/>
          <w:sz w:val="24"/>
          <w:szCs w:val="24"/>
          <w:lang w:val="sr-Latn-BA"/>
        </w:rPr>
        <w:t xml:space="preserve">SING 2014, SMEITS, Inđija, 02 – 03.06.2015. </w:t>
      </w:r>
    </w:p>
    <w:p w:rsidR="006109C9" w:rsidRPr="006109C9" w:rsidRDefault="006109C9" w:rsidP="006109C9">
      <w:pPr>
        <w:pStyle w:val="ListParagraph"/>
        <w:numPr>
          <w:ilvl w:val="0"/>
          <w:numId w:val="20"/>
        </w:numPr>
        <w:spacing w:before="480"/>
        <w:ind w:left="357" w:hanging="357"/>
        <w:contextualSpacing w:val="0"/>
        <w:rPr>
          <w:rFonts w:ascii="Times New Roman" w:hAnsi="Times New Roman" w:cs="Times New Roman"/>
          <w:b/>
          <w:sz w:val="24"/>
          <w:szCs w:val="24"/>
          <w:lang w:val="sr-Latn-BA"/>
        </w:rPr>
      </w:pPr>
      <w:r>
        <w:rPr>
          <w:rFonts w:ascii="Times New Roman" w:hAnsi="Times New Roman" w:cs="Times New Roman"/>
          <w:b/>
          <w:sz w:val="24"/>
          <w:szCs w:val="24"/>
          <w:lang w:val="sr-Latn-BA"/>
        </w:rPr>
        <w:t xml:space="preserve">BIOGRAFSKE I BIBLIOGRAFSKE JEDINICE </w:t>
      </w:r>
      <w:r w:rsidR="00BF774F">
        <w:rPr>
          <w:rFonts w:ascii="Times New Roman" w:hAnsi="Times New Roman" w:cs="Times New Roman"/>
          <w:b/>
          <w:sz w:val="24"/>
          <w:szCs w:val="24"/>
          <w:lang w:val="sr-Latn-BA"/>
        </w:rPr>
        <w:t>ČLANOVA KOMISIJE</w:t>
      </w:r>
    </w:p>
    <w:p w:rsidR="00BF774F" w:rsidRDefault="00BF774F" w:rsidP="00BF774F">
      <w:pPr>
        <w:tabs>
          <w:tab w:val="left" w:pos="1080"/>
        </w:tabs>
        <w:spacing w:after="120"/>
        <w:jc w:val="both"/>
        <w:rPr>
          <w:rFonts w:ascii="Times New Roman" w:hAnsi="Times New Roman" w:cs="Times New Roman"/>
          <w:sz w:val="24"/>
          <w:szCs w:val="24"/>
          <w:lang w:val="sr-Latn-BA"/>
        </w:rPr>
      </w:pPr>
      <w:r w:rsidRPr="00BF774F">
        <w:rPr>
          <w:rFonts w:ascii="Times New Roman" w:hAnsi="Times New Roman" w:cs="Times New Roman"/>
          <w:sz w:val="24"/>
          <w:szCs w:val="24"/>
        </w:rPr>
        <w:t>Za mentora dok</w:t>
      </w:r>
      <w:r>
        <w:rPr>
          <w:rFonts w:ascii="Times New Roman" w:hAnsi="Times New Roman" w:cs="Times New Roman"/>
          <w:sz w:val="24"/>
          <w:szCs w:val="24"/>
        </w:rPr>
        <w:t xml:space="preserve">torske disertacije pod nazivom: </w:t>
      </w:r>
      <w:r w:rsidRPr="002F11B2">
        <w:rPr>
          <w:rFonts w:ascii="Times New Roman" w:hAnsi="Times New Roman" w:cs="Times New Roman"/>
          <w:b/>
          <w:sz w:val="24"/>
          <w:szCs w:val="24"/>
        </w:rPr>
        <w:t>„Optimizacija alternativnih rješenja u procesu održavanja termičkog komfora u niskoenergetskim zgradam</w:t>
      </w:r>
      <w:r w:rsidR="00E14E8F">
        <w:rPr>
          <w:rFonts w:ascii="Times New Roman" w:hAnsi="Times New Roman" w:cs="Times New Roman"/>
          <w:b/>
          <w:sz w:val="24"/>
          <w:szCs w:val="24"/>
        </w:rPr>
        <w:t>a</w:t>
      </w:r>
      <w:r w:rsidRPr="002F11B2">
        <w:rPr>
          <w:rFonts w:ascii="Times New Roman" w:hAnsi="Times New Roman" w:cs="Times New Roman"/>
          <w:b/>
          <w:sz w:val="24"/>
          <w:szCs w:val="24"/>
        </w:rPr>
        <w:t>".</w:t>
      </w:r>
      <w:r w:rsidRPr="00BF774F">
        <w:rPr>
          <w:rFonts w:ascii="Times New Roman" w:hAnsi="Times New Roman" w:cs="Times New Roman"/>
          <w:sz w:val="24"/>
          <w:szCs w:val="24"/>
        </w:rPr>
        <w:t>predlaže se:</w:t>
      </w:r>
    </w:p>
    <w:p w:rsidR="006109C9" w:rsidRDefault="006109C9" w:rsidP="006109C9">
      <w:pPr>
        <w:tabs>
          <w:tab w:val="left" w:pos="1080"/>
        </w:tabs>
        <w:spacing w:after="0"/>
        <w:jc w:val="both"/>
        <w:rPr>
          <w:rFonts w:ascii="Times New Roman" w:hAnsi="Times New Roman" w:cs="Times New Roman"/>
          <w:sz w:val="24"/>
          <w:szCs w:val="24"/>
          <w:lang w:val="sr-Latn-BA"/>
        </w:rPr>
      </w:pPr>
      <w:r w:rsidRPr="006109C9">
        <w:rPr>
          <w:rFonts w:ascii="Times New Roman" w:hAnsi="Times New Roman" w:cs="Times New Roman"/>
          <w:sz w:val="24"/>
          <w:szCs w:val="24"/>
          <w:lang w:val="sr-Latn-BA"/>
        </w:rPr>
        <w:t>Dr Dušan Golubović, redovni profesor, Mašinski fakultet, Univerzitet u Istočnom Sarajevu, uža naučna oblast: Hidrotermika i termoenergetika</w:t>
      </w:r>
    </w:p>
    <w:p w:rsidR="006109C9" w:rsidRDefault="006109C9" w:rsidP="006109C9">
      <w:pPr>
        <w:tabs>
          <w:tab w:val="left" w:pos="1080"/>
        </w:tabs>
        <w:spacing w:after="0"/>
        <w:jc w:val="both"/>
        <w:rPr>
          <w:rFonts w:ascii="Times New Roman" w:hAnsi="Times New Roman" w:cs="Times New Roman"/>
          <w:sz w:val="24"/>
          <w:szCs w:val="24"/>
          <w:lang w:val="sr-Latn-BA"/>
        </w:rPr>
      </w:pPr>
    </w:p>
    <w:p w:rsidR="006109C9"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eastAsia="SSTimes-Roman" w:hAnsi="Times New Roman" w:cs="Times New Roman"/>
          <w:b/>
          <w:sz w:val="24"/>
          <w:szCs w:val="24"/>
          <w:lang w:val="en-GB"/>
        </w:rPr>
        <w:t>Golubovic, D.:</w:t>
      </w:r>
      <w:r w:rsidRPr="0017733B">
        <w:rPr>
          <w:rFonts w:ascii="Times New Roman" w:eastAsia="SSTimes-Roman" w:hAnsi="Times New Roman" w:cs="Times New Roman"/>
          <w:sz w:val="24"/>
          <w:szCs w:val="24"/>
          <w:lang w:val="en-GB"/>
        </w:rPr>
        <w:t xml:space="preserve"> </w:t>
      </w:r>
      <w:r>
        <w:rPr>
          <w:rFonts w:ascii="Times New Roman" w:eastAsia="SSTimes-Roman" w:hAnsi="Times New Roman" w:cs="Times New Roman"/>
          <w:i/>
          <w:sz w:val="24"/>
          <w:szCs w:val="24"/>
          <w:lang w:val="en-GB"/>
        </w:rPr>
        <w:t>Testing the tr</w:t>
      </w:r>
      <w:r w:rsidRPr="005B7402">
        <w:rPr>
          <w:rFonts w:ascii="Times New Roman" w:eastAsia="SSTimes-Roman" w:hAnsi="Times New Roman" w:cs="Times New Roman"/>
          <w:i/>
          <w:sz w:val="24"/>
          <w:szCs w:val="24"/>
          <w:lang w:val="en-GB"/>
        </w:rPr>
        <w:t>i</w:t>
      </w:r>
      <w:r>
        <w:rPr>
          <w:rFonts w:ascii="Times New Roman" w:eastAsia="SSTimes-Roman" w:hAnsi="Times New Roman" w:cs="Times New Roman"/>
          <w:i/>
          <w:sz w:val="24"/>
          <w:szCs w:val="24"/>
          <w:lang w:val="en-GB"/>
        </w:rPr>
        <w:t>b</w:t>
      </w:r>
      <w:r w:rsidRPr="005B7402">
        <w:rPr>
          <w:rFonts w:ascii="Times New Roman" w:eastAsia="SSTimes-Roman" w:hAnsi="Times New Roman" w:cs="Times New Roman"/>
          <w:i/>
          <w:sz w:val="24"/>
          <w:szCs w:val="24"/>
          <w:lang w:val="en-GB"/>
        </w:rPr>
        <w:t>ological characteristics of the nodular cast iron austempered by a conventional and an isothermal procedure,</w:t>
      </w:r>
      <w:r w:rsidRPr="0017733B">
        <w:rPr>
          <w:rFonts w:ascii="Times New Roman" w:eastAsia="SSTimes-Roman" w:hAnsi="Times New Roman" w:cs="Times New Roman"/>
          <w:sz w:val="24"/>
          <w:szCs w:val="24"/>
          <w:lang w:val="en-GB"/>
        </w:rPr>
        <w:t xml:space="preserve"> Materijali in Tehnologije, Vol 48, No 2., ISSN 1580-2949, </w:t>
      </w:r>
      <w:r>
        <w:rPr>
          <w:rFonts w:ascii="Times New Roman" w:eastAsia="SSTimes-Roman" w:hAnsi="Times New Roman" w:cs="Times New Roman"/>
          <w:sz w:val="24"/>
          <w:szCs w:val="24"/>
          <w:lang w:val="en-GB"/>
        </w:rPr>
        <w:t>pp</w:t>
      </w:r>
      <w:r w:rsidRPr="0017733B">
        <w:rPr>
          <w:rFonts w:ascii="Times New Roman" w:eastAsia="SSTimes-Roman" w:hAnsi="Times New Roman" w:cs="Times New Roman"/>
          <w:sz w:val="24"/>
          <w:szCs w:val="24"/>
          <w:lang w:val="en-GB"/>
        </w:rPr>
        <w:t xml:space="preserve">. 293-299, Ljubljana 2014. </w:t>
      </w:r>
    </w:p>
    <w:p w:rsidR="006109C9"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eastAsia="SSTimes-Roman" w:hAnsi="Times New Roman" w:cs="Times New Roman"/>
          <w:b/>
          <w:sz w:val="24"/>
          <w:szCs w:val="24"/>
          <w:lang w:val="en-GB"/>
        </w:rPr>
        <w:t>Golubovic, D.:</w:t>
      </w:r>
      <w:r w:rsidRPr="0017733B">
        <w:rPr>
          <w:rFonts w:ascii="Times New Roman" w:eastAsia="SSTimes-Roman" w:hAnsi="Times New Roman" w:cs="Times New Roman"/>
          <w:sz w:val="24"/>
          <w:szCs w:val="24"/>
          <w:lang w:val="en-GB"/>
        </w:rPr>
        <w:t xml:space="preserve"> </w:t>
      </w:r>
      <w:r w:rsidRPr="005B7402">
        <w:rPr>
          <w:rFonts w:ascii="Times New Roman" w:eastAsia="SSTimes-Roman" w:hAnsi="Times New Roman" w:cs="Times New Roman"/>
          <w:i/>
          <w:sz w:val="24"/>
          <w:szCs w:val="24"/>
          <w:lang w:val="en-GB"/>
        </w:rPr>
        <w:t>Optimum solutions of the municipal wastewaters mechanical treatment system for medium-sized and smaller settlements on the Adriatic coast,</w:t>
      </w:r>
      <w:r w:rsidRPr="0017733B">
        <w:rPr>
          <w:rFonts w:ascii="Times New Roman" w:eastAsia="SSTimes-Roman" w:hAnsi="Times New Roman" w:cs="Times New Roman"/>
          <w:sz w:val="24"/>
          <w:szCs w:val="24"/>
          <w:lang w:val="en-GB"/>
        </w:rPr>
        <w:t xml:space="preserve"> Journal of the Balkan tribological association, Vol 19, No 3., </w:t>
      </w:r>
      <w:r>
        <w:rPr>
          <w:rFonts w:ascii="Times New Roman" w:eastAsia="SSTimes-Roman" w:hAnsi="Times New Roman" w:cs="Times New Roman"/>
          <w:sz w:val="24"/>
          <w:szCs w:val="24"/>
          <w:lang w:val="en-GB"/>
        </w:rPr>
        <w:t>pp</w:t>
      </w:r>
      <w:r w:rsidRPr="0017733B">
        <w:rPr>
          <w:rFonts w:ascii="Times New Roman" w:eastAsia="SSTimes-Roman" w:hAnsi="Times New Roman" w:cs="Times New Roman"/>
          <w:sz w:val="24"/>
          <w:szCs w:val="24"/>
          <w:lang w:val="en-GB"/>
        </w:rPr>
        <w:t>. 476-485, 2013.</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b/>
          <w:sz w:val="24"/>
          <w:szCs w:val="24"/>
        </w:rPr>
        <w:t>Golubovic, D.</w:t>
      </w:r>
      <w:r w:rsidRPr="0017733B">
        <w:rPr>
          <w:rFonts w:ascii="Times New Roman" w:hAnsi="Times New Roman" w:cs="Times New Roman"/>
          <w:sz w:val="24"/>
          <w:szCs w:val="24"/>
        </w:rPr>
        <w:t xml:space="preserve">: </w:t>
      </w:r>
      <w:r w:rsidRPr="005B7402">
        <w:rPr>
          <w:rFonts w:ascii="Times New Roman" w:hAnsi="Times New Roman" w:cs="Times New Roman"/>
          <w:i/>
          <w:sz w:val="24"/>
          <w:szCs w:val="24"/>
        </w:rPr>
        <w:t>Aerodynamic calculation of hyperbolic cooling tower,</w:t>
      </w:r>
      <w:r>
        <w:rPr>
          <w:rFonts w:ascii="Times New Roman" w:hAnsi="Times New Roman" w:cs="Times New Roman"/>
          <w:sz w:val="24"/>
          <w:szCs w:val="24"/>
        </w:rPr>
        <w:t xml:space="preserve"> Termotehnika, Vol.38, No 2, pp</w:t>
      </w:r>
      <w:r w:rsidRPr="0017733B">
        <w:rPr>
          <w:rFonts w:ascii="Times New Roman" w:hAnsi="Times New Roman" w:cs="Times New Roman"/>
          <w:sz w:val="24"/>
          <w:szCs w:val="24"/>
        </w:rPr>
        <w:t>.</w:t>
      </w:r>
      <w:r>
        <w:rPr>
          <w:rFonts w:ascii="Times New Roman" w:hAnsi="Times New Roman" w:cs="Times New Roman"/>
          <w:sz w:val="24"/>
          <w:szCs w:val="24"/>
        </w:rPr>
        <w:t xml:space="preserve"> 247-254, Beograd</w:t>
      </w:r>
      <w:r w:rsidRPr="0017733B">
        <w:rPr>
          <w:rFonts w:ascii="Times New Roman" w:hAnsi="Times New Roman" w:cs="Times New Roman"/>
          <w:sz w:val="24"/>
          <w:szCs w:val="24"/>
        </w:rPr>
        <w:t>, 2012.</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b/>
          <w:sz w:val="24"/>
          <w:szCs w:val="24"/>
        </w:rPr>
        <w:t>Golubovic, D.</w:t>
      </w:r>
      <w:r w:rsidRPr="0017733B">
        <w:rPr>
          <w:rFonts w:ascii="Times New Roman" w:hAnsi="Times New Roman" w:cs="Times New Roman"/>
          <w:sz w:val="24"/>
          <w:szCs w:val="24"/>
        </w:rPr>
        <w:t xml:space="preserve">: </w:t>
      </w:r>
      <w:r w:rsidRPr="005B7402">
        <w:rPr>
          <w:rFonts w:ascii="Times New Roman" w:hAnsi="Times New Roman" w:cs="Times New Roman"/>
          <w:i/>
          <w:sz w:val="24"/>
          <w:szCs w:val="24"/>
        </w:rPr>
        <w:t>One dimensional model of cooling water in counter flow cooling tower</w:t>
      </w:r>
      <w:r w:rsidRPr="0017733B">
        <w:rPr>
          <w:rFonts w:ascii="Times New Roman" w:hAnsi="Times New Roman" w:cs="Times New Roman"/>
          <w:sz w:val="24"/>
          <w:szCs w:val="24"/>
        </w:rPr>
        <w:t>, 15</w:t>
      </w:r>
      <w:r w:rsidRPr="0017733B">
        <w:rPr>
          <w:rFonts w:ascii="Times New Roman" w:hAnsi="Times New Roman" w:cs="Times New Roman"/>
          <w:sz w:val="24"/>
          <w:szCs w:val="24"/>
          <w:vertAlign w:val="superscript"/>
        </w:rPr>
        <w:t>th</w:t>
      </w:r>
      <w:r w:rsidRPr="0017733B">
        <w:rPr>
          <w:rFonts w:ascii="Times New Roman" w:hAnsi="Times New Roman" w:cs="Times New Roman"/>
          <w:sz w:val="24"/>
          <w:szCs w:val="24"/>
        </w:rPr>
        <w:t xml:space="preserve"> Symposium on thermal science and engineering of Serbia, Sokobanja, 2011.</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b/>
          <w:sz w:val="24"/>
          <w:szCs w:val="24"/>
        </w:rPr>
        <w:t>Golubovic, D.</w:t>
      </w:r>
      <w:r w:rsidRPr="0017733B">
        <w:rPr>
          <w:rFonts w:ascii="Times New Roman" w:hAnsi="Times New Roman" w:cs="Times New Roman"/>
          <w:sz w:val="24"/>
          <w:szCs w:val="24"/>
        </w:rPr>
        <w:t xml:space="preserve">: </w:t>
      </w:r>
      <w:r w:rsidRPr="005B7402">
        <w:rPr>
          <w:rFonts w:ascii="Times New Roman" w:hAnsi="Times New Roman" w:cs="Times New Roman"/>
          <w:i/>
          <w:sz w:val="24"/>
          <w:szCs w:val="24"/>
        </w:rPr>
        <w:t>Technological parameters and zones of water cooling in wet cooling towers</w:t>
      </w:r>
      <w:r>
        <w:rPr>
          <w:rFonts w:ascii="Times New Roman" w:hAnsi="Times New Roman" w:cs="Times New Roman"/>
          <w:sz w:val="24"/>
          <w:szCs w:val="24"/>
        </w:rPr>
        <w:t xml:space="preserve">, </w:t>
      </w:r>
      <w:r w:rsidRPr="0017733B">
        <w:rPr>
          <w:rFonts w:ascii="Times New Roman" w:hAnsi="Times New Roman" w:cs="Times New Roman"/>
          <w:sz w:val="24"/>
          <w:szCs w:val="24"/>
        </w:rPr>
        <w:t xml:space="preserve">24th International </w:t>
      </w:r>
      <w:r w:rsidRPr="0017733B">
        <w:rPr>
          <w:rFonts w:ascii="Times New Roman" w:hAnsi="Times New Roman" w:cs="Times New Roman"/>
          <w:sz w:val="24"/>
          <w:szCs w:val="24"/>
          <w:lang w:val="bs-Latn-BA"/>
        </w:rPr>
        <w:t>C</w:t>
      </w:r>
      <w:r w:rsidRPr="0017733B">
        <w:rPr>
          <w:rFonts w:ascii="Times New Roman" w:hAnsi="Times New Roman" w:cs="Times New Roman"/>
          <w:sz w:val="24"/>
          <w:szCs w:val="24"/>
        </w:rPr>
        <w:t>ongress  Procesing, Fruska gora, Serbia, 2011.</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b/>
          <w:sz w:val="24"/>
          <w:szCs w:val="24"/>
        </w:rPr>
        <w:t>Golubovic, D.</w:t>
      </w:r>
      <w:r w:rsidRPr="0017733B">
        <w:rPr>
          <w:rFonts w:ascii="Times New Roman" w:hAnsi="Times New Roman" w:cs="Times New Roman"/>
          <w:sz w:val="24"/>
          <w:szCs w:val="24"/>
        </w:rPr>
        <w:t xml:space="preserve">, Cerovina, A.: </w:t>
      </w:r>
      <w:r w:rsidRPr="005B7402">
        <w:rPr>
          <w:rFonts w:ascii="Times New Roman" w:hAnsi="Times New Roman" w:cs="Times New Roman"/>
          <w:i/>
          <w:sz w:val="24"/>
          <w:szCs w:val="24"/>
        </w:rPr>
        <w:t xml:space="preserve">Improving energy efficiency using waste heat and geothermal energy sources, </w:t>
      </w:r>
      <w:r w:rsidRPr="0017733B">
        <w:rPr>
          <w:rFonts w:ascii="Times New Roman" w:hAnsi="Times New Roman" w:cs="Times New Roman"/>
          <w:sz w:val="24"/>
          <w:szCs w:val="24"/>
        </w:rPr>
        <w:t>Scientific International Symposium INFOTEH, Jahorina, 2011.</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b/>
          <w:sz w:val="24"/>
          <w:szCs w:val="24"/>
        </w:rPr>
        <w:t>Golubovic, D.</w:t>
      </w:r>
      <w:r w:rsidRPr="0017733B">
        <w:rPr>
          <w:rFonts w:ascii="Times New Roman" w:hAnsi="Times New Roman" w:cs="Times New Roman"/>
          <w:sz w:val="24"/>
          <w:szCs w:val="24"/>
        </w:rPr>
        <w:t xml:space="preserve">: </w:t>
      </w:r>
      <w:r w:rsidRPr="005B7402">
        <w:rPr>
          <w:rFonts w:ascii="Times New Roman" w:hAnsi="Times New Roman" w:cs="Times New Roman"/>
          <w:i/>
          <w:sz w:val="24"/>
          <w:szCs w:val="24"/>
        </w:rPr>
        <w:t>Water cooling efficiency in power plant hyperbolic cooling tower,</w:t>
      </w:r>
      <w:r w:rsidRPr="0017733B">
        <w:rPr>
          <w:rFonts w:ascii="Times New Roman" w:hAnsi="Times New Roman" w:cs="Times New Roman"/>
          <w:sz w:val="24"/>
          <w:szCs w:val="24"/>
        </w:rPr>
        <w:t xml:space="preserve"> 2</w:t>
      </w:r>
      <w:r w:rsidRPr="0017733B">
        <w:rPr>
          <w:rFonts w:ascii="Times New Roman" w:hAnsi="Times New Roman" w:cs="Times New Roman"/>
          <w:sz w:val="24"/>
          <w:szCs w:val="24"/>
          <w:vertAlign w:val="superscript"/>
        </w:rPr>
        <w:t>nd</w:t>
      </w:r>
      <w:r w:rsidRPr="0017733B">
        <w:rPr>
          <w:rFonts w:ascii="Times New Roman" w:hAnsi="Times New Roman" w:cs="Times New Roman"/>
          <w:sz w:val="24"/>
          <w:szCs w:val="24"/>
        </w:rPr>
        <w:t xml:space="preserve"> International Conference IEEP, Zlatibor, Serbia, 2010.</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b/>
          <w:sz w:val="24"/>
          <w:szCs w:val="24"/>
        </w:rPr>
        <w:lastRenderedPageBreak/>
        <w:t>Golubovic, D.</w:t>
      </w:r>
      <w:r w:rsidRPr="0017733B">
        <w:rPr>
          <w:rFonts w:ascii="Times New Roman" w:hAnsi="Times New Roman" w:cs="Times New Roman"/>
          <w:sz w:val="24"/>
          <w:szCs w:val="24"/>
        </w:rPr>
        <w:t xml:space="preserve">, </w:t>
      </w:r>
      <w:r w:rsidRPr="005B7402">
        <w:rPr>
          <w:rFonts w:ascii="Times New Roman" w:hAnsi="Times New Roman" w:cs="Times New Roman"/>
          <w:i/>
          <w:sz w:val="24"/>
          <w:szCs w:val="24"/>
        </w:rPr>
        <w:t>Revital</w:t>
      </w:r>
      <w:r>
        <w:rPr>
          <w:rFonts w:ascii="Times New Roman" w:hAnsi="Times New Roman" w:cs="Times New Roman"/>
          <w:i/>
          <w:sz w:val="24"/>
          <w:szCs w:val="24"/>
        </w:rPr>
        <w:t>ization of thermal power plants’</w:t>
      </w:r>
      <w:r w:rsidRPr="005B7402">
        <w:rPr>
          <w:rFonts w:ascii="Times New Roman" w:hAnsi="Times New Roman" w:cs="Times New Roman"/>
          <w:i/>
          <w:sz w:val="24"/>
          <w:szCs w:val="24"/>
        </w:rPr>
        <w:t xml:space="preserve"> ventilation cooling tower selections,</w:t>
      </w:r>
      <w:r w:rsidRPr="0017733B">
        <w:rPr>
          <w:rFonts w:ascii="Times New Roman" w:hAnsi="Times New Roman" w:cs="Times New Roman"/>
          <w:sz w:val="24"/>
          <w:szCs w:val="24"/>
        </w:rPr>
        <w:t xml:space="preserve"> 40</w:t>
      </w:r>
      <w:r w:rsidRPr="0017733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17733B">
        <w:rPr>
          <w:rFonts w:ascii="Times New Roman" w:hAnsi="Times New Roman" w:cs="Times New Roman"/>
          <w:sz w:val="24"/>
          <w:szCs w:val="24"/>
        </w:rPr>
        <w:t>HVAC&amp;R Congress KGH, Belgrade, Serbia, 2009.</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sz w:val="24"/>
          <w:szCs w:val="24"/>
          <w:lang w:val="sr-Latn-BA"/>
        </w:rPr>
        <w:t xml:space="preserve">Tovarović, A., </w:t>
      </w:r>
      <w:r w:rsidRPr="0017733B">
        <w:rPr>
          <w:rFonts w:ascii="Times New Roman" w:hAnsi="Times New Roman" w:cs="Times New Roman"/>
          <w:b/>
          <w:sz w:val="24"/>
          <w:szCs w:val="24"/>
          <w:lang w:val="sr-Latn-BA"/>
        </w:rPr>
        <w:t>Golubović, D</w:t>
      </w:r>
      <w:r w:rsidRPr="0017733B">
        <w:rPr>
          <w:rFonts w:ascii="Times New Roman" w:hAnsi="Times New Roman" w:cs="Times New Roman"/>
          <w:sz w:val="24"/>
          <w:szCs w:val="24"/>
          <w:lang w:val="sr-Latn-BA"/>
        </w:rPr>
        <w:t xml:space="preserve">.: </w:t>
      </w:r>
      <w:r w:rsidRPr="0017733B">
        <w:rPr>
          <w:rFonts w:ascii="Times New Roman" w:hAnsi="Times New Roman" w:cs="Times New Roman"/>
          <w:i/>
          <w:sz w:val="24"/>
          <w:szCs w:val="24"/>
          <w:lang w:val="sr-Latn-BA"/>
        </w:rPr>
        <w:t xml:space="preserve">Primjena SCADA sistema u optimizaciji rada klimatizacionih postrojenja, </w:t>
      </w:r>
      <w:r w:rsidRPr="0017733B">
        <w:rPr>
          <w:rFonts w:ascii="Times New Roman" w:hAnsi="Times New Roman" w:cs="Times New Roman"/>
          <w:sz w:val="24"/>
          <w:szCs w:val="24"/>
          <w:lang w:val="sr-Latn-BA"/>
        </w:rPr>
        <w:t>INFOTEH, Jahorina, 02 – 05.02.2014</w:t>
      </w:r>
    </w:p>
    <w:p w:rsidR="006109C9" w:rsidRPr="0017733B" w:rsidRDefault="006109C9" w:rsidP="00380159">
      <w:pPr>
        <w:pStyle w:val="ListParagraph"/>
        <w:numPr>
          <w:ilvl w:val="0"/>
          <w:numId w:val="22"/>
        </w:numPr>
        <w:spacing w:after="60"/>
        <w:ind w:left="454" w:hanging="454"/>
        <w:contextualSpacing w:val="0"/>
        <w:jc w:val="both"/>
        <w:rPr>
          <w:rFonts w:ascii="Times New Roman" w:eastAsia="SSTimes-Roman" w:hAnsi="Times New Roman" w:cs="Times New Roman"/>
          <w:sz w:val="24"/>
          <w:szCs w:val="24"/>
          <w:lang w:val="en-GB"/>
        </w:rPr>
      </w:pPr>
      <w:r w:rsidRPr="0017733B">
        <w:rPr>
          <w:rFonts w:ascii="Times New Roman" w:hAnsi="Times New Roman" w:cs="Times New Roman"/>
          <w:sz w:val="24"/>
          <w:szCs w:val="24"/>
          <w:lang w:val="sr-Latn-BA"/>
        </w:rPr>
        <w:t xml:space="preserve">Tovarović, A., </w:t>
      </w:r>
      <w:r w:rsidRPr="0017733B">
        <w:rPr>
          <w:rFonts w:ascii="Times New Roman" w:hAnsi="Times New Roman" w:cs="Times New Roman"/>
          <w:b/>
          <w:sz w:val="24"/>
          <w:szCs w:val="24"/>
          <w:lang w:val="sr-Latn-BA"/>
        </w:rPr>
        <w:t>Golubović, D</w:t>
      </w:r>
      <w:r w:rsidRPr="0017733B">
        <w:rPr>
          <w:rFonts w:ascii="Times New Roman" w:hAnsi="Times New Roman" w:cs="Times New Roman"/>
          <w:sz w:val="24"/>
          <w:szCs w:val="24"/>
          <w:lang w:val="sr-Latn-BA"/>
        </w:rPr>
        <w:t xml:space="preserve">.: </w:t>
      </w:r>
      <w:r w:rsidRPr="0017733B">
        <w:rPr>
          <w:rFonts w:ascii="Times New Roman" w:hAnsi="Times New Roman" w:cs="Times New Roman"/>
          <w:i/>
          <w:sz w:val="24"/>
          <w:szCs w:val="24"/>
          <w:lang w:val="sr-Latn-BA"/>
        </w:rPr>
        <w:t xml:space="preserve">Optimizacija rada klimatizacionih postrojenja – praktičan pristup, </w:t>
      </w:r>
      <w:r w:rsidRPr="0017733B">
        <w:rPr>
          <w:rFonts w:ascii="Times New Roman" w:hAnsi="Times New Roman" w:cs="Times New Roman"/>
          <w:sz w:val="24"/>
          <w:szCs w:val="24"/>
          <w:lang w:val="sr-Latn-BA"/>
        </w:rPr>
        <w:t xml:space="preserve">PROCESING 2014, SMEITS, Inđija, 02 – 03.06.2015. </w:t>
      </w:r>
    </w:p>
    <w:p w:rsidR="00BF774F" w:rsidRDefault="00BF774F" w:rsidP="002F11B2">
      <w:pPr>
        <w:spacing w:after="0"/>
        <w:jc w:val="both"/>
        <w:rPr>
          <w:rFonts w:ascii="Times New Roman" w:hAnsi="Times New Roman" w:cs="Times New Roman"/>
          <w:sz w:val="24"/>
          <w:szCs w:val="24"/>
        </w:rPr>
      </w:pPr>
    </w:p>
    <w:p w:rsidR="002F11B2" w:rsidRDefault="002F11B2" w:rsidP="002F11B2">
      <w:pPr>
        <w:spacing w:after="0"/>
        <w:jc w:val="both"/>
        <w:rPr>
          <w:rFonts w:ascii="Times New Roman" w:hAnsi="Times New Roman" w:cs="Times New Roman"/>
          <w:sz w:val="24"/>
          <w:szCs w:val="24"/>
        </w:rPr>
      </w:pPr>
      <w:r w:rsidRPr="002F11B2">
        <w:rPr>
          <w:rFonts w:ascii="Times New Roman" w:hAnsi="Times New Roman" w:cs="Times New Roman"/>
          <w:sz w:val="24"/>
          <w:szCs w:val="24"/>
        </w:rPr>
        <w:t>Dr Stojan Simić, vanredni profesor, Mašinski fakultet, Univerzitet u Istočnom Sarajevu, uža naučna oblast: Hidrotermika i termoenergetika</w:t>
      </w:r>
    </w:p>
    <w:p w:rsidR="002F11B2" w:rsidRDefault="002F11B2" w:rsidP="002F11B2">
      <w:pPr>
        <w:spacing w:after="0"/>
        <w:jc w:val="both"/>
        <w:rPr>
          <w:rFonts w:ascii="Times New Roman" w:hAnsi="Times New Roman" w:cs="Times New Roman"/>
          <w:sz w:val="24"/>
          <w:szCs w:val="24"/>
        </w:rPr>
      </w:pPr>
    </w:p>
    <w:p w:rsidR="002F11B2" w:rsidRDefault="007538A4" w:rsidP="00380159">
      <w:pPr>
        <w:pStyle w:val="ListParagraph"/>
        <w:numPr>
          <w:ilvl w:val="0"/>
          <w:numId w:val="23"/>
        </w:numPr>
        <w:spacing w:after="60"/>
        <w:ind w:left="454" w:hanging="454"/>
        <w:contextualSpacing w:val="0"/>
        <w:jc w:val="both"/>
        <w:rPr>
          <w:rFonts w:ascii="Times New Roman" w:hAnsi="Times New Roman" w:cs="Times New Roman"/>
          <w:sz w:val="24"/>
          <w:szCs w:val="24"/>
        </w:rPr>
      </w:pPr>
      <w:r>
        <w:rPr>
          <w:rFonts w:ascii="Times New Roman" w:hAnsi="Times New Roman" w:cs="Times New Roman"/>
          <w:b/>
          <w:sz w:val="24"/>
          <w:szCs w:val="24"/>
        </w:rPr>
        <w:t>Simic</w:t>
      </w:r>
      <w:r w:rsidR="002F11B2" w:rsidRPr="005B7402">
        <w:rPr>
          <w:rFonts w:ascii="Times New Roman" w:hAnsi="Times New Roman" w:cs="Times New Roman"/>
          <w:b/>
          <w:sz w:val="24"/>
          <w:szCs w:val="24"/>
        </w:rPr>
        <w:t>, S.,</w:t>
      </w:r>
      <w:r w:rsidR="002F11B2" w:rsidRPr="0017733B">
        <w:rPr>
          <w:rFonts w:ascii="Times New Roman" w:hAnsi="Times New Roman" w:cs="Times New Roman"/>
          <w:sz w:val="24"/>
          <w:szCs w:val="24"/>
        </w:rPr>
        <w:t xml:space="preserve"> Sevaljevic, M., Stanojevic, M., Sevaljevic, P.: </w:t>
      </w:r>
      <w:r w:rsidR="002F11B2" w:rsidRPr="005B7402">
        <w:rPr>
          <w:rFonts w:ascii="Times New Roman" w:hAnsi="Times New Roman" w:cs="Times New Roman"/>
          <w:i/>
          <w:sz w:val="24"/>
          <w:szCs w:val="24"/>
        </w:rPr>
        <w:t xml:space="preserve">Thermodynamic diagnostics of the depolarization overpotential and electron temperature of contact surfaces in aerated refinery wastewater, </w:t>
      </w:r>
      <w:r w:rsidR="002F11B2" w:rsidRPr="0017733B">
        <w:rPr>
          <w:rFonts w:ascii="Times New Roman" w:hAnsi="Times New Roman" w:cs="Times New Roman"/>
          <w:sz w:val="24"/>
          <w:szCs w:val="24"/>
        </w:rPr>
        <w:t xml:space="preserve">DESWATER-Desalination and Water Treatment, 52, 37-39 (2014), pp. 7065-7081. (DOI: 10.1080/19443994.2013.830685, Impact Factor = 0,752) </w:t>
      </w:r>
    </w:p>
    <w:p w:rsidR="002F11B2" w:rsidRDefault="002F11B2" w:rsidP="00380159">
      <w:pPr>
        <w:pStyle w:val="ListParagraph"/>
        <w:numPr>
          <w:ilvl w:val="0"/>
          <w:numId w:val="23"/>
        </w:numPr>
        <w:spacing w:after="60"/>
        <w:ind w:left="454" w:hanging="454"/>
        <w:contextualSpacing w:val="0"/>
        <w:jc w:val="both"/>
        <w:rPr>
          <w:rFonts w:ascii="Times New Roman" w:hAnsi="Times New Roman" w:cs="Times New Roman"/>
          <w:sz w:val="24"/>
          <w:szCs w:val="24"/>
        </w:rPr>
      </w:pPr>
      <w:r w:rsidRPr="005B7402">
        <w:rPr>
          <w:rFonts w:ascii="Times New Roman" w:hAnsi="Times New Roman" w:cs="Times New Roman"/>
          <w:sz w:val="24"/>
          <w:szCs w:val="24"/>
        </w:rPr>
        <w:t xml:space="preserve">Sevaljevic, V. M., </w:t>
      </w:r>
      <w:r w:rsidRPr="005B7402">
        <w:rPr>
          <w:rFonts w:ascii="Times New Roman" w:hAnsi="Times New Roman" w:cs="Times New Roman"/>
          <w:b/>
          <w:sz w:val="24"/>
          <w:szCs w:val="24"/>
        </w:rPr>
        <w:t>Simic, S.,</w:t>
      </w:r>
      <w:r w:rsidRPr="005B7402">
        <w:rPr>
          <w:rFonts w:ascii="Times New Roman" w:hAnsi="Times New Roman" w:cs="Times New Roman"/>
          <w:sz w:val="24"/>
          <w:szCs w:val="24"/>
        </w:rPr>
        <w:t xml:space="preserve"> Stanojevic, M., Pavlovic, M., Sevaljevic, M. M.: </w:t>
      </w:r>
      <w:r w:rsidRPr="005B7402">
        <w:rPr>
          <w:rFonts w:ascii="Times New Roman" w:hAnsi="Times New Roman" w:cs="Times New Roman"/>
          <w:i/>
          <w:sz w:val="24"/>
          <w:szCs w:val="24"/>
        </w:rPr>
        <w:t xml:space="preserve">Diagnostic of water vapor adsorption molar heat and accumulation at bubble surface during aeration treatment in saturation period, </w:t>
      </w:r>
      <w:r w:rsidRPr="005B7402">
        <w:rPr>
          <w:rFonts w:ascii="Times New Roman" w:hAnsi="Times New Roman" w:cs="Times New Roman"/>
          <w:sz w:val="24"/>
          <w:szCs w:val="24"/>
        </w:rPr>
        <w:t>Applied Engineering Science, 13 (2015) 4, 333, pp. 225-234. (DOI: 10.5937/JAES 13-8696, ISSN 1451-4117 UDC 33)</w:t>
      </w:r>
    </w:p>
    <w:p w:rsidR="002F11B2" w:rsidRDefault="002F11B2" w:rsidP="00380159">
      <w:pPr>
        <w:pStyle w:val="ListParagraph"/>
        <w:numPr>
          <w:ilvl w:val="0"/>
          <w:numId w:val="23"/>
        </w:numPr>
        <w:spacing w:after="60"/>
        <w:ind w:left="454" w:hanging="454"/>
        <w:contextualSpacing w:val="0"/>
        <w:jc w:val="both"/>
        <w:rPr>
          <w:rFonts w:ascii="Times New Roman" w:hAnsi="Times New Roman" w:cs="Times New Roman"/>
          <w:sz w:val="24"/>
          <w:szCs w:val="24"/>
        </w:rPr>
      </w:pPr>
      <w:r w:rsidRPr="005B7402">
        <w:rPr>
          <w:rFonts w:ascii="Times New Roman" w:hAnsi="Times New Roman" w:cs="Times New Roman"/>
          <w:b/>
          <w:sz w:val="24"/>
          <w:szCs w:val="24"/>
        </w:rPr>
        <w:t>Simić, S.,</w:t>
      </w:r>
      <w:r w:rsidRPr="005B7402">
        <w:rPr>
          <w:rFonts w:ascii="Times New Roman" w:hAnsi="Times New Roman" w:cs="Times New Roman"/>
          <w:sz w:val="24"/>
          <w:szCs w:val="24"/>
        </w:rPr>
        <w:t xml:space="preserve"> Stanojević, M., Džudželija, Ž.: </w:t>
      </w:r>
      <w:r w:rsidRPr="005B7402">
        <w:rPr>
          <w:rFonts w:ascii="Times New Roman" w:hAnsi="Times New Roman" w:cs="Times New Roman"/>
          <w:i/>
          <w:sz w:val="24"/>
          <w:szCs w:val="24"/>
        </w:rPr>
        <w:t>Razmatranje mogućnosti iskorišćenja otpadnog kondenzata u cilju racionalizacije potrošnje energije u rafinerijama,</w:t>
      </w:r>
      <w:r w:rsidRPr="005B7402">
        <w:rPr>
          <w:rFonts w:ascii="Times New Roman" w:hAnsi="Times New Roman" w:cs="Times New Roman"/>
          <w:sz w:val="24"/>
          <w:szCs w:val="24"/>
        </w:rPr>
        <w:t xml:space="preserve"> “Procesna tehnika“, SMEITS Beograd, 27. Međunarodni kongres o procesnoj industriji, Procesing 2014., Beograd, 22-24.09.2014. </w:t>
      </w:r>
    </w:p>
    <w:p w:rsidR="002F11B2" w:rsidRDefault="002F11B2" w:rsidP="00380159">
      <w:pPr>
        <w:pStyle w:val="ListParagraph"/>
        <w:numPr>
          <w:ilvl w:val="0"/>
          <w:numId w:val="23"/>
        </w:numPr>
        <w:spacing w:after="60"/>
        <w:ind w:left="454" w:hanging="454"/>
        <w:contextualSpacing w:val="0"/>
        <w:jc w:val="both"/>
        <w:rPr>
          <w:rFonts w:ascii="Times New Roman" w:hAnsi="Times New Roman" w:cs="Times New Roman"/>
          <w:sz w:val="24"/>
          <w:szCs w:val="24"/>
        </w:rPr>
      </w:pPr>
      <w:r w:rsidRPr="005B7402">
        <w:rPr>
          <w:rFonts w:ascii="Times New Roman" w:hAnsi="Times New Roman" w:cs="Times New Roman"/>
          <w:b/>
          <w:sz w:val="24"/>
          <w:szCs w:val="24"/>
        </w:rPr>
        <w:t>Simić, S.,</w:t>
      </w:r>
      <w:r w:rsidRPr="005B7402">
        <w:rPr>
          <w:rFonts w:ascii="Times New Roman" w:hAnsi="Times New Roman" w:cs="Times New Roman"/>
          <w:sz w:val="24"/>
          <w:szCs w:val="24"/>
        </w:rPr>
        <w:t xml:space="preserve"> Mitrović, D., Džudželija, Ž., Vujić, S.: </w:t>
      </w:r>
      <w:r w:rsidRPr="005B7402">
        <w:rPr>
          <w:rFonts w:ascii="Times New Roman" w:hAnsi="Times New Roman" w:cs="Times New Roman"/>
          <w:i/>
          <w:sz w:val="24"/>
          <w:szCs w:val="24"/>
        </w:rPr>
        <w:t>Energetska efikasnost u rafinerijama kao mjera zaštite životne sredine,</w:t>
      </w:r>
      <w:r w:rsidRPr="005B7402">
        <w:rPr>
          <w:rFonts w:ascii="Times New Roman" w:hAnsi="Times New Roman" w:cs="Times New Roman"/>
          <w:sz w:val="24"/>
          <w:szCs w:val="24"/>
        </w:rPr>
        <w:t xml:space="preserve"> Zaštita životne sredine između nauke i prakse-stanje i perspektive, Institut zaštite, ekologije i informatike, Banjaluka, 13.12.2013., str. 465-471.</w:t>
      </w:r>
    </w:p>
    <w:p w:rsidR="002F11B2" w:rsidRPr="009B5490" w:rsidRDefault="002F11B2" w:rsidP="00380159">
      <w:pPr>
        <w:pStyle w:val="ListParagraph"/>
        <w:numPr>
          <w:ilvl w:val="0"/>
          <w:numId w:val="23"/>
        </w:numPr>
        <w:spacing w:after="60"/>
        <w:ind w:left="454" w:hanging="454"/>
        <w:contextualSpacing w:val="0"/>
        <w:jc w:val="both"/>
        <w:rPr>
          <w:rFonts w:ascii="Times New Roman" w:hAnsi="Times New Roman" w:cs="Times New Roman"/>
          <w:sz w:val="24"/>
          <w:szCs w:val="24"/>
        </w:rPr>
      </w:pPr>
      <w:r w:rsidRPr="005B7402">
        <w:rPr>
          <w:rFonts w:ascii="Times New Roman" w:hAnsi="Times New Roman" w:cs="Times New Roman"/>
          <w:b/>
          <w:sz w:val="24"/>
          <w:szCs w:val="24"/>
        </w:rPr>
        <w:t>Simić, S.,</w:t>
      </w:r>
      <w:r w:rsidRPr="005B7402">
        <w:rPr>
          <w:rFonts w:ascii="Times New Roman" w:hAnsi="Times New Roman" w:cs="Times New Roman"/>
          <w:sz w:val="24"/>
          <w:szCs w:val="24"/>
        </w:rPr>
        <w:t xml:space="preserve"> Stanojević, M., Vujičić, P.: </w:t>
      </w:r>
      <w:r w:rsidRPr="005B7402">
        <w:rPr>
          <w:rFonts w:ascii="Times New Roman" w:hAnsi="Times New Roman" w:cs="Times New Roman"/>
          <w:i/>
          <w:sz w:val="24"/>
          <w:szCs w:val="24"/>
        </w:rPr>
        <w:t xml:space="preserve">Razmatranje mogućnosti optimizacije rada rafinerijske cevne peći, </w:t>
      </w:r>
      <w:r w:rsidRPr="005B7402">
        <w:rPr>
          <w:rFonts w:ascii="Times New Roman" w:hAnsi="Times New Roman" w:cs="Times New Roman"/>
          <w:sz w:val="24"/>
          <w:szCs w:val="24"/>
        </w:rPr>
        <w:t>“Procesna tehnika“, SMEITS Beograd, 28. Međunarodni kongres o procesnoj industriji, Procesing 2015., Inđija, 04-05.06.2015., str. 79-83.</w:t>
      </w:r>
    </w:p>
    <w:p w:rsidR="002F11B2" w:rsidRDefault="002F11B2" w:rsidP="00380159">
      <w:pPr>
        <w:spacing w:before="360" w:after="0"/>
        <w:jc w:val="both"/>
        <w:rPr>
          <w:rFonts w:ascii="Times New Roman" w:hAnsi="Times New Roman" w:cs="Times New Roman"/>
          <w:sz w:val="24"/>
          <w:szCs w:val="24"/>
        </w:rPr>
      </w:pPr>
      <w:r w:rsidRPr="002F11B2">
        <w:rPr>
          <w:rFonts w:ascii="Times New Roman" w:hAnsi="Times New Roman" w:cs="Times New Roman"/>
          <w:sz w:val="24"/>
          <w:szCs w:val="24"/>
        </w:rPr>
        <w:t xml:space="preserve">Dr </w:t>
      </w:r>
      <w:r>
        <w:rPr>
          <w:rFonts w:ascii="Times New Roman" w:hAnsi="Times New Roman" w:cs="Times New Roman"/>
          <w:sz w:val="24"/>
          <w:szCs w:val="24"/>
        </w:rPr>
        <w:t>Nebojša Lukić</w:t>
      </w:r>
      <w:r w:rsidRPr="002F11B2">
        <w:rPr>
          <w:rFonts w:ascii="Times New Roman" w:hAnsi="Times New Roman" w:cs="Times New Roman"/>
          <w:sz w:val="24"/>
          <w:szCs w:val="24"/>
        </w:rPr>
        <w:t xml:space="preserve">, </w:t>
      </w:r>
      <w:r w:rsidR="002E5F68">
        <w:rPr>
          <w:rFonts w:ascii="Times New Roman" w:hAnsi="Times New Roman" w:cs="Times New Roman"/>
          <w:sz w:val="24"/>
          <w:szCs w:val="24"/>
        </w:rPr>
        <w:t>redovni</w:t>
      </w:r>
      <w:r w:rsidRPr="002F11B2">
        <w:rPr>
          <w:rFonts w:ascii="Times New Roman" w:hAnsi="Times New Roman" w:cs="Times New Roman"/>
          <w:sz w:val="24"/>
          <w:szCs w:val="24"/>
        </w:rPr>
        <w:t xml:space="preserve"> profesor, </w:t>
      </w:r>
      <w:r w:rsidR="009B5490">
        <w:rPr>
          <w:rFonts w:ascii="Times New Roman" w:hAnsi="Times New Roman" w:cs="Times New Roman"/>
          <w:sz w:val="24"/>
          <w:szCs w:val="24"/>
        </w:rPr>
        <w:t>Fakultet inženjerskih nauka</w:t>
      </w:r>
      <w:r w:rsidRPr="002F11B2">
        <w:rPr>
          <w:rFonts w:ascii="Times New Roman" w:hAnsi="Times New Roman" w:cs="Times New Roman"/>
          <w:sz w:val="24"/>
          <w:szCs w:val="24"/>
        </w:rPr>
        <w:t xml:space="preserve">, Univerzitet u </w:t>
      </w:r>
      <w:r>
        <w:rPr>
          <w:rFonts w:ascii="Times New Roman" w:hAnsi="Times New Roman" w:cs="Times New Roman"/>
          <w:sz w:val="24"/>
          <w:szCs w:val="24"/>
        </w:rPr>
        <w:t>Kragujevcu</w:t>
      </w:r>
      <w:r w:rsidRPr="002F11B2">
        <w:rPr>
          <w:rFonts w:ascii="Times New Roman" w:hAnsi="Times New Roman" w:cs="Times New Roman"/>
          <w:sz w:val="24"/>
          <w:szCs w:val="24"/>
        </w:rPr>
        <w:t xml:space="preserve">, uža naučna oblast: </w:t>
      </w:r>
      <w:r w:rsidR="009B5490">
        <w:rPr>
          <w:rFonts w:ascii="Times New Roman" w:hAnsi="Times New Roman" w:cs="Times New Roman"/>
          <w:sz w:val="24"/>
          <w:szCs w:val="24"/>
        </w:rPr>
        <w:t>Termodinamika i termotehnika</w:t>
      </w:r>
    </w:p>
    <w:p w:rsidR="009B5490" w:rsidRPr="00371E3B" w:rsidRDefault="009B5490" w:rsidP="00380159">
      <w:pPr>
        <w:numPr>
          <w:ilvl w:val="0"/>
          <w:numId w:val="24"/>
        </w:numPr>
        <w:spacing w:before="100" w:beforeAutospacing="1" w:after="60"/>
        <w:jc w:val="both"/>
        <w:rPr>
          <w:rFonts w:ascii="Times New Roman" w:eastAsia="Times New Roman" w:hAnsi="Times New Roman" w:cs="Times New Roman"/>
          <w:sz w:val="24"/>
          <w:szCs w:val="24"/>
          <w:lang w:val="sr-Cyrl-BA"/>
        </w:rPr>
      </w:pPr>
      <w:r w:rsidRPr="00371E3B">
        <w:rPr>
          <w:rFonts w:ascii="Times New Roman" w:eastAsia="Times New Roman" w:hAnsi="Times New Roman" w:cs="Times New Roman"/>
          <w:b/>
          <w:sz w:val="24"/>
          <w:szCs w:val="24"/>
          <w:lang w:val="sr-Cyrl-BA"/>
        </w:rPr>
        <w:t>Lukić, N.</w:t>
      </w:r>
      <w:r w:rsidRPr="00371E3B">
        <w:rPr>
          <w:rFonts w:ascii="Times New Roman" w:eastAsia="Times New Roman" w:hAnsi="Times New Roman" w:cs="Times New Roman"/>
          <w:sz w:val="24"/>
          <w:szCs w:val="24"/>
          <w:lang w:val="sr-Cyrl-BA"/>
        </w:rPr>
        <w:t xml:space="preserve">: </w:t>
      </w:r>
      <w:r w:rsidRPr="00E452B7">
        <w:rPr>
          <w:rFonts w:ascii="Times New Roman" w:eastAsia="Times New Roman" w:hAnsi="Times New Roman" w:cs="Times New Roman"/>
          <w:i/>
          <w:sz w:val="24"/>
          <w:szCs w:val="24"/>
          <w:lang w:val="sr-Cyrl-BA"/>
        </w:rPr>
        <w:t>The Transient House Heating Condition – The Building Envelope Response Factor (BER),</w:t>
      </w:r>
      <w:r w:rsidRPr="00371E3B">
        <w:rPr>
          <w:rFonts w:ascii="Times New Roman" w:eastAsia="Times New Roman" w:hAnsi="Times New Roman" w:cs="Times New Roman"/>
          <w:sz w:val="24"/>
          <w:szCs w:val="24"/>
          <w:lang w:val="sr-Cyrl-BA"/>
        </w:rPr>
        <w:t xml:space="preserve"> Renewable Energy, Vol. 28, No 4, 2003, pp. 523-532.</w:t>
      </w:r>
    </w:p>
    <w:p w:rsidR="009B5490" w:rsidRPr="00371E3B" w:rsidRDefault="009B5490" w:rsidP="00380159">
      <w:pPr>
        <w:numPr>
          <w:ilvl w:val="0"/>
          <w:numId w:val="24"/>
        </w:numPr>
        <w:spacing w:before="100" w:beforeAutospacing="1" w:after="60"/>
        <w:ind w:left="357" w:hanging="357"/>
        <w:jc w:val="both"/>
        <w:rPr>
          <w:rFonts w:ascii="Times New Roman" w:eastAsia="Times New Roman" w:hAnsi="Times New Roman" w:cs="Times New Roman"/>
          <w:sz w:val="24"/>
          <w:szCs w:val="24"/>
          <w:lang w:val="sr-Cyrl-BA"/>
        </w:rPr>
      </w:pPr>
      <w:r w:rsidRPr="00371E3B">
        <w:rPr>
          <w:rFonts w:ascii="Times New Roman" w:eastAsia="Times New Roman" w:hAnsi="Times New Roman" w:cs="Times New Roman"/>
          <w:b/>
          <w:sz w:val="24"/>
          <w:szCs w:val="24"/>
          <w:lang w:val="sr-Cyrl-BA"/>
        </w:rPr>
        <w:t>Lukić, N.</w:t>
      </w:r>
      <w:r w:rsidRPr="00371E3B">
        <w:rPr>
          <w:rFonts w:ascii="Times New Roman" w:eastAsia="Times New Roman" w:hAnsi="Times New Roman" w:cs="Times New Roman"/>
          <w:sz w:val="24"/>
          <w:szCs w:val="24"/>
          <w:lang w:val="sr-Cyrl-BA"/>
        </w:rPr>
        <w:t xml:space="preserve">: </w:t>
      </w:r>
      <w:r w:rsidRPr="00E452B7">
        <w:rPr>
          <w:rFonts w:ascii="Times New Roman" w:eastAsia="Times New Roman" w:hAnsi="Times New Roman" w:cs="Times New Roman"/>
          <w:i/>
          <w:sz w:val="24"/>
          <w:szCs w:val="24"/>
          <w:lang w:val="sr-Cyrl-BA"/>
        </w:rPr>
        <w:t>The Transient House Heating Condition – The Daily Changes of The Building Envelope Response Factor (BER),</w:t>
      </w:r>
      <w:r w:rsidRPr="00371E3B">
        <w:rPr>
          <w:rFonts w:ascii="Times New Roman" w:eastAsia="Times New Roman" w:hAnsi="Times New Roman" w:cs="Times New Roman"/>
          <w:sz w:val="24"/>
          <w:szCs w:val="24"/>
          <w:lang w:val="sr-Cyrl-BA"/>
        </w:rPr>
        <w:t xml:space="preserve"> Renewable Energy, Vol. 30, No 4, 2005, pp. 537-549.</w:t>
      </w:r>
    </w:p>
    <w:p w:rsidR="009B5490" w:rsidRPr="00371E3B" w:rsidRDefault="009B5490" w:rsidP="00380159">
      <w:pPr>
        <w:numPr>
          <w:ilvl w:val="0"/>
          <w:numId w:val="24"/>
        </w:numPr>
        <w:spacing w:before="100" w:beforeAutospacing="1" w:after="60"/>
        <w:jc w:val="both"/>
        <w:rPr>
          <w:rFonts w:ascii="Times New Roman" w:eastAsia="Times New Roman" w:hAnsi="Times New Roman" w:cs="Times New Roman"/>
          <w:sz w:val="24"/>
          <w:szCs w:val="24"/>
          <w:lang w:val="sr-Cyrl-BA"/>
        </w:rPr>
      </w:pPr>
      <w:r w:rsidRPr="00371E3B">
        <w:rPr>
          <w:rFonts w:ascii="Times New Roman" w:eastAsia="Times New Roman" w:hAnsi="Times New Roman" w:cs="Times New Roman"/>
          <w:sz w:val="24"/>
          <w:szCs w:val="24"/>
          <w:lang w:val="sr-Cyrl-BA"/>
        </w:rPr>
        <w:t xml:space="preserve">Nikolić, N., </w:t>
      </w:r>
      <w:r w:rsidRPr="00371E3B">
        <w:rPr>
          <w:rFonts w:ascii="Times New Roman" w:eastAsia="Times New Roman" w:hAnsi="Times New Roman" w:cs="Times New Roman"/>
          <w:b/>
          <w:sz w:val="24"/>
          <w:szCs w:val="24"/>
          <w:lang w:val="sr-Cyrl-BA"/>
        </w:rPr>
        <w:t xml:space="preserve">Lukić, </w:t>
      </w:r>
      <w:r>
        <w:rPr>
          <w:rFonts w:ascii="Times New Roman" w:eastAsia="Times New Roman" w:hAnsi="Times New Roman" w:cs="Times New Roman"/>
          <w:b/>
          <w:sz w:val="24"/>
          <w:szCs w:val="24"/>
          <w:lang w:val="bs-Latn-BA"/>
        </w:rPr>
        <w:t>N.</w:t>
      </w:r>
      <w:r w:rsidRPr="00371E3B">
        <w:rPr>
          <w:rFonts w:ascii="Times New Roman" w:eastAsia="Times New Roman" w:hAnsi="Times New Roman" w:cs="Times New Roman"/>
          <w:sz w:val="24"/>
          <w:szCs w:val="24"/>
          <w:lang w:val="sr-Cyrl-BA"/>
        </w:rPr>
        <w:t xml:space="preserve">: </w:t>
      </w:r>
      <w:r w:rsidRPr="00E452B7">
        <w:rPr>
          <w:rFonts w:ascii="Times New Roman" w:eastAsia="Times New Roman" w:hAnsi="Times New Roman" w:cs="Times New Roman"/>
          <w:i/>
          <w:sz w:val="24"/>
          <w:szCs w:val="24"/>
          <w:lang w:val="sr-Cyrl-BA"/>
        </w:rPr>
        <w:t>Mathematical Model for Determining The Optimal Reflector Position of the Double Exposure Flat-Plate Solar Collector,</w:t>
      </w:r>
      <w:r w:rsidRPr="00371E3B">
        <w:rPr>
          <w:rFonts w:ascii="Times New Roman" w:eastAsia="Times New Roman" w:hAnsi="Times New Roman" w:cs="Times New Roman"/>
          <w:sz w:val="24"/>
          <w:szCs w:val="24"/>
          <w:lang w:val="sr-Cyrl-BA"/>
        </w:rPr>
        <w:t xml:space="preserve"> Renewable Energy, Vol. 51, 2013, pp.292-301.</w:t>
      </w:r>
    </w:p>
    <w:p w:rsidR="009B5490" w:rsidRPr="00371E3B" w:rsidRDefault="009B5490" w:rsidP="00380159">
      <w:pPr>
        <w:numPr>
          <w:ilvl w:val="0"/>
          <w:numId w:val="24"/>
        </w:numPr>
        <w:spacing w:before="100" w:beforeAutospacing="1" w:after="60"/>
        <w:jc w:val="both"/>
        <w:rPr>
          <w:rFonts w:ascii="Times New Roman" w:eastAsia="Times New Roman" w:hAnsi="Times New Roman" w:cs="Times New Roman"/>
          <w:sz w:val="24"/>
          <w:szCs w:val="24"/>
          <w:lang w:val="sr-Cyrl-BA"/>
        </w:rPr>
      </w:pPr>
      <w:r w:rsidRPr="00371E3B">
        <w:rPr>
          <w:rFonts w:ascii="Times New Roman" w:eastAsia="Times New Roman" w:hAnsi="Times New Roman" w:cs="Times New Roman"/>
          <w:sz w:val="24"/>
          <w:szCs w:val="24"/>
          <w:lang w:val="sr-Cyrl-BA"/>
        </w:rPr>
        <w:lastRenderedPageBreak/>
        <w:t xml:space="preserve">Nikolić, N., </w:t>
      </w:r>
      <w:r w:rsidRPr="00371E3B">
        <w:rPr>
          <w:rFonts w:ascii="Times New Roman" w:eastAsia="Times New Roman" w:hAnsi="Times New Roman" w:cs="Times New Roman"/>
          <w:b/>
          <w:sz w:val="24"/>
          <w:szCs w:val="24"/>
          <w:lang w:val="sr-Cyrl-BA"/>
        </w:rPr>
        <w:t>Lukić, N.</w:t>
      </w:r>
      <w:r w:rsidRPr="00371E3B">
        <w:rPr>
          <w:rFonts w:ascii="Times New Roman" w:eastAsia="Times New Roman" w:hAnsi="Times New Roman" w:cs="Times New Roman"/>
          <w:sz w:val="24"/>
          <w:szCs w:val="24"/>
          <w:lang w:val="sr-Cyrl-BA"/>
        </w:rPr>
        <w:t xml:space="preserve">: </w:t>
      </w:r>
      <w:r w:rsidRPr="00E452B7">
        <w:rPr>
          <w:rFonts w:ascii="Times New Roman" w:eastAsia="Times New Roman" w:hAnsi="Times New Roman" w:cs="Times New Roman"/>
          <w:i/>
          <w:sz w:val="24"/>
          <w:szCs w:val="24"/>
          <w:lang w:val="sr-Cyrl-BA"/>
        </w:rPr>
        <w:t>Theoretical and Experimental Investigation of the Thermal Performance of a Double Exposure Flat-Plate Solar Collector,</w:t>
      </w:r>
      <w:r w:rsidRPr="00371E3B">
        <w:rPr>
          <w:rFonts w:ascii="Times New Roman" w:eastAsia="Times New Roman" w:hAnsi="Times New Roman" w:cs="Times New Roman"/>
          <w:sz w:val="24"/>
          <w:szCs w:val="24"/>
          <w:lang w:val="sr-Cyrl-BA"/>
        </w:rPr>
        <w:t xml:space="preserve"> Solar Energy, Vol. 119, 2015, pp.100-113.</w:t>
      </w:r>
    </w:p>
    <w:p w:rsidR="009B5490" w:rsidRPr="00371E3B" w:rsidRDefault="009B5490" w:rsidP="00380159">
      <w:pPr>
        <w:numPr>
          <w:ilvl w:val="0"/>
          <w:numId w:val="24"/>
        </w:numPr>
        <w:spacing w:before="100" w:beforeAutospacing="1" w:after="60"/>
        <w:jc w:val="both"/>
        <w:rPr>
          <w:rFonts w:ascii="Times New Roman" w:eastAsia="Times New Roman" w:hAnsi="Times New Roman" w:cs="Times New Roman"/>
          <w:sz w:val="24"/>
          <w:szCs w:val="24"/>
          <w:lang w:val="sr-Cyrl-BA"/>
        </w:rPr>
      </w:pPr>
      <w:r w:rsidRPr="00371E3B">
        <w:rPr>
          <w:rFonts w:ascii="Times New Roman" w:eastAsia="Times New Roman" w:hAnsi="Times New Roman" w:cs="Times New Roman"/>
          <w:b/>
          <w:sz w:val="24"/>
          <w:szCs w:val="24"/>
          <w:lang w:val="sr-Cyrl-BA"/>
        </w:rPr>
        <w:t>Lukić, N.</w:t>
      </w:r>
      <w:r w:rsidRPr="00371E3B">
        <w:rPr>
          <w:rFonts w:ascii="Times New Roman" w:eastAsia="Times New Roman" w:hAnsi="Times New Roman" w:cs="Times New Roman"/>
          <w:sz w:val="24"/>
          <w:szCs w:val="24"/>
          <w:lang w:val="sr-Cyrl-BA"/>
        </w:rPr>
        <w:t xml:space="preserve">, Jurišević, N., Nikolić, N., Gordić, D.: </w:t>
      </w:r>
      <w:r w:rsidRPr="00E452B7">
        <w:rPr>
          <w:rFonts w:ascii="Times New Roman" w:eastAsia="Times New Roman" w:hAnsi="Times New Roman" w:cs="Times New Roman"/>
          <w:i/>
          <w:sz w:val="24"/>
          <w:szCs w:val="24"/>
          <w:lang w:val="sr-Cyrl-BA"/>
        </w:rPr>
        <w:t>Specific Heating Consumption in the Residential Sector of Serbia – Example of the Kragujevac City,</w:t>
      </w:r>
      <w:r w:rsidRPr="00371E3B">
        <w:rPr>
          <w:rFonts w:ascii="Times New Roman" w:eastAsia="Times New Roman" w:hAnsi="Times New Roman" w:cs="Times New Roman"/>
          <w:sz w:val="24"/>
          <w:szCs w:val="24"/>
          <w:lang w:val="sr-Cyrl-BA"/>
        </w:rPr>
        <w:t xml:space="preserve"> Energy and Buildings, Vol. 107, 2015, pp.163-171</w:t>
      </w:r>
    </w:p>
    <w:p w:rsidR="009B5490" w:rsidRDefault="009B5490" w:rsidP="00380159">
      <w:pPr>
        <w:spacing w:before="360"/>
        <w:rPr>
          <w:rFonts w:ascii="Times New Roman" w:hAnsi="Times New Roman" w:cs="Times New Roman"/>
          <w:sz w:val="24"/>
          <w:szCs w:val="24"/>
        </w:rPr>
      </w:pPr>
      <w:r w:rsidRPr="009B5490">
        <w:rPr>
          <w:rFonts w:ascii="Times New Roman" w:hAnsi="Times New Roman" w:cs="Times New Roman"/>
          <w:sz w:val="24"/>
          <w:szCs w:val="24"/>
        </w:rPr>
        <w:t xml:space="preserve">Dr Mirko Dobrnjac, vanredni profesor, </w:t>
      </w:r>
      <w:r w:rsidR="007538A4">
        <w:rPr>
          <w:rFonts w:ascii="Times New Roman" w:hAnsi="Times New Roman" w:cs="Times New Roman"/>
          <w:sz w:val="24"/>
          <w:szCs w:val="24"/>
        </w:rPr>
        <w:t>Mašinski fakultet</w:t>
      </w:r>
      <w:r w:rsidR="007538A4" w:rsidRPr="009B5490">
        <w:rPr>
          <w:rFonts w:ascii="Times New Roman" w:hAnsi="Times New Roman" w:cs="Times New Roman"/>
          <w:sz w:val="24"/>
          <w:szCs w:val="24"/>
        </w:rPr>
        <w:t xml:space="preserve">, </w:t>
      </w:r>
      <w:r w:rsidRPr="009B5490">
        <w:rPr>
          <w:rFonts w:ascii="Times New Roman" w:hAnsi="Times New Roman" w:cs="Times New Roman"/>
          <w:sz w:val="24"/>
          <w:szCs w:val="24"/>
        </w:rPr>
        <w:t>Univerzitet u Banjoj Lu</w:t>
      </w:r>
      <w:r w:rsidR="007538A4">
        <w:rPr>
          <w:rFonts w:ascii="Times New Roman" w:hAnsi="Times New Roman" w:cs="Times New Roman"/>
          <w:sz w:val="24"/>
          <w:szCs w:val="24"/>
        </w:rPr>
        <w:t xml:space="preserve">ci, </w:t>
      </w:r>
      <w:r w:rsidRPr="009B5490">
        <w:rPr>
          <w:rFonts w:ascii="Times New Roman" w:hAnsi="Times New Roman" w:cs="Times New Roman"/>
          <w:sz w:val="24"/>
          <w:szCs w:val="24"/>
        </w:rPr>
        <w:t>uža naučna oblast: Hidrotermički sistemi</w:t>
      </w:r>
    </w:p>
    <w:p w:rsidR="009B5490" w:rsidRPr="00973519" w:rsidRDefault="009B5490" w:rsidP="00380159">
      <w:pPr>
        <w:numPr>
          <w:ilvl w:val="0"/>
          <w:numId w:val="25"/>
        </w:numPr>
        <w:spacing w:after="60"/>
        <w:ind w:left="357" w:hanging="357"/>
        <w:rPr>
          <w:rFonts w:ascii="Times New Roman" w:eastAsia="Times New Roman" w:hAnsi="Times New Roman" w:cs="Times New Roman"/>
          <w:sz w:val="24"/>
          <w:szCs w:val="24"/>
        </w:rPr>
      </w:pPr>
      <w:r w:rsidRPr="00292CF2">
        <w:rPr>
          <w:rFonts w:ascii="Times New Roman" w:eastAsia="Times New Roman" w:hAnsi="Times New Roman" w:cs="Times New Roman"/>
          <w:sz w:val="24"/>
          <w:szCs w:val="24"/>
        </w:rPr>
        <w:t>Turanjanin, V., Stevanović,</w:t>
      </w:r>
      <w:r>
        <w:rPr>
          <w:rFonts w:ascii="Times New Roman" w:eastAsia="Times New Roman" w:hAnsi="Times New Roman" w:cs="Times New Roman"/>
          <w:sz w:val="24"/>
          <w:szCs w:val="24"/>
        </w:rPr>
        <w:t xml:space="preserve"> Ž., Cvetinović, D., Marković, Z., Pavlović, Z</w:t>
      </w:r>
      <w:r w:rsidRPr="00292CF2">
        <w:rPr>
          <w:rFonts w:ascii="Times New Roman" w:eastAsia="Times New Roman" w:hAnsi="Times New Roman" w:cs="Times New Roman"/>
          <w:sz w:val="24"/>
          <w:szCs w:val="24"/>
        </w:rPr>
        <w:t xml:space="preserve">., </w:t>
      </w:r>
      <w:r w:rsidRPr="0017733B">
        <w:rPr>
          <w:rFonts w:ascii="Times New Roman" w:eastAsia="Times New Roman" w:hAnsi="Times New Roman" w:cs="Times New Roman"/>
          <w:b/>
          <w:sz w:val="24"/>
          <w:szCs w:val="24"/>
        </w:rPr>
        <w:t>Dobrnjac, M.</w:t>
      </w:r>
      <w:r w:rsidRPr="0017733B">
        <w:rPr>
          <w:rFonts w:ascii="Times New Roman" w:eastAsia="Times New Roman" w:hAnsi="Times New Roman" w:cs="Times New Roman"/>
          <w:sz w:val="24"/>
          <w:szCs w:val="24"/>
        </w:rPr>
        <w:t>:</w:t>
      </w:r>
      <w:r w:rsidRPr="00292CF2">
        <w:rPr>
          <w:rFonts w:ascii="Times New Roman" w:eastAsia="Times New Roman" w:hAnsi="Times New Roman" w:cs="Times New Roman"/>
          <w:sz w:val="24"/>
          <w:szCs w:val="24"/>
        </w:rPr>
        <w:t xml:space="preserve"> </w:t>
      </w:r>
      <w:r w:rsidRPr="0017733B">
        <w:rPr>
          <w:rFonts w:ascii="Times New Roman" w:eastAsia="Times New Roman" w:hAnsi="Times New Roman" w:cs="Times New Roman"/>
          <w:i/>
          <w:sz w:val="24"/>
          <w:szCs w:val="24"/>
        </w:rPr>
        <w:t>Eksperimentalno ispitivanje i numerička simulacija rada hladnjaka radnog ulja u TE „Kostolac“,</w:t>
      </w:r>
      <w:r w:rsidRPr="00292CF2">
        <w:rPr>
          <w:rFonts w:ascii="Times New Roman" w:eastAsia="Times New Roman" w:hAnsi="Times New Roman" w:cs="Times New Roman"/>
          <w:sz w:val="24"/>
          <w:szCs w:val="24"/>
        </w:rPr>
        <w:t xml:space="preserve"> Simpozijum „Elektrane 2004", Društvo termičara Srbije i Crne Gore, 2004.</w:t>
      </w:r>
    </w:p>
    <w:p w:rsidR="009B5490" w:rsidRPr="00973519" w:rsidRDefault="009B5490" w:rsidP="00380159">
      <w:pPr>
        <w:numPr>
          <w:ilvl w:val="0"/>
          <w:numId w:val="25"/>
        </w:numPr>
        <w:spacing w:after="60"/>
        <w:ind w:left="357" w:hanging="357"/>
        <w:rPr>
          <w:rFonts w:ascii="Times New Roman" w:eastAsia="Times New Roman" w:hAnsi="Times New Roman" w:cs="Times New Roman"/>
          <w:sz w:val="24"/>
          <w:szCs w:val="24"/>
        </w:rPr>
      </w:pPr>
      <w:r w:rsidRPr="00973519">
        <w:rPr>
          <w:rFonts w:ascii="Times New Roman" w:eastAsia="Times New Roman" w:hAnsi="Times New Roman" w:cs="Times New Roman"/>
          <w:sz w:val="24"/>
          <w:szCs w:val="24"/>
          <w:lang w:val="sr-Cyrl-BA"/>
        </w:rPr>
        <w:t xml:space="preserve">Genić, S., Jaćimović, B., Jarić, M., Budimir, N., </w:t>
      </w:r>
      <w:r w:rsidRPr="0017733B">
        <w:rPr>
          <w:rFonts w:ascii="Times New Roman" w:eastAsia="Times New Roman" w:hAnsi="Times New Roman" w:cs="Times New Roman"/>
          <w:b/>
          <w:sz w:val="24"/>
          <w:szCs w:val="24"/>
          <w:lang w:val="sr-Cyrl-BA"/>
        </w:rPr>
        <w:t>Dobrnjac, М.</w:t>
      </w:r>
      <w:r w:rsidRPr="0017733B">
        <w:rPr>
          <w:rFonts w:ascii="Times New Roman" w:eastAsia="Times New Roman" w:hAnsi="Times New Roman" w:cs="Times New Roman"/>
          <w:sz w:val="24"/>
          <w:szCs w:val="24"/>
          <w:lang w:val="sr-Cyrl-BA"/>
        </w:rPr>
        <w:t>:</w:t>
      </w:r>
      <w:r w:rsidRPr="0017733B">
        <w:rPr>
          <w:rFonts w:ascii="Times New Roman" w:eastAsia="Times New Roman" w:hAnsi="Times New Roman" w:cs="Times New Roman"/>
          <w:b/>
          <w:sz w:val="24"/>
          <w:szCs w:val="24"/>
          <w:lang w:val="sr-Cyrl-BA"/>
        </w:rPr>
        <w:t xml:space="preserve"> </w:t>
      </w:r>
      <w:r w:rsidRPr="00973519">
        <w:rPr>
          <w:rFonts w:ascii="Times New Roman" w:eastAsia="Times New Roman" w:hAnsi="Times New Roman" w:cs="Times New Roman"/>
          <w:i/>
          <w:iCs/>
          <w:sz w:val="24"/>
          <w:szCs w:val="24"/>
          <w:lang w:val="sr-Cyrl-BA"/>
        </w:rPr>
        <w:t>Research on the shell-side thermal performances of heat exchangers with helical tube coils</w:t>
      </w:r>
      <w:r w:rsidRPr="00973519">
        <w:rPr>
          <w:rFonts w:ascii="Times New Roman" w:eastAsia="Times New Roman" w:hAnsi="Times New Roman" w:cs="Times New Roman"/>
          <w:i/>
          <w:iCs/>
          <w:sz w:val="24"/>
          <w:szCs w:val="24"/>
          <w:lang w:val="sr-Cyrl-CS"/>
        </w:rPr>
        <w:t xml:space="preserve">, </w:t>
      </w:r>
      <w:r w:rsidRPr="00973519">
        <w:rPr>
          <w:rFonts w:ascii="Times New Roman" w:eastAsia="Times New Roman" w:hAnsi="Times New Roman" w:cs="Times New Roman"/>
          <w:sz w:val="24"/>
          <w:szCs w:val="24"/>
          <w:lang w:val="sr-Cyrl-BA"/>
        </w:rPr>
        <w:t>International Journal of Heat and Mass Transfer</w:t>
      </w:r>
      <w:r w:rsidRPr="00973519">
        <w:rPr>
          <w:rFonts w:ascii="Times New Roman" w:eastAsia="Times New Roman" w:hAnsi="Times New Roman" w:cs="Times New Roman"/>
          <w:sz w:val="24"/>
          <w:szCs w:val="24"/>
          <w:lang w:val="sr-Cyrl-CS"/>
        </w:rPr>
        <w:t xml:space="preserve">, </w:t>
      </w:r>
      <w:r w:rsidRPr="00973519">
        <w:rPr>
          <w:rFonts w:ascii="Times New Roman" w:eastAsia="Times New Roman" w:hAnsi="Times New Roman" w:cs="Times New Roman"/>
          <w:sz w:val="24"/>
          <w:szCs w:val="24"/>
          <w:lang w:val="sr-Cyrl-BA"/>
        </w:rPr>
        <w:t>Volume 55, Iss</w:t>
      </w:r>
      <w:r>
        <w:rPr>
          <w:rFonts w:ascii="Times New Roman" w:eastAsia="Times New Roman" w:hAnsi="Times New Roman" w:cs="Times New Roman"/>
          <w:sz w:val="24"/>
          <w:szCs w:val="24"/>
          <w:lang w:val="sr-Cyrl-BA"/>
        </w:rPr>
        <w:t>ues 15–16, pp. 4295-4300, 2012.</w:t>
      </w:r>
    </w:p>
    <w:p w:rsidR="009B5490" w:rsidRDefault="009B5490" w:rsidP="00380159">
      <w:pPr>
        <w:numPr>
          <w:ilvl w:val="0"/>
          <w:numId w:val="25"/>
        </w:numPr>
        <w:spacing w:after="60"/>
        <w:rPr>
          <w:rFonts w:ascii="Times New Roman" w:eastAsia="Times New Roman" w:hAnsi="Times New Roman" w:cs="Times New Roman"/>
          <w:sz w:val="24"/>
          <w:szCs w:val="24"/>
        </w:rPr>
      </w:pPr>
      <w:r w:rsidRPr="00973519">
        <w:rPr>
          <w:rFonts w:ascii="Times New Roman" w:eastAsia="Times New Roman" w:hAnsi="Times New Roman" w:cs="Times New Roman"/>
          <w:sz w:val="24"/>
          <w:szCs w:val="24"/>
          <w:lang w:val="sr-Cyrl-BA"/>
        </w:rPr>
        <w:t xml:space="preserve">Saljnikov, A., Gojak, M., Trifunović, M., Andrejević, S., </w:t>
      </w:r>
      <w:r w:rsidRPr="005B7402">
        <w:rPr>
          <w:rFonts w:ascii="Times New Roman" w:eastAsia="Times New Roman" w:hAnsi="Times New Roman" w:cs="Times New Roman"/>
          <w:b/>
          <w:sz w:val="24"/>
          <w:szCs w:val="24"/>
          <w:lang w:val="sr-Cyrl-BA"/>
        </w:rPr>
        <w:t>Dobrnjac, М.</w:t>
      </w:r>
      <w:r w:rsidRPr="005B7402">
        <w:rPr>
          <w:rFonts w:ascii="Times New Roman" w:eastAsia="Times New Roman" w:hAnsi="Times New Roman" w:cs="Times New Roman"/>
          <w:sz w:val="24"/>
          <w:szCs w:val="24"/>
          <w:lang w:val="sr-Cyrl-BA"/>
        </w:rPr>
        <w:t>:</w:t>
      </w:r>
      <w:r w:rsidRPr="00973519">
        <w:rPr>
          <w:rFonts w:ascii="Times New Roman" w:eastAsia="Times New Roman" w:hAnsi="Times New Roman" w:cs="Times New Roman"/>
          <w:sz w:val="24"/>
          <w:szCs w:val="24"/>
          <w:lang w:val="sr-Cyrl-BA"/>
        </w:rPr>
        <w:t xml:space="preserve"> </w:t>
      </w:r>
      <w:r w:rsidRPr="00973519">
        <w:rPr>
          <w:rFonts w:ascii="Times New Roman" w:eastAsia="Times New Roman" w:hAnsi="Times New Roman" w:cs="Times New Roman"/>
          <w:i/>
          <w:iCs/>
          <w:sz w:val="24"/>
          <w:szCs w:val="24"/>
          <w:lang w:val="sr-Cyrl-BA"/>
        </w:rPr>
        <w:t>Research on Infrared Emission Spectra of Pulverized Coal Ash Deposits</w:t>
      </w:r>
      <w:r w:rsidRPr="00973519">
        <w:rPr>
          <w:rFonts w:ascii="Times New Roman" w:eastAsia="Times New Roman" w:hAnsi="Times New Roman" w:cs="Times New Roman"/>
          <w:sz w:val="24"/>
          <w:szCs w:val="24"/>
          <w:lang w:val="sr-Cyrl-BA"/>
        </w:rPr>
        <w:t>, FME Transactions (ISSN 1451-2092), Vol.41, No 1, University of Belgrade, Faculty of Mechanical Engineering, pp. 41-48, Belgrade, 201</w:t>
      </w:r>
      <w:r w:rsidRPr="00973519">
        <w:rPr>
          <w:rFonts w:ascii="Times New Roman" w:eastAsia="Times New Roman" w:hAnsi="Times New Roman" w:cs="Times New Roman"/>
          <w:sz w:val="24"/>
          <w:szCs w:val="24"/>
          <w:lang w:val="bs-Latn-BA"/>
        </w:rPr>
        <w:t>3</w:t>
      </w:r>
    </w:p>
    <w:p w:rsidR="009B5490" w:rsidRPr="009B5490" w:rsidRDefault="009B5490" w:rsidP="007538A4">
      <w:pPr>
        <w:spacing w:before="100" w:beforeAutospacing="1" w:after="120"/>
        <w:jc w:val="both"/>
        <w:rPr>
          <w:rFonts w:ascii="Times New Roman" w:eastAsia="Times New Roman" w:hAnsi="Times New Roman" w:cs="Times New Roman"/>
          <w:sz w:val="24"/>
          <w:szCs w:val="24"/>
        </w:rPr>
      </w:pPr>
      <w:r w:rsidRPr="009B5490">
        <w:rPr>
          <w:rFonts w:ascii="Times New Roman" w:hAnsi="Times New Roman" w:cs="Times New Roman"/>
          <w:sz w:val="24"/>
          <w:szCs w:val="24"/>
        </w:rPr>
        <w:t xml:space="preserve">Dr </w:t>
      </w:r>
      <w:r w:rsidR="007538A4">
        <w:rPr>
          <w:rFonts w:ascii="Times New Roman" w:hAnsi="Times New Roman" w:cs="Times New Roman"/>
          <w:sz w:val="24"/>
          <w:szCs w:val="24"/>
        </w:rPr>
        <w:t>Anto Gajić</w:t>
      </w:r>
      <w:r w:rsidRPr="009B5490">
        <w:rPr>
          <w:rFonts w:ascii="Times New Roman" w:hAnsi="Times New Roman" w:cs="Times New Roman"/>
          <w:sz w:val="24"/>
          <w:szCs w:val="24"/>
        </w:rPr>
        <w:t xml:space="preserve">, </w:t>
      </w:r>
      <w:r w:rsidR="00AA0E68" w:rsidRPr="00AA0E68">
        <w:rPr>
          <w:rFonts w:ascii="Times New Roman" w:hAnsi="Times New Roman" w:cs="Times New Roman"/>
          <w:sz w:val="24"/>
          <w:szCs w:val="24"/>
        </w:rPr>
        <w:t>docent,</w:t>
      </w:r>
      <w:r w:rsidR="00AA0E68">
        <w:rPr>
          <w:rFonts w:ascii="Times New Roman" w:hAnsi="Times New Roman" w:cs="Times New Roman"/>
          <w:color w:val="FF0000"/>
          <w:sz w:val="24"/>
          <w:szCs w:val="24"/>
        </w:rPr>
        <w:t xml:space="preserve"> </w:t>
      </w:r>
      <w:r w:rsidR="007538A4" w:rsidRPr="002F11B2">
        <w:rPr>
          <w:rFonts w:ascii="Times New Roman" w:hAnsi="Times New Roman" w:cs="Times New Roman"/>
          <w:sz w:val="24"/>
          <w:szCs w:val="24"/>
        </w:rPr>
        <w:t xml:space="preserve"> Mašinski fakultet, Univerzitet u Istočnom Sarajevu, </w:t>
      </w:r>
      <w:r w:rsidR="007538A4" w:rsidRPr="00AA0E68">
        <w:rPr>
          <w:rFonts w:ascii="Times New Roman" w:hAnsi="Times New Roman" w:cs="Times New Roman"/>
          <w:sz w:val="24"/>
          <w:szCs w:val="24"/>
        </w:rPr>
        <w:t>uža naučna oblast:</w:t>
      </w:r>
      <w:r w:rsidR="007538A4" w:rsidRPr="007538A4">
        <w:rPr>
          <w:rFonts w:ascii="Times New Roman" w:hAnsi="Times New Roman" w:cs="Times New Roman"/>
          <w:color w:val="FF0000"/>
          <w:sz w:val="24"/>
          <w:szCs w:val="24"/>
        </w:rPr>
        <w:t xml:space="preserve"> </w:t>
      </w:r>
      <w:r w:rsidR="00E14E8F" w:rsidRPr="006109C9">
        <w:rPr>
          <w:rFonts w:ascii="Times New Roman" w:hAnsi="Times New Roman" w:cs="Times New Roman"/>
          <w:sz w:val="24"/>
          <w:szCs w:val="24"/>
          <w:lang w:val="sr-Latn-BA"/>
        </w:rPr>
        <w:t>Hidrotermika i termoenergetika</w:t>
      </w:r>
    </w:p>
    <w:p w:rsidR="007538A4" w:rsidRPr="007538A4" w:rsidRDefault="007538A4" w:rsidP="00380159">
      <w:pPr>
        <w:pStyle w:val="ListParagraph"/>
        <w:numPr>
          <w:ilvl w:val="0"/>
          <w:numId w:val="26"/>
        </w:numPr>
        <w:autoSpaceDE w:val="0"/>
        <w:autoSpaceDN w:val="0"/>
        <w:adjustRightInd w:val="0"/>
        <w:spacing w:after="60" w:line="240" w:lineRule="auto"/>
        <w:ind w:left="454" w:hanging="454"/>
        <w:contextualSpacing w:val="0"/>
        <w:jc w:val="both"/>
        <w:rPr>
          <w:rFonts w:ascii="Times New Roman" w:hAnsi="Times New Roman" w:cs="Times New Roman"/>
          <w:i/>
          <w:iCs/>
          <w:color w:val="000000"/>
          <w:sz w:val="24"/>
          <w:szCs w:val="24"/>
        </w:rPr>
      </w:pPr>
      <w:r w:rsidRPr="007538A4">
        <w:rPr>
          <w:rFonts w:ascii="Times New Roman" w:hAnsi="Times New Roman" w:cs="Times New Roman"/>
          <w:sz w:val="24"/>
          <w:szCs w:val="24"/>
        </w:rPr>
        <w:t xml:space="preserve">Đuković, J., Jotanović, M., </w:t>
      </w:r>
      <w:r w:rsidRPr="00BF774F">
        <w:rPr>
          <w:rFonts w:ascii="Times New Roman" w:hAnsi="Times New Roman" w:cs="Times New Roman"/>
          <w:b/>
          <w:sz w:val="24"/>
          <w:szCs w:val="24"/>
        </w:rPr>
        <w:t>Gajić, A.,</w:t>
      </w:r>
      <w:r w:rsidRPr="007538A4">
        <w:rPr>
          <w:rFonts w:ascii="Times New Roman" w:hAnsi="Times New Roman" w:cs="Times New Roman"/>
          <w:sz w:val="24"/>
          <w:szCs w:val="24"/>
        </w:rPr>
        <w:t xml:space="preserve"> Stojanović, B., Smiljanić, S.: </w:t>
      </w:r>
      <w:r w:rsidRPr="007538A4">
        <w:rPr>
          <w:rFonts w:ascii="Times New Roman" w:hAnsi="Times New Roman" w:cs="Times New Roman"/>
          <w:i/>
          <w:sz w:val="24"/>
          <w:szCs w:val="24"/>
        </w:rPr>
        <w:t>Study of the production and use of gypsum from the proces of desulfurization of flue gases in Thermo power plant,</w:t>
      </w:r>
      <w:r w:rsidRPr="007538A4">
        <w:rPr>
          <w:rFonts w:ascii="Times New Roman" w:hAnsi="Times New Roman" w:cs="Times New Roman"/>
          <w:sz w:val="24"/>
          <w:szCs w:val="24"/>
        </w:rPr>
        <w:t xml:space="preserve"> Ugljevik </w:t>
      </w:r>
      <w:r>
        <w:rPr>
          <w:rFonts w:ascii="Times New Roman" w:hAnsi="Times New Roman" w:cs="Times New Roman"/>
          <w:sz w:val="24"/>
          <w:szCs w:val="24"/>
        </w:rPr>
        <w:t>XII YUKOR</w:t>
      </w:r>
    </w:p>
    <w:p w:rsidR="007538A4" w:rsidRPr="007538A4" w:rsidRDefault="007538A4" w:rsidP="00380159">
      <w:pPr>
        <w:pStyle w:val="ListParagraph"/>
        <w:numPr>
          <w:ilvl w:val="0"/>
          <w:numId w:val="26"/>
        </w:numPr>
        <w:autoSpaceDE w:val="0"/>
        <w:autoSpaceDN w:val="0"/>
        <w:adjustRightInd w:val="0"/>
        <w:spacing w:after="60" w:line="240" w:lineRule="auto"/>
        <w:ind w:left="454" w:hanging="454"/>
        <w:contextualSpacing w:val="0"/>
        <w:jc w:val="both"/>
        <w:rPr>
          <w:rFonts w:ascii="Times New Roman" w:hAnsi="Times New Roman" w:cs="Times New Roman"/>
          <w:i/>
          <w:iCs/>
          <w:color w:val="000000"/>
          <w:sz w:val="24"/>
          <w:szCs w:val="24"/>
        </w:rPr>
      </w:pPr>
      <w:r w:rsidRPr="00BF774F">
        <w:rPr>
          <w:rFonts w:ascii="Times New Roman" w:hAnsi="Times New Roman" w:cs="Times New Roman"/>
          <w:b/>
          <w:sz w:val="24"/>
          <w:szCs w:val="24"/>
        </w:rPr>
        <w:t>Gajić, A.,</w:t>
      </w:r>
      <w:r w:rsidRPr="007538A4">
        <w:rPr>
          <w:rFonts w:ascii="Times New Roman" w:hAnsi="Times New Roman" w:cs="Times New Roman"/>
          <w:sz w:val="24"/>
          <w:szCs w:val="24"/>
        </w:rPr>
        <w:t xml:space="preserve"> Tomić, M., Pavlović, Lj., Pavlović, M.: </w:t>
      </w:r>
      <w:r w:rsidRPr="007538A4">
        <w:rPr>
          <w:rFonts w:ascii="Times New Roman" w:hAnsi="Times New Roman" w:cs="Times New Roman"/>
          <w:i/>
          <w:sz w:val="24"/>
          <w:szCs w:val="24"/>
        </w:rPr>
        <w:t xml:space="preserve">Neki od postupaka ocjene integriteta kotlovskih postrojenja, </w:t>
      </w:r>
      <w:r w:rsidRPr="007538A4">
        <w:rPr>
          <w:rFonts w:ascii="Times New Roman" w:hAnsi="Times New Roman" w:cs="Times New Roman"/>
          <w:sz w:val="24"/>
          <w:szCs w:val="24"/>
        </w:rPr>
        <w:t>ZAŠ</w:t>
      </w:r>
      <w:r>
        <w:rPr>
          <w:rFonts w:ascii="Times New Roman" w:hAnsi="Times New Roman" w:cs="Times New Roman"/>
          <w:sz w:val="24"/>
          <w:szCs w:val="24"/>
        </w:rPr>
        <w:t>TITA MATERIJALA, br.2, 2010.</w:t>
      </w:r>
    </w:p>
    <w:p w:rsidR="002F11B2" w:rsidRPr="007538A4" w:rsidRDefault="007538A4" w:rsidP="00380159">
      <w:pPr>
        <w:pStyle w:val="ListParagraph"/>
        <w:numPr>
          <w:ilvl w:val="0"/>
          <w:numId w:val="26"/>
        </w:numPr>
        <w:autoSpaceDE w:val="0"/>
        <w:autoSpaceDN w:val="0"/>
        <w:adjustRightInd w:val="0"/>
        <w:spacing w:after="60" w:line="240" w:lineRule="auto"/>
        <w:ind w:left="454" w:hanging="454"/>
        <w:contextualSpacing w:val="0"/>
        <w:jc w:val="both"/>
        <w:rPr>
          <w:rFonts w:ascii="Times New Roman" w:hAnsi="Times New Roman" w:cs="Times New Roman"/>
          <w:i/>
          <w:iCs/>
          <w:color w:val="000000"/>
          <w:sz w:val="24"/>
          <w:szCs w:val="24"/>
        </w:rPr>
      </w:pPr>
      <w:r w:rsidRPr="007538A4">
        <w:rPr>
          <w:rFonts w:ascii="Times New Roman" w:hAnsi="Times New Roman" w:cs="Times New Roman"/>
          <w:sz w:val="24"/>
          <w:szCs w:val="24"/>
        </w:rPr>
        <w:t xml:space="preserve">Tadić, G., Pejović, B., </w:t>
      </w:r>
      <w:r w:rsidRPr="00BF774F">
        <w:rPr>
          <w:rFonts w:ascii="Times New Roman" w:hAnsi="Times New Roman" w:cs="Times New Roman"/>
          <w:b/>
          <w:sz w:val="24"/>
          <w:szCs w:val="24"/>
        </w:rPr>
        <w:t>Gajić, A.,</w:t>
      </w:r>
      <w:r w:rsidRPr="007538A4">
        <w:rPr>
          <w:rFonts w:ascii="Times New Roman" w:hAnsi="Times New Roman" w:cs="Times New Roman"/>
          <w:sz w:val="24"/>
          <w:szCs w:val="24"/>
        </w:rPr>
        <w:t xml:space="preserve"> Mićić, V., Perušić M.: </w:t>
      </w:r>
      <w:r w:rsidRPr="00BE3D09">
        <w:rPr>
          <w:rFonts w:ascii="Times New Roman" w:hAnsi="Times New Roman" w:cs="Times New Roman"/>
          <w:i/>
          <w:sz w:val="24"/>
          <w:szCs w:val="24"/>
        </w:rPr>
        <w:t xml:space="preserve">A Proposal for Solving One Mathematical Problem in the Design of Chemical Reaction Engineering by Graphical Method, </w:t>
      </w:r>
      <w:r w:rsidRPr="007538A4">
        <w:rPr>
          <w:rFonts w:ascii="Times New Roman" w:hAnsi="Times New Roman" w:cs="Times New Roman"/>
          <w:sz w:val="24"/>
          <w:szCs w:val="24"/>
        </w:rPr>
        <w:t>International Journal of Latest Research in Science and Technology - ISSN (Online):2278-5299, Vol. 4, Issue 2, pp. 56-64 , March-April 2015</w:t>
      </w:r>
    </w:p>
    <w:p w:rsidR="002E5F68" w:rsidRDefault="002E5F68">
      <w:pPr>
        <w:rPr>
          <w:rFonts w:ascii="Times New Roman" w:hAnsi="Times New Roman" w:cs="Times New Roman"/>
          <w:b/>
          <w:sz w:val="24"/>
          <w:szCs w:val="24"/>
        </w:rPr>
      </w:pPr>
      <w:r>
        <w:rPr>
          <w:rFonts w:ascii="Times New Roman" w:hAnsi="Times New Roman" w:cs="Times New Roman"/>
          <w:b/>
          <w:sz w:val="24"/>
          <w:szCs w:val="24"/>
        </w:rPr>
        <w:br w:type="page"/>
      </w:r>
    </w:p>
    <w:p w:rsidR="00647691" w:rsidRPr="00647691" w:rsidRDefault="00647691" w:rsidP="00380159">
      <w:pPr>
        <w:pStyle w:val="ListParagraph"/>
        <w:numPr>
          <w:ilvl w:val="0"/>
          <w:numId w:val="20"/>
        </w:numPr>
        <w:spacing w:before="360" w:after="240"/>
        <w:ind w:left="357" w:hanging="357"/>
        <w:contextualSpacing w:val="0"/>
        <w:rPr>
          <w:rFonts w:ascii="Times New Roman" w:hAnsi="Times New Roman" w:cs="Times New Roman"/>
          <w:b/>
          <w:sz w:val="24"/>
          <w:szCs w:val="24"/>
          <w:lang w:val="sr-Latn-BA"/>
        </w:rPr>
      </w:pPr>
      <w:r w:rsidRPr="00647691">
        <w:rPr>
          <w:rFonts w:ascii="Times New Roman" w:hAnsi="Times New Roman" w:cs="Times New Roman"/>
          <w:b/>
          <w:sz w:val="24"/>
          <w:szCs w:val="24"/>
        </w:rPr>
        <w:lastRenderedPageBreak/>
        <w:t>IZJAVA DA LI JE PRIJAVLjENA TEMA POD ISTIM NAZIVOM NA DRUGOJ VISOKOŠKOLSKOJ INSTITUCIJI</w:t>
      </w:r>
    </w:p>
    <w:p w:rsidR="00647691" w:rsidRDefault="00647691" w:rsidP="00380159">
      <w:pPr>
        <w:pStyle w:val="ListParagraph"/>
        <w:spacing w:before="240" w:after="240"/>
        <w:ind w:left="0"/>
        <w:contextualSpacing w:val="0"/>
        <w:jc w:val="both"/>
        <w:rPr>
          <w:rFonts w:ascii="Times New Roman" w:hAnsi="Times New Roman" w:cs="Times New Roman"/>
          <w:sz w:val="24"/>
          <w:szCs w:val="24"/>
        </w:rPr>
      </w:pPr>
      <w:r w:rsidRPr="00647691">
        <w:rPr>
          <w:rFonts w:ascii="Times New Roman" w:hAnsi="Times New Roman" w:cs="Times New Roman"/>
          <w:sz w:val="24"/>
          <w:szCs w:val="24"/>
        </w:rPr>
        <w:t>Daje se izjava da prijavljena tema doktorske disertac</w:t>
      </w:r>
      <w:r>
        <w:rPr>
          <w:rFonts w:ascii="Times New Roman" w:hAnsi="Times New Roman" w:cs="Times New Roman"/>
          <w:sz w:val="24"/>
          <w:szCs w:val="24"/>
        </w:rPr>
        <w:t xml:space="preserve">ije pod ovim istim nazivom nije </w:t>
      </w:r>
      <w:r w:rsidRPr="00647691">
        <w:rPr>
          <w:rFonts w:ascii="Times New Roman" w:hAnsi="Times New Roman" w:cs="Times New Roman"/>
          <w:sz w:val="24"/>
          <w:szCs w:val="24"/>
        </w:rPr>
        <w:t>prijavljena na drugoj visokoškolskoj ustanovi.</w:t>
      </w:r>
    </w:p>
    <w:p w:rsidR="00647691" w:rsidRPr="00647691" w:rsidRDefault="00647691" w:rsidP="00380159">
      <w:pPr>
        <w:pStyle w:val="ListParagraph"/>
        <w:numPr>
          <w:ilvl w:val="0"/>
          <w:numId w:val="20"/>
        </w:numPr>
        <w:spacing w:before="240" w:after="240"/>
        <w:ind w:left="357" w:hanging="357"/>
        <w:contextualSpacing w:val="0"/>
        <w:rPr>
          <w:rFonts w:ascii="Times New Roman" w:hAnsi="Times New Roman" w:cs="Times New Roman"/>
          <w:b/>
          <w:sz w:val="24"/>
          <w:szCs w:val="24"/>
          <w:lang w:val="sr-Latn-BA"/>
        </w:rPr>
      </w:pPr>
      <w:r w:rsidRPr="00647691">
        <w:rPr>
          <w:rFonts w:ascii="Times New Roman" w:hAnsi="Times New Roman" w:cs="Times New Roman"/>
          <w:b/>
          <w:sz w:val="24"/>
          <w:szCs w:val="24"/>
        </w:rPr>
        <w:t>PROCJENA POTREBNOG VREMENA IZRADE DISERTACIJE, MJESTO ISTRAŽIVANjA</w:t>
      </w:r>
    </w:p>
    <w:p w:rsidR="002F11B2" w:rsidRPr="00647691" w:rsidRDefault="00647691" w:rsidP="00380159">
      <w:pPr>
        <w:pStyle w:val="ListParagraph"/>
        <w:spacing w:before="240" w:after="240"/>
        <w:ind w:left="0"/>
        <w:contextualSpacing w:val="0"/>
        <w:rPr>
          <w:rFonts w:ascii="Times New Roman" w:hAnsi="Times New Roman" w:cs="Times New Roman"/>
          <w:b/>
          <w:sz w:val="24"/>
          <w:szCs w:val="24"/>
          <w:lang w:val="sr-Latn-BA"/>
        </w:rPr>
      </w:pPr>
      <w:r w:rsidRPr="00647691">
        <w:rPr>
          <w:rFonts w:ascii="Times New Roman" w:hAnsi="Times New Roman" w:cs="Times New Roman"/>
          <w:sz w:val="24"/>
          <w:szCs w:val="24"/>
        </w:rPr>
        <w:t>S obzirom na pregledanu prijavu disertacije, vrstu problema i njegov obim kojim će se kandidat pozabaviti, realno je očekivati da se rad na izradi ove doktorske disertacije može završiti u roku od 24 mjeseca.</w:t>
      </w:r>
    </w:p>
    <w:p w:rsidR="00647691" w:rsidRPr="00647691" w:rsidRDefault="00647691" w:rsidP="00380159">
      <w:pPr>
        <w:pStyle w:val="ListParagraph"/>
        <w:numPr>
          <w:ilvl w:val="0"/>
          <w:numId w:val="20"/>
        </w:numPr>
        <w:spacing w:before="240" w:after="240"/>
        <w:ind w:left="357" w:hanging="357"/>
        <w:contextualSpacing w:val="0"/>
        <w:rPr>
          <w:rFonts w:ascii="Times New Roman" w:hAnsi="Times New Roman" w:cs="Times New Roman"/>
          <w:b/>
          <w:sz w:val="24"/>
          <w:szCs w:val="24"/>
          <w:lang w:val="sr-Latn-BA"/>
        </w:rPr>
      </w:pPr>
      <w:r>
        <w:rPr>
          <w:rFonts w:ascii="Times New Roman" w:hAnsi="Times New Roman" w:cs="Times New Roman"/>
          <w:b/>
          <w:sz w:val="24"/>
          <w:szCs w:val="24"/>
        </w:rPr>
        <w:t xml:space="preserve">ZAKLJUČAK I PRIJEDLOG KOMISIJE </w:t>
      </w:r>
    </w:p>
    <w:p w:rsidR="00421F6A" w:rsidRDefault="00BF774F" w:rsidP="00380159">
      <w:pPr>
        <w:pStyle w:val="ListParagraph"/>
        <w:spacing w:after="60"/>
        <w:ind w:left="0"/>
        <w:contextualSpacing w:val="0"/>
        <w:jc w:val="both"/>
        <w:rPr>
          <w:rFonts w:ascii="Times New Roman" w:hAnsi="Times New Roman" w:cs="Times New Roman"/>
          <w:sz w:val="24"/>
          <w:szCs w:val="24"/>
        </w:rPr>
      </w:pPr>
      <w:r w:rsidRPr="00BF774F">
        <w:rPr>
          <w:rFonts w:ascii="Times New Roman" w:hAnsi="Times New Roman" w:cs="Times New Roman"/>
          <w:sz w:val="24"/>
          <w:szCs w:val="24"/>
        </w:rPr>
        <w:t>Na osnovu uvida u dosadašnji rad kandidata, priloženu dokumentaciju, biografiju</w:t>
      </w:r>
      <w:r>
        <w:rPr>
          <w:rFonts w:ascii="Times New Roman" w:hAnsi="Times New Roman" w:cs="Times New Roman"/>
          <w:sz w:val="24"/>
          <w:szCs w:val="24"/>
        </w:rPr>
        <w:t xml:space="preserve"> </w:t>
      </w:r>
      <w:r w:rsidRPr="00BF774F">
        <w:rPr>
          <w:rFonts w:ascii="Times New Roman" w:hAnsi="Times New Roman" w:cs="Times New Roman"/>
          <w:sz w:val="24"/>
          <w:szCs w:val="24"/>
        </w:rPr>
        <w:t xml:space="preserve">kandidata i spisak objavljenih radova, Komisija konstatuje da kandidat mr </w:t>
      </w:r>
      <w:r>
        <w:rPr>
          <w:rFonts w:ascii="Times New Roman" w:hAnsi="Times New Roman" w:cs="Times New Roman"/>
          <w:sz w:val="24"/>
          <w:szCs w:val="24"/>
        </w:rPr>
        <w:t>Alojz Tovarović</w:t>
      </w:r>
      <w:r w:rsidRPr="00BF774F">
        <w:rPr>
          <w:rFonts w:ascii="Times New Roman" w:hAnsi="Times New Roman" w:cs="Times New Roman"/>
          <w:sz w:val="24"/>
          <w:szCs w:val="24"/>
        </w:rPr>
        <w:t xml:space="preserve"> ispunjava formalne uslove za odobrenje teme za izradu doktorske</w:t>
      </w:r>
      <w:r>
        <w:rPr>
          <w:rFonts w:ascii="Times New Roman" w:hAnsi="Times New Roman" w:cs="Times New Roman"/>
          <w:sz w:val="24"/>
          <w:szCs w:val="24"/>
        </w:rPr>
        <w:t xml:space="preserve"> </w:t>
      </w:r>
      <w:r w:rsidRPr="00BF774F">
        <w:rPr>
          <w:rFonts w:ascii="Times New Roman" w:hAnsi="Times New Roman" w:cs="Times New Roman"/>
          <w:sz w:val="24"/>
          <w:szCs w:val="24"/>
        </w:rPr>
        <w:t xml:space="preserve"> disertacije u skladu sa važećim propisima i Statutom Univerziteta u Istočnom</w:t>
      </w:r>
      <w:r>
        <w:rPr>
          <w:rFonts w:ascii="Times New Roman" w:hAnsi="Times New Roman" w:cs="Times New Roman"/>
          <w:sz w:val="24"/>
          <w:szCs w:val="24"/>
        </w:rPr>
        <w:t xml:space="preserve"> </w:t>
      </w:r>
      <w:r w:rsidRPr="00BF774F">
        <w:rPr>
          <w:rFonts w:ascii="Times New Roman" w:hAnsi="Times New Roman" w:cs="Times New Roman"/>
          <w:sz w:val="24"/>
          <w:szCs w:val="24"/>
        </w:rPr>
        <w:t xml:space="preserve"> Sarajevu. </w:t>
      </w:r>
    </w:p>
    <w:p w:rsidR="00421F6A" w:rsidRDefault="00421F6A" w:rsidP="00380159">
      <w:pPr>
        <w:pStyle w:val="ListParagraph"/>
        <w:spacing w:after="60"/>
        <w:ind w:left="0"/>
        <w:contextualSpacing w:val="0"/>
        <w:jc w:val="both"/>
        <w:rPr>
          <w:rFonts w:ascii="Times New Roman" w:hAnsi="Times New Roman" w:cs="Times New Roman"/>
          <w:sz w:val="24"/>
          <w:szCs w:val="24"/>
        </w:rPr>
      </w:pPr>
      <w:r w:rsidRPr="00647691">
        <w:rPr>
          <w:rFonts w:ascii="Times New Roman" w:hAnsi="Times New Roman" w:cs="Times New Roman"/>
          <w:sz w:val="24"/>
          <w:szCs w:val="24"/>
        </w:rPr>
        <w:t>Na osnovu podnesene prijave za odobrenje teme doktorske disertacije i datog obrazloženja, Komisija konstatuje da će kandidat pri obradi predložene teme koristiti savremena naučna dostignuća iz oblasti kojom se bavi disertacija i da će u toj oblasti dati odgovarajući naučni doprinos.</w:t>
      </w:r>
      <w:r>
        <w:rPr>
          <w:rFonts w:ascii="Times New Roman" w:hAnsi="Times New Roman" w:cs="Times New Roman"/>
          <w:sz w:val="24"/>
          <w:szCs w:val="24"/>
        </w:rPr>
        <w:t xml:space="preserve"> </w:t>
      </w:r>
      <w:r w:rsidR="00BF774F" w:rsidRPr="00BF774F">
        <w:rPr>
          <w:rFonts w:ascii="Times New Roman" w:hAnsi="Times New Roman" w:cs="Times New Roman"/>
          <w:sz w:val="24"/>
          <w:szCs w:val="24"/>
        </w:rPr>
        <w:t>Predložena tema je aktuelna i značajna kako sa naučnog stanovišta, tako i</w:t>
      </w:r>
      <w:r w:rsidR="00BF774F">
        <w:rPr>
          <w:rFonts w:ascii="Times New Roman" w:hAnsi="Times New Roman" w:cs="Times New Roman"/>
          <w:sz w:val="24"/>
          <w:szCs w:val="24"/>
        </w:rPr>
        <w:t xml:space="preserve"> </w:t>
      </w:r>
      <w:r w:rsidR="00BF774F" w:rsidRPr="00BF774F">
        <w:rPr>
          <w:rFonts w:ascii="Times New Roman" w:hAnsi="Times New Roman" w:cs="Times New Roman"/>
          <w:sz w:val="24"/>
          <w:szCs w:val="24"/>
        </w:rPr>
        <w:t>sa stanovišta m</w:t>
      </w:r>
      <w:r>
        <w:rPr>
          <w:rFonts w:ascii="Times New Roman" w:hAnsi="Times New Roman" w:cs="Times New Roman"/>
          <w:sz w:val="24"/>
          <w:szCs w:val="24"/>
        </w:rPr>
        <w:t>ogućnosti prim</w:t>
      </w:r>
      <w:r w:rsidR="00BF774F" w:rsidRPr="00BF774F">
        <w:rPr>
          <w:rFonts w:ascii="Times New Roman" w:hAnsi="Times New Roman" w:cs="Times New Roman"/>
          <w:sz w:val="24"/>
          <w:szCs w:val="24"/>
        </w:rPr>
        <w:t xml:space="preserve">jene. </w:t>
      </w:r>
      <w:r w:rsidRPr="00647691">
        <w:rPr>
          <w:rFonts w:ascii="Times New Roman" w:hAnsi="Times New Roman" w:cs="Times New Roman"/>
          <w:sz w:val="24"/>
          <w:szCs w:val="24"/>
        </w:rPr>
        <w:t xml:space="preserve">Rad će imati teorijski i praktični značaj iz razloga što će se sveobuhvatno sagledati savremena tehnička rješenja u cilju optimizacije potrošnje energije u </w:t>
      </w:r>
      <w:r>
        <w:rPr>
          <w:rFonts w:ascii="Times New Roman" w:hAnsi="Times New Roman" w:cs="Times New Roman"/>
          <w:sz w:val="24"/>
          <w:szCs w:val="24"/>
        </w:rPr>
        <w:t xml:space="preserve">zgradarstvu. </w:t>
      </w:r>
      <w:r w:rsidRPr="00647691">
        <w:rPr>
          <w:rFonts w:ascii="Times New Roman" w:hAnsi="Times New Roman" w:cs="Times New Roman"/>
          <w:sz w:val="24"/>
          <w:szCs w:val="24"/>
        </w:rPr>
        <w:t>U radu će biti prezentovana teorijska razmatranja, kao i pregled najsavremenijih praktičnih rješenja koja se primjenjuju u ovoj oblasti.</w:t>
      </w:r>
    </w:p>
    <w:p w:rsidR="00421F6A" w:rsidRDefault="00421F6A" w:rsidP="00380159">
      <w:pPr>
        <w:pStyle w:val="ListParagraph"/>
        <w:spacing w:after="60"/>
        <w:ind w:left="0"/>
        <w:contextualSpacing w:val="0"/>
        <w:jc w:val="both"/>
        <w:rPr>
          <w:rFonts w:ascii="Times New Roman" w:hAnsi="Times New Roman" w:cs="Times New Roman"/>
          <w:sz w:val="24"/>
          <w:szCs w:val="24"/>
        </w:rPr>
      </w:pPr>
      <w:r w:rsidRPr="00647691">
        <w:rPr>
          <w:rFonts w:ascii="Times New Roman" w:hAnsi="Times New Roman" w:cs="Times New Roman"/>
          <w:sz w:val="24"/>
          <w:szCs w:val="24"/>
        </w:rPr>
        <w:t>Navedene metode istraživanja predstavljaju zadovoljavajuće i pouzdane tehnike istraživanja pomoću kojih je moguće dobiti dovoljno pouzdane rezultate. Takođe, datu tematiku je kandidat obrađivao i u objavljenim radovima. Komisija smatra da postoje realni uslovi da kandidat u daljem istraživanju može uspješno da realizuje sve postavljene zahtjeve vezane za izradu doktorske teze.</w:t>
      </w:r>
      <w:r>
        <w:rPr>
          <w:rFonts w:ascii="Times New Roman" w:hAnsi="Times New Roman" w:cs="Times New Roman"/>
          <w:sz w:val="24"/>
          <w:szCs w:val="24"/>
        </w:rPr>
        <w:t xml:space="preserve"> </w:t>
      </w:r>
    </w:p>
    <w:p w:rsidR="00421F6A" w:rsidRPr="00380159" w:rsidRDefault="00421F6A" w:rsidP="00380159">
      <w:pPr>
        <w:pStyle w:val="ListParagraph"/>
        <w:spacing w:after="60"/>
        <w:ind w:left="0"/>
        <w:contextualSpacing w:val="0"/>
        <w:jc w:val="both"/>
        <w:rPr>
          <w:rFonts w:ascii="Times New Roman" w:hAnsi="Times New Roman" w:cs="Times New Roman"/>
          <w:sz w:val="24"/>
          <w:szCs w:val="24"/>
        </w:rPr>
      </w:pPr>
      <w:r w:rsidRPr="00647691">
        <w:rPr>
          <w:rFonts w:ascii="Times New Roman" w:hAnsi="Times New Roman" w:cs="Times New Roman"/>
          <w:sz w:val="24"/>
          <w:szCs w:val="24"/>
        </w:rPr>
        <w:t>Dajući pozitivno mišljenje o uslovima kandidata i podobnosti predložene teme za izradu doktorske disertacije, Komisija konstatuje da kandidat ispunjava uslove predviđene Zakonom o visokom obrazovanju, Pravilima Univerziteta u Istočnom Sarajevu i Pravilima Mašinskog fakulteta u Istočnom Sarajevu, te</w:t>
      </w:r>
    </w:p>
    <w:p w:rsidR="002E5F68" w:rsidRDefault="002E5F68">
      <w:pPr>
        <w:rPr>
          <w:rFonts w:ascii="Times New Roman" w:hAnsi="Times New Roman" w:cs="Times New Roman"/>
          <w:b/>
          <w:sz w:val="24"/>
          <w:szCs w:val="24"/>
          <w:lang w:val="sr-Latn-BA"/>
        </w:rPr>
      </w:pPr>
      <w:r>
        <w:rPr>
          <w:rFonts w:ascii="Times New Roman" w:hAnsi="Times New Roman" w:cs="Times New Roman"/>
          <w:b/>
          <w:sz w:val="24"/>
          <w:szCs w:val="24"/>
          <w:lang w:val="sr-Latn-BA"/>
        </w:rPr>
        <w:br w:type="page"/>
      </w:r>
    </w:p>
    <w:p w:rsidR="00380159" w:rsidRPr="00380159" w:rsidRDefault="00380159" w:rsidP="002E5F68">
      <w:pPr>
        <w:pStyle w:val="ListParagraph"/>
        <w:spacing w:after="120"/>
        <w:ind w:left="0"/>
        <w:contextualSpacing w:val="0"/>
        <w:jc w:val="center"/>
        <w:rPr>
          <w:rFonts w:ascii="Times New Roman" w:hAnsi="Times New Roman" w:cs="Times New Roman"/>
          <w:b/>
          <w:sz w:val="24"/>
          <w:szCs w:val="24"/>
          <w:lang w:val="sr-Latn-BA"/>
        </w:rPr>
      </w:pPr>
      <w:r w:rsidRPr="00380159">
        <w:rPr>
          <w:rFonts w:ascii="Times New Roman" w:hAnsi="Times New Roman" w:cs="Times New Roman"/>
          <w:b/>
          <w:sz w:val="24"/>
          <w:szCs w:val="24"/>
          <w:lang w:val="sr-Latn-BA"/>
        </w:rPr>
        <w:lastRenderedPageBreak/>
        <w:t>PREDLAŽE</w:t>
      </w:r>
    </w:p>
    <w:p w:rsidR="00380159" w:rsidRPr="00380159" w:rsidRDefault="00380159" w:rsidP="00380159">
      <w:pPr>
        <w:pStyle w:val="ListParagraph"/>
        <w:spacing w:after="120"/>
        <w:ind w:left="0"/>
        <w:contextualSpacing w:val="0"/>
        <w:jc w:val="both"/>
        <w:rPr>
          <w:rFonts w:ascii="Times New Roman" w:hAnsi="Times New Roman" w:cs="Times New Roman"/>
          <w:b/>
          <w:sz w:val="24"/>
          <w:szCs w:val="24"/>
        </w:rPr>
      </w:pPr>
      <w:r w:rsidRPr="00380159">
        <w:rPr>
          <w:rFonts w:ascii="Times New Roman" w:hAnsi="Times New Roman" w:cs="Times New Roman"/>
          <w:sz w:val="24"/>
          <w:szCs w:val="24"/>
          <w:lang w:val="sr-Latn-BA"/>
        </w:rPr>
        <w:t xml:space="preserve">Nastavno-naučnom vijeću Mašinskog fakulteta u Istočnom Sarajevu i Senatu Univerziteta u Istočnom Sarajevu da se kandidatu mr </w:t>
      </w:r>
      <w:r>
        <w:rPr>
          <w:rFonts w:ascii="Times New Roman" w:hAnsi="Times New Roman" w:cs="Times New Roman"/>
          <w:sz w:val="24"/>
          <w:szCs w:val="24"/>
          <w:lang w:val="sr-Latn-BA"/>
        </w:rPr>
        <w:t>Alojzu Tovaroviću</w:t>
      </w:r>
      <w:r w:rsidRPr="00380159">
        <w:rPr>
          <w:rFonts w:ascii="Times New Roman" w:hAnsi="Times New Roman" w:cs="Times New Roman"/>
          <w:sz w:val="24"/>
          <w:szCs w:val="24"/>
          <w:lang w:val="sr-Latn-BA"/>
        </w:rPr>
        <w:t>, dipl. inž. maš. odobri rad na doktorskoj disertaciji pod radnim naslovom:</w:t>
      </w:r>
      <w:r>
        <w:rPr>
          <w:rFonts w:ascii="Times New Roman" w:hAnsi="Times New Roman" w:cs="Times New Roman"/>
          <w:sz w:val="24"/>
          <w:szCs w:val="24"/>
          <w:lang w:val="sr-Latn-BA"/>
        </w:rPr>
        <w:t xml:space="preserve"> </w:t>
      </w:r>
      <w:r w:rsidR="004872AE" w:rsidRPr="002F11B2">
        <w:rPr>
          <w:rFonts w:ascii="Times New Roman" w:hAnsi="Times New Roman" w:cs="Times New Roman"/>
          <w:b/>
          <w:sz w:val="24"/>
          <w:szCs w:val="24"/>
        </w:rPr>
        <w:t>„OPTIMIZACIJA ALTERNATIVNIH RJEŠENJA U PROCESU ODRŽAVANJA TERMIČKOG KOMFORA U NISKOENERGETSKIM ZGRADAM</w:t>
      </w:r>
      <w:r w:rsidR="004872AE">
        <w:rPr>
          <w:rFonts w:ascii="Times New Roman" w:hAnsi="Times New Roman" w:cs="Times New Roman"/>
          <w:b/>
          <w:sz w:val="24"/>
          <w:szCs w:val="24"/>
        </w:rPr>
        <w:t>A</w:t>
      </w:r>
      <w:r w:rsidR="004872AE" w:rsidRPr="002F11B2">
        <w:rPr>
          <w:rFonts w:ascii="Times New Roman" w:hAnsi="Times New Roman" w:cs="Times New Roman"/>
          <w:b/>
          <w:sz w:val="24"/>
          <w:szCs w:val="24"/>
        </w:rPr>
        <w:t>".</w:t>
      </w:r>
    </w:p>
    <w:p w:rsidR="00380159" w:rsidRDefault="00380159" w:rsidP="00380159">
      <w:pPr>
        <w:pStyle w:val="ListParagraph"/>
        <w:spacing w:after="120"/>
        <w:ind w:left="0"/>
        <w:contextualSpacing w:val="0"/>
        <w:jc w:val="both"/>
        <w:rPr>
          <w:rFonts w:ascii="Times New Roman" w:hAnsi="Times New Roman" w:cs="Times New Roman"/>
          <w:sz w:val="24"/>
          <w:szCs w:val="24"/>
          <w:lang w:val="sr-Latn-BA"/>
        </w:rPr>
      </w:pPr>
      <w:r w:rsidRPr="00380159">
        <w:rPr>
          <w:rFonts w:ascii="Times New Roman" w:hAnsi="Times New Roman" w:cs="Times New Roman"/>
          <w:sz w:val="24"/>
          <w:szCs w:val="24"/>
          <w:lang w:val="sr-Latn-BA"/>
        </w:rPr>
        <w:t>Komisija, takođe, predlaže da se za mentora ove doktorske disertacije imenuje</w:t>
      </w:r>
      <w:r>
        <w:rPr>
          <w:rFonts w:ascii="Times New Roman" w:hAnsi="Times New Roman" w:cs="Times New Roman"/>
          <w:sz w:val="24"/>
          <w:szCs w:val="24"/>
          <w:lang w:val="sr-Latn-BA"/>
        </w:rPr>
        <w:t xml:space="preserve"> </w:t>
      </w:r>
      <w:r w:rsidRPr="006109C9">
        <w:rPr>
          <w:rFonts w:ascii="Times New Roman" w:hAnsi="Times New Roman" w:cs="Times New Roman"/>
          <w:sz w:val="24"/>
          <w:szCs w:val="24"/>
          <w:lang w:val="sr-Latn-BA"/>
        </w:rPr>
        <w:t>Dr Dušan Golubović, redovni profesor, Mašinski fakultet, Univerzitet u Istočnom Sarajevu</w:t>
      </w:r>
      <w:r>
        <w:rPr>
          <w:rFonts w:ascii="Times New Roman" w:hAnsi="Times New Roman" w:cs="Times New Roman"/>
          <w:sz w:val="24"/>
          <w:szCs w:val="24"/>
          <w:lang w:val="sr-Latn-BA"/>
        </w:rPr>
        <w:t xml:space="preserve"> </w:t>
      </w:r>
      <w:r w:rsidRPr="00380159">
        <w:rPr>
          <w:rFonts w:ascii="Times New Roman" w:hAnsi="Times New Roman" w:cs="Times New Roman"/>
          <w:sz w:val="24"/>
          <w:szCs w:val="24"/>
          <w:lang w:val="sr-Latn-BA"/>
        </w:rPr>
        <w:t>s obzirom da ispunjava sve zakonske i druge uslove.</w:t>
      </w:r>
    </w:p>
    <w:p w:rsidR="002E5F68" w:rsidRDefault="00380159" w:rsidP="002E5F68">
      <w:pPr>
        <w:pStyle w:val="ListParagraph"/>
        <w:spacing w:before="240" w:after="240"/>
        <w:ind w:left="0"/>
        <w:contextualSpacing w:val="0"/>
        <w:jc w:val="both"/>
        <w:rPr>
          <w:rFonts w:ascii="Times New Roman" w:hAnsi="Times New Roman" w:cs="Times New Roman"/>
          <w:sz w:val="24"/>
          <w:szCs w:val="24"/>
          <w:lang w:val="sr-Latn-BA"/>
        </w:rPr>
      </w:pPr>
      <w:r>
        <w:rPr>
          <w:rFonts w:ascii="Times New Roman" w:hAnsi="Times New Roman" w:cs="Times New Roman"/>
          <w:sz w:val="24"/>
          <w:szCs w:val="24"/>
          <w:lang w:val="sr-Latn-BA"/>
        </w:rPr>
        <w:t>Istočno Sarajevo, 14.07.2016. godine</w:t>
      </w:r>
    </w:p>
    <w:p w:rsidR="00421F6A" w:rsidRPr="002E5F68" w:rsidRDefault="00380159" w:rsidP="002E5F68">
      <w:pPr>
        <w:pStyle w:val="ListParagraph"/>
        <w:spacing w:before="360" w:after="240"/>
        <w:ind w:left="0"/>
        <w:contextualSpacing w:val="0"/>
        <w:jc w:val="right"/>
        <w:rPr>
          <w:rFonts w:ascii="Times New Roman" w:hAnsi="Times New Roman" w:cs="Times New Roman"/>
          <w:sz w:val="24"/>
          <w:szCs w:val="24"/>
          <w:lang w:val="sr-Latn-BA"/>
        </w:rPr>
      </w:pPr>
      <w:r>
        <w:rPr>
          <w:rFonts w:ascii="Times New Roman" w:hAnsi="Times New Roman" w:cs="Times New Roman"/>
          <w:sz w:val="24"/>
          <w:szCs w:val="24"/>
          <w:lang w:val="sr-Latn-BA"/>
        </w:rPr>
        <w:t>Članovi Komisije:</w:t>
      </w:r>
    </w:p>
    <w:p w:rsidR="002E5F68" w:rsidRPr="002E5F68" w:rsidRDefault="002E5F68" w:rsidP="004872AE">
      <w:pPr>
        <w:spacing w:after="0"/>
        <w:jc w:val="right"/>
        <w:rPr>
          <w:rFonts w:ascii="Times New Roman" w:hAnsi="Times New Roman" w:cs="Times New Roman"/>
          <w:b/>
          <w:sz w:val="24"/>
          <w:szCs w:val="24"/>
        </w:rPr>
      </w:pPr>
      <w:r w:rsidRPr="002E5F68">
        <w:rPr>
          <w:rFonts w:ascii="Times New Roman" w:hAnsi="Times New Roman" w:cs="Times New Roman"/>
          <w:b/>
          <w:sz w:val="24"/>
          <w:szCs w:val="24"/>
        </w:rPr>
        <w:t>Dr Stojan Simić, vanredni profesor</w:t>
      </w:r>
    </w:p>
    <w:p w:rsidR="002E5F68" w:rsidRDefault="002E5F68" w:rsidP="004872AE">
      <w:pPr>
        <w:spacing w:after="0"/>
        <w:jc w:val="right"/>
        <w:rPr>
          <w:rFonts w:ascii="Times New Roman" w:hAnsi="Times New Roman" w:cs="Times New Roman"/>
          <w:sz w:val="24"/>
          <w:szCs w:val="24"/>
        </w:rPr>
      </w:pPr>
      <w:r>
        <w:rPr>
          <w:rFonts w:ascii="Times New Roman" w:hAnsi="Times New Roman" w:cs="Times New Roman"/>
          <w:sz w:val="24"/>
          <w:szCs w:val="24"/>
        </w:rPr>
        <w:t xml:space="preserve"> Mašinski fakultet,</w:t>
      </w:r>
      <w:r w:rsidRPr="002F11B2">
        <w:rPr>
          <w:rFonts w:ascii="Times New Roman" w:hAnsi="Times New Roman" w:cs="Times New Roman"/>
          <w:sz w:val="24"/>
          <w:szCs w:val="24"/>
        </w:rPr>
        <w:t xml:space="preserve"> </w:t>
      </w:r>
      <w:r>
        <w:rPr>
          <w:rFonts w:ascii="Times New Roman" w:hAnsi="Times New Roman" w:cs="Times New Roman"/>
          <w:sz w:val="24"/>
          <w:szCs w:val="24"/>
        </w:rPr>
        <w:t>Univerzitet u Istočnom Sarajevu</w:t>
      </w:r>
    </w:p>
    <w:p w:rsidR="002E5F68" w:rsidRDefault="002E5F68" w:rsidP="004872AE">
      <w:pPr>
        <w:spacing w:after="0"/>
        <w:jc w:val="right"/>
        <w:rPr>
          <w:rFonts w:ascii="Times New Roman" w:hAnsi="Times New Roman" w:cs="Times New Roman"/>
          <w:sz w:val="24"/>
          <w:szCs w:val="24"/>
        </w:rPr>
      </w:pPr>
      <w:r w:rsidRPr="002F11B2">
        <w:rPr>
          <w:rFonts w:ascii="Times New Roman" w:hAnsi="Times New Roman" w:cs="Times New Roman"/>
          <w:sz w:val="24"/>
          <w:szCs w:val="24"/>
        </w:rPr>
        <w:t xml:space="preserve"> uža naučna oblast: Hidrotermika i termoenergetika</w:t>
      </w:r>
      <w:r>
        <w:rPr>
          <w:rFonts w:ascii="Times New Roman" w:hAnsi="Times New Roman" w:cs="Times New Roman"/>
          <w:sz w:val="24"/>
          <w:szCs w:val="24"/>
        </w:rPr>
        <w:t>, predsjednik</w:t>
      </w:r>
    </w:p>
    <w:p w:rsidR="004872AE" w:rsidRDefault="004872AE" w:rsidP="004872AE">
      <w:pPr>
        <w:spacing w:after="0"/>
        <w:jc w:val="right"/>
        <w:rPr>
          <w:rFonts w:ascii="Times New Roman" w:hAnsi="Times New Roman" w:cs="Times New Roman"/>
          <w:sz w:val="24"/>
          <w:szCs w:val="24"/>
        </w:rPr>
      </w:pPr>
    </w:p>
    <w:p w:rsidR="004872AE" w:rsidRDefault="004872AE" w:rsidP="004872AE">
      <w:pPr>
        <w:spacing w:after="60"/>
        <w:jc w:val="right"/>
        <w:rPr>
          <w:rFonts w:ascii="Times New Roman" w:hAnsi="Times New Roman" w:cs="Times New Roman"/>
          <w:sz w:val="24"/>
          <w:szCs w:val="24"/>
        </w:rPr>
      </w:pPr>
      <w:r>
        <w:rPr>
          <w:rFonts w:ascii="Times New Roman" w:hAnsi="Times New Roman" w:cs="Times New Roman"/>
          <w:sz w:val="24"/>
          <w:szCs w:val="24"/>
        </w:rPr>
        <w:t>__________________</w:t>
      </w:r>
    </w:p>
    <w:p w:rsidR="00380159" w:rsidRDefault="00380159" w:rsidP="004872AE">
      <w:pPr>
        <w:tabs>
          <w:tab w:val="left" w:pos="1080"/>
        </w:tabs>
        <w:spacing w:after="0"/>
        <w:jc w:val="right"/>
        <w:rPr>
          <w:rFonts w:ascii="Times New Roman" w:hAnsi="Times New Roman" w:cs="Times New Roman"/>
          <w:sz w:val="24"/>
          <w:szCs w:val="24"/>
          <w:lang w:val="sr-Latn-BA"/>
        </w:rPr>
      </w:pPr>
      <w:r w:rsidRPr="00380159">
        <w:rPr>
          <w:rFonts w:ascii="Times New Roman" w:hAnsi="Times New Roman" w:cs="Times New Roman"/>
          <w:b/>
          <w:sz w:val="24"/>
          <w:szCs w:val="24"/>
          <w:lang w:val="sr-Latn-BA"/>
        </w:rPr>
        <w:t>Dr Dušan Golubović, redovni profesor</w:t>
      </w:r>
      <w:r w:rsidRPr="006109C9">
        <w:rPr>
          <w:rFonts w:ascii="Times New Roman" w:hAnsi="Times New Roman" w:cs="Times New Roman"/>
          <w:sz w:val="24"/>
          <w:szCs w:val="24"/>
          <w:lang w:val="sr-Latn-BA"/>
        </w:rPr>
        <w:t xml:space="preserve"> </w:t>
      </w:r>
    </w:p>
    <w:p w:rsidR="002E5F68" w:rsidRDefault="00380159" w:rsidP="004872AE">
      <w:pPr>
        <w:tabs>
          <w:tab w:val="left" w:pos="1080"/>
        </w:tabs>
        <w:spacing w:after="0"/>
        <w:jc w:val="right"/>
        <w:rPr>
          <w:rFonts w:ascii="Times New Roman" w:hAnsi="Times New Roman" w:cs="Times New Roman"/>
          <w:sz w:val="24"/>
          <w:szCs w:val="24"/>
          <w:lang w:val="sr-Latn-BA"/>
        </w:rPr>
      </w:pPr>
      <w:r w:rsidRPr="006109C9">
        <w:rPr>
          <w:rFonts w:ascii="Times New Roman" w:hAnsi="Times New Roman" w:cs="Times New Roman"/>
          <w:sz w:val="24"/>
          <w:szCs w:val="24"/>
          <w:lang w:val="sr-Latn-BA"/>
        </w:rPr>
        <w:t>Mašinski f</w:t>
      </w:r>
      <w:r w:rsidR="002E5F68">
        <w:rPr>
          <w:rFonts w:ascii="Times New Roman" w:hAnsi="Times New Roman" w:cs="Times New Roman"/>
          <w:sz w:val="24"/>
          <w:szCs w:val="24"/>
          <w:lang w:val="sr-Latn-BA"/>
        </w:rPr>
        <w:t>akultet, Univerzitet u Istočnom Sarajevu</w:t>
      </w:r>
    </w:p>
    <w:p w:rsidR="00380159" w:rsidRDefault="00380159" w:rsidP="004872AE">
      <w:pPr>
        <w:tabs>
          <w:tab w:val="left" w:pos="1080"/>
        </w:tabs>
        <w:spacing w:after="0"/>
        <w:jc w:val="right"/>
        <w:rPr>
          <w:rFonts w:ascii="Times New Roman" w:hAnsi="Times New Roman" w:cs="Times New Roman"/>
          <w:sz w:val="24"/>
          <w:szCs w:val="24"/>
          <w:lang w:val="sr-Latn-BA"/>
        </w:rPr>
      </w:pPr>
      <w:r w:rsidRPr="006109C9">
        <w:rPr>
          <w:rFonts w:ascii="Times New Roman" w:hAnsi="Times New Roman" w:cs="Times New Roman"/>
          <w:sz w:val="24"/>
          <w:szCs w:val="24"/>
          <w:lang w:val="sr-Latn-BA"/>
        </w:rPr>
        <w:t xml:space="preserve"> uža naučna oblast: Hidrotermika i termoenergetika</w:t>
      </w:r>
      <w:r w:rsidR="002E5F68">
        <w:rPr>
          <w:rFonts w:ascii="Times New Roman" w:hAnsi="Times New Roman" w:cs="Times New Roman"/>
          <w:sz w:val="24"/>
          <w:szCs w:val="24"/>
          <w:lang w:val="sr-Latn-BA"/>
        </w:rPr>
        <w:t>, član</w:t>
      </w:r>
    </w:p>
    <w:p w:rsidR="004872AE" w:rsidRDefault="004872AE" w:rsidP="004872AE">
      <w:pPr>
        <w:tabs>
          <w:tab w:val="left" w:pos="1080"/>
        </w:tabs>
        <w:spacing w:after="0"/>
        <w:jc w:val="right"/>
        <w:rPr>
          <w:rFonts w:ascii="Times New Roman" w:hAnsi="Times New Roman" w:cs="Times New Roman"/>
          <w:sz w:val="24"/>
          <w:szCs w:val="24"/>
          <w:lang w:val="sr-Latn-BA"/>
        </w:rPr>
      </w:pPr>
    </w:p>
    <w:p w:rsidR="004872AE" w:rsidRPr="004872AE" w:rsidRDefault="004872AE" w:rsidP="004872AE">
      <w:pPr>
        <w:spacing w:after="60"/>
        <w:jc w:val="right"/>
        <w:rPr>
          <w:rFonts w:ascii="Times New Roman" w:hAnsi="Times New Roman" w:cs="Times New Roman"/>
          <w:sz w:val="24"/>
          <w:szCs w:val="24"/>
        </w:rPr>
      </w:pPr>
      <w:r>
        <w:rPr>
          <w:rFonts w:ascii="Times New Roman" w:hAnsi="Times New Roman" w:cs="Times New Roman"/>
          <w:sz w:val="24"/>
          <w:szCs w:val="24"/>
        </w:rPr>
        <w:t>__________________</w:t>
      </w:r>
    </w:p>
    <w:p w:rsidR="002E5F68" w:rsidRPr="002E5F68" w:rsidRDefault="00380159" w:rsidP="004872AE">
      <w:pPr>
        <w:spacing w:after="0"/>
        <w:contextualSpacing/>
        <w:jc w:val="right"/>
        <w:rPr>
          <w:rFonts w:ascii="Times New Roman" w:hAnsi="Times New Roman" w:cs="Times New Roman"/>
          <w:b/>
          <w:sz w:val="24"/>
          <w:szCs w:val="24"/>
        </w:rPr>
      </w:pPr>
      <w:r w:rsidRPr="002E5F68">
        <w:rPr>
          <w:rFonts w:ascii="Times New Roman" w:hAnsi="Times New Roman" w:cs="Times New Roman"/>
          <w:b/>
          <w:sz w:val="24"/>
          <w:szCs w:val="24"/>
        </w:rPr>
        <w:t xml:space="preserve">Dr Nebojša Lukić, </w:t>
      </w:r>
      <w:r w:rsidR="002E5F68">
        <w:rPr>
          <w:rFonts w:ascii="Times New Roman" w:hAnsi="Times New Roman" w:cs="Times New Roman"/>
          <w:b/>
          <w:sz w:val="24"/>
          <w:szCs w:val="24"/>
        </w:rPr>
        <w:t>redovni</w:t>
      </w:r>
      <w:r w:rsidR="002E5F68" w:rsidRPr="002E5F68">
        <w:rPr>
          <w:rFonts w:ascii="Times New Roman" w:hAnsi="Times New Roman" w:cs="Times New Roman"/>
          <w:b/>
          <w:sz w:val="24"/>
          <w:szCs w:val="24"/>
        </w:rPr>
        <w:t xml:space="preserve"> profesor</w:t>
      </w:r>
    </w:p>
    <w:p w:rsidR="002E5F68" w:rsidRDefault="00380159" w:rsidP="004872AE">
      <w:pPr>
        <w:spacing w:after="0"/>
        <w:contextualSpacing/>
        <w:jc w:val="right"/>
        <w:rPr>
          <w:rFonts w:ascii="Times New Roman" w:hAnsi="Times New Roman" w:cs="Times New Roman"/>
          <w:sz w:val="24"/>
          <w:szCs w:val="24"/>
        </w:rPr>
      </w:pPr>
      <w:r>
        <w:rPr>
          <w:rFonts w:ascii="Times New Roman" w:hAnsi="Times New Roman" w:cs="Times New Roman"/>
          <w:sz w:val="24"/>
          <w:szCs w:val="24"/>
        </w:rPr>
        <w:t>Fakultet inženjerskih nauka</w:t>
      </w:r>
      <w:r w:rsidRPr="002F11B2">
        <w:rPr>
          <w:rFonts w:ascii="Times New Roman" w:hAnsi="Times New Roman" w:cs="Times New Roman"/>
          <w:sz w:val="24"/>
          <w:szCs w:val="24"/>
        </w:rPr>
        <w:t xml:space="preserve">, Univerzitet u </w:t>
      </w:r>
      <w:r>
        <w:rPr>
          <w:rFonts w:ascii="Times New Roman" w:hAnsi="Times New Roman" w:cs="Times New Roman"/>
          <w:sz w:val="24"/>
          <w:szCs w:val="24"/>
        </w:rPr>
        <w:t>Kragujevcu</w:t>
      </w:r>
    </w:p>
    <w:p w:rsidR="00380159" w:rsidRDefault="00380159" w:rsidP="004872AE">
      <w:pPr>
        <w:spacing w:after="0"/>
        <w:jc w:val="right"/>
        <w:rPr>
          <w:rFonts w:ascii="Times New Roman" w:hAnsi="Times New Roman" w:cs="Times New Roman"/>
          <w:sz w:val="24"/>
          <w:szCs w:val="24"/>
        </w:rPr>
      </w:pPr>
      <w:r w:rsidRPr="002F11B2">
        <w:rPr>
          <w:rFonts w:ascii="Times New Roman" w:hAnsi="Times New Roman" w:cs="Times New Roman"/>
          <w:sz w:val="24"/>
          <w:szCs w:val="24"/>
        </w:rPr>
        <w:t xml:space="preserve">uža naučna oblast: </w:t>
      </w:r>
      <w:r>
        <w:rPr>
          <w:rFonts w:ascii="Times New Roman" w:hAnsi="Times New Roman" w:cs="Times New Roman"/>
          <w:sz w:val="24"/>
          <w:szCs w:val="24"/>
        </w:rPr>
        <w:t>Termodinamika i termotehnika</w:t>
      </w:r>
      <w:r w:rsidR="002E5F68">
        <w:rPr>
          <w:rFonts w:ascii="Times New Roman" w:hAnsi="Times New Roman" w:cs="Times New Roman"/>
          <w:sz w:val="24"/>
          <w:szCs w:val="24"/>
        </w:rPr>
        <w:t>, član</w:t>
      </w:r>
    </w:p>
    <w:p w:rsidR="004872AE" w:rsidRDefault="004872AE" w:rsidP="004872AE">
      <w:pPr>
        <w:spacing w:after="0"/>
        <w:jc w:val="right"/>
        <w:rPr>
          <w:rFonts w:ascii="Times New Roman" w:hAnsi="Times New Roman" w:cs="Times New Roman"/>
          <w:sz w:val="24"/>
          <w:szCs w:val="24"/>
        </w:rPr>
      </w:pPr>
    </w:p>
    <w:p w:rsidR="004872AE" w:rsidRDefault="004872AE" w:rsidP="004872AE">
      <w:pPr>
        <w:spacing w:after="60"/>
        <w:jc w:val="right"/>
        <w:rPr>
          <w:rFonts w:ascii="Times New Roman" w:hAnsi="Times New Roman" w:cs="Times New Roman"/>
          <w:sz w:val="24"/>
          <w:szCs w:val="24"/>
        </w:rPr>
      </w:pPr>
      <w:r>
        <w:rPr>
          <w:rFonts w:ascii="Times New Roman" w:hAnsi="Times New Roman" w:cs="Times New Roman"/>
          <w:sz w:val="24"/>
          <w:szCs w:val="24"/>
        </w:rPr>
        <w:t>__________________</w:t>
      </w:r>
    </w:p>
    <w:p w:rsidR="002E5F68" w:rsidRPr="002E5F68" w:rsidRDefault="00380159" w:rsidP="004872AE">
      <w:pPr>
        <w:spacing w:after="0"/>
        <w:contextualSpacing/>
        <w:jc w:val="right"/>
        <w:rPr>
          <w:rFonts w:ascii="Times New Roman" w:hAnsi="Times New Roman" w:cs="Times New Roman"/>
          <w:b/>
          <w:sz w:val="24"/>
          <w:szCs w:val="24"/>
        </w:rPr>
      </w:pPr>
      <w:r w:rsidRPr="002E5F68">
        <w:rPr>
          <w:rFonts w:ascii="Times New Roman" w:hAnsi="Times New Roman" w:cs="Times New Roman"/>
          <w:b/>
          <w:sz w:val="24"/>
          <w:szCs w:val="24"/>
        </w:rPr>
        <w:t>Dr Mi</w:t>
      </w:r>
      <w:r w:rsidR="002E5F68" w:rsidRPr="002E5F68">
        <w:rPr>
          <w:rFonts w:ascii="Times New Roman" w:hAnsi="Times New Roman" w:cs="Times New Roman"/>
          <w:b/>
          <w:sz w:val="24"/>
          <w:szCs w:val="24"/>
        </w:rPr>
        <w:t>rko Dobrnjac, vanredni profesor</w:t>
      </w:r>
    </w:p>
    <w:p w:rsidR="002E5F68" w:rsidRDefault="00380159" w:rsidP="004872AE">
      <w:pPr>
        <w:spacing w:after="0"/>
        <w:contextualSpacing/>
        <w:jc w:val="right"/>
        <w:rPr>
          <w:rFonts w:ascii="Times New Roman" w:hAnsi="Times New Roman" w:cs="Times New Roman"/>
          <w:sz w:val="24"/>
          <w:szCs w:val="24"/>
        </w:rPr>
      </w:pPr>
      <w:r>
        <w:rPr>
          <w:rFonts w:ascii="Times New Roman" w:hAnsi="Times New Roman" w:cs="Times New Roman"/>
          <w:sz w:val="24"/>
          <w:szCs w:val="24"/>
        </w:rPr>
        <w:t>Mašinski fakultet</w:t>
      </w:r>
      <w:r w:rsidRPr="009B5490">
        <w:rPr>
          <w:rFonts w:ascii="Times New Roman" w:hAnsi="Times New Roman" w:cs="Times New Roman"/>
          <w:sz w:val="24"/>
          <w:szCs w:val="24"/>
        </w:rPr>
        <w:t>, Univerzitet u Banjoj Lu</w:t>
      </w:r>
      <w:r w:rsidR="002E5F68">
        <w:rPr>
          <w:rFonts w:ascii="Times New Roman" w:hAnsi="Times New Roman" w:cs="Times New Roman"/>
          <w:sz w:val="24"/>
          <w:szCs w:val="24"/>
        </w:rPr>
        <w:t>ci</w:t>
      </w:r>
    </w:p>
    <w:p w:rsidR="00380159" w:rsidRDefault="00380159" w:rsidP="004872AE">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9B5490">
        <w:rPr>
          <w:rFonts w:ascii="Times New Roman" w:hAnsi="Times New Roman" w:cs="Times New Roman"/>
          <w:sz w:val="24"/>
          <w:szCs w:val="24"/>
        </w:rPr>
        <w:t>uža naučna oblast: Hidrotermički sistemi</w:t>
      </w:r>
      <w:r w:rsidR="002E5F68">
        <w:rPr>
          <w:rFonts w:ascii="Times New Roman" w:hAnsi="Times New Roman" w:cs="Times New Roman"/>
          <w:sz w:val="24"/>
          <w:szCs w:val="24"/>
        </w:rPr>
        <w:t>, član</w:t>
      </w:r>
    </w:p>
    <w:p w:rsidR="004872AE" w:rsidRDefault="004872AE" w:rsidP="004872AE">
      <w:pPr>
        <w:spacing w:after="0"/>
        <w:jc w:val="right"/>
        <w:rPr>
          <w:rFonts w:ascii="Times New Roman" w:hAnsi="Times New Roman" w:cs="Times New Roman"/>
          <w:sz w:val="24"/>
          <w:szCs w:val="24"/>
        </w:rPr>
      </w:pPr>
    </w:p>
    <w:p w:rsidR="004872AE" w:rsidRDefault="004872AE" w:rsidP="004872AE">
      <w:pPr>
        <w:spacing w:after="60"/>
        <w:jc w:val="right"/>
        <w:rPr>
          <w:rFonts w:ascii="Times New Roman" w:hAnsi="Times New Roman" w:cs="Times New Roman"/>
          <w:sz w:val="24"/>
          <w:szCs w:val="24"/>
        </w:rPr>
      </w:pPr>
      <w:r>
        <w:rPr>
          <w:rFonts w:ascii="Times New Roman" w:hAnsi="Times New Roman" w:cs="Times New Roman"/>
          <w:sz w:val="24"/>
          <w:szCs w:val="24"/>
        </w:rPr>
        <w:t>__________________</w:t>
      </w:r>
    </w:p>
    <w:p w:rsidR="002E5F68" w:rsidRPr="002E5F68" w:rsidRDefault="00380159" w:rsidP="004872AE">
      <w:pPr>
        <w:spacing w:after="0"/>
        <w:contextualSpacing/>
        <w:jc w:val="right"/>
        <w:rPr>
          <w:rFonts w:ascii="Times New Roman" w:hAnsi="Times New Roman" w:cs="Times New Roman"/>
          <w:b/>
          <w:color w:val="FF0000"/>
          <w:sz w:val="24"/>
          <w:szCs w:val="24"/>
        </w:rPr>
      </w:pPr>
      <w:r w:rsidRPr="002E5F68">
        <w:rPr>
          <w:rFonts w:ascii="Times New Roman" w:hAnsi="Times New Roman" w:cs="Times New Roman"/>
          <w:b/>
          <w:sz w:val="24"/>
          <w:szCs w:val="24"/>
        </w:rPr>
        <w:t xml:space="preserve">Dr Anto Gajić, </w:t>
      </w:r>
      <w:r w:rsidR="00AA0E68" w:rsidRPr="00AA0E68">
        <w:rPr>
          <w:rFonts w:ascii="Times New Roman" w:hAnsi="Times New Roman" w:cs="Times New Roman"/>
          <w:b/>
          <w:sz w:val="24"/>
          <w:szCs w:val="24"/>
        </w:rPr>
        <w:t>docent</w:t>
      </w:r>
    </w:p>
    <w:p w:rsidR="002E5F68" w:rsidRDefault="002E5F68" w:rsidP="004872AE">
      <w:pPr>
        <w:spacing w:after="0"/>
        <w:contextualSpacing/>
        <w:jc w:val="right"/>
        <w:rPr>
          <w:rFonts w:ascii="Times New Roman" w:hAnsi="Times New Roman" w:cs="Times New Roman"/>
          <w:sz w:val="24"/>
          <w:szCs w:val="24"/>
        </w:rPr>
      </w:pPr>
      <w:r w:rsidRPr="002E5F68">
        <w:rPr>
          <w:rFonts w:ascii="Times New Roman" w:hAnsi="Times New Roman" w:cs="Times New Roman"/>
          <w:sz w:val="24"/>
          <w:szCs w:val="24"/>
        </w:rPr>
        <w:t>M</w:t>
      </w:r>
      <w:r w:rsidR="00380159" w:rsidRPr="002E5F68">
        <w:rPr>
          <w:rFonts w:ascii="Times New Roman" w:hAnsi="Times New Roman" w:cs="Times New Roman"/>
          <w:sz w:val="24"/>
          <w:szCs w:val="24"/>
        </w:rPr>
        <w:t>ašinski fakultet</w:t>
      </w:r>
      <w:r w:rsidR="00380159" w:rsidRPr="002F11B2">
        <w:rPr>
          <w:rFonts w:ascii="Times New Roman" w:hAnsi="Times New Roman" w:cs="Times New Roman"/>
          <w:sz w:val="24"/>
          <w:szCs w:val="24"/>
        </w:rPr>
        <w:t>, Univerzitet u Istočnom Sarajevu,</w:t>
      </w:r>
    </w:p>
    <w:p w:rsidR="00380159" w:rsidRDefault="00380159" w:rsidP="004872AE">
      <w:pPr>
        <w:spacing w:after="0"/>
        <w:contextualSpacing/>
        <w:jc w:val="right"/>
        <w:rPr>
          <w:rFonts w:ascii="Times New Roman" w:hAnsi="Times New Roman" w:cs="Times New Roman"/>
          <w:color w:val="FF0000"/>
          <w:sz w:val="24"/>
          <w:szCs w:val="24"/>
        </w:rPr>
      </w:pPr>
      <w:r w:rsidRPr="00AA0E68">
        <w:rPr>
          <w:rFonts w:ascii="Times New Roman" w:hAnsi="Times New Roman" w:cs="Times New Roman"/>
          <w:sz w:val="24"/>
          <w:szCs w:val="24"/>
        </w:rPr>
        <w:t>uža naučna oblast:</w:t>
      </w:r>
      <w:r w:rsidRPr="007538A4">
        <w:rPr>
          <w:rFonts w:ascii="Times New Roman" w:hAnsi="Times New Roman" w:cs="Times New Roman"/>
          <w:color w:val="FF0000"/>
          <w:sz w:val="24"/>
          <w:szCs w:val="24"/>
        </w:rPr>
        <w:t xml:space="preserve"> </w:t>
      </w:r>
      <w:r w:rsidR="00E14E8F" w:rsidRPr="006109C9">
        <w:rPr>
          <w:rFonts w:ascii="Times New Roman" w:hAnsi="Times New Roman" w:cs="Times New Roman"/>
          <w:sz w:val="24"/>
          <w:szCs w:val="24"/>
          <w:lang w:val="sr-Latn-BA"/>
        </w:rPr>
        <w:t>Hidrotermika i termoenergetika</w:t>
      </w:r>
      <w:r w:rsidR="002E5F68">
        <w:rPr>
          <w:rFonts w:ascii="Times New Roman" w:hAnsi="Times New Roman" w:cs="Times New Roman"/>
          <w:color w:val="FF0000"/>
          <w:sz w:val="24"/>
          <w:szCs w:val="24"/>
        </w:rPr>
        <w:t xml:space="preserve">, </w:t>
      </w:r>
      <w:r w:rsidR="002E5F68" w:rsidRPr="00AA0E68">
        <w:rPr>
          <w:rFonts w:ascii="Times New Roman" w:hAnsi="Times New Roman" w:cs="Times New Roman"/>
          <w:sz w:val="24"/>
          <w:szCs w:val="24"/>
        </w:rPr>
        <w:t>član</w:t>
      </w:r>
    </w:p>
    <w:p w:rsidR="004872AE" w:rsidRDefault="004872AE" w:rsidP="004872AE">
      <w:pPr>
        <w:spacing w:after="0"/>
        <w:contextualSpacing/>
        <w:jc w:val="right"/>
        <w:rPr>
          <w:rFonts w:ascii="Times New Roman" w:hAnsi="Times New Roman" w:cs="Times New Roman"/>
          <w:color w:val="FF0000"/>
          <w:sz w:val="24"/>
          <w:szCs w:val="24"/>
        </w:rPr>
      </w:pPr>
    </w:p>
    <w:p w:rsidR="00380159" w:rsidRPr="00647691" w:rsidRDefault="004872AE" w:rsidP="00A812ED">
      <w:pPr>
        <w:spacing w:after="0"/>
        <w:jc w:val="right"/>
        <w:rPr>
          <w:rFonts w:ascii="Times New Roman" w:hAnsi="Times New Roman" w:cs="Times New Roman"/>
          <w:sz w:val="24"/>
          <w:szCs w:val="24"/>
          <w:lang w:val="sr-Latn-BA"/>
        </w:rPr>
      </w:pPr>
      <w:r>
        <w:rPr>
          <w:rFonts w:ascii="Times New Roman" w:hAnsi="Times New Roman" w:cs="Times New Roman"/>
          <w:sz w:val="24"/>
          <w:szCs w:val="24"/>
        </w:rPr>
        <w:t>_________________</w:t>
      </w:r>
      <w:r w:rsidR="009F1F69">
        <w:rPr>
          <w:rFonts w:ascii="Times New Roman" w:hAnsi="Times New Roman" w:cs="Times New Roman"/>
          <w:sz w:val="24"/>
          <w:szCs w:val="24"/>
        </w:rPr>
        <w:t>_</w:t>
      </w:r>
    </w:p>
    <w:sectPr w:rsidR="00380159" w:rsidRPr="00647691" w:rsidSect="004A015F">
      <w:footerReference w:type="default" r:id="rId8"/>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DC4" w:rsidRDefault="005C7DC4" w:rsidP="002C012F">
      <w:pPr>
        <w:spacing w:after="0" w:line="240" w:lineRule="auto"/>
      </w:pPr>
      <w:r>
        <w:separator/>
      </w:r>
    </w:p>
  </w:endnote>
  <w:endnote w:type="continuationSeparator" w:id="1">
    <w:p w:rsidR="005C7DC4" w:rsidRDefault="005C7DC4" w:rsidP="002C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S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469"/>
      <w:docPartObj>
        <w:docPartGallery w:val="Page Numbers (Bottom of Page)"/>
        <w:docPartUnique/>
      </w:docPartObj>
    </w:sdtPr>
    <w:sdtContent>
      <w:p w:rsidR="00380159" w:rsidRDefault="0092701E">
        <w:pPr>
          <w:pStyle w:val="Footer"/>
          <w:jc w:val="right"/>
        </w:pPr>
        <w:fldSimple w:instr=" PAGE   \* MERGEFORMAT ">
          <w:r w:rsidR="00704424">
            <w:rPr>
              <w:noProof/>
            </w:rPr>
            <w:t>1</w:t>
          </w:r>
        </w:fldSimple>
      </w:p>
    </w:sdtContent>
  </w:sdt>
  <w:p w:rsidR="00380159" w:rsidRDefault="00380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DC4" w:rsidRDefault="005C7DC4" w:rsidP="002C012F">
      <w:pPr>
        <w:spacing w:after="0" w:line="240" w:lineRule="auto"/>
      </w:pPr>
      <w:r>
        <w:separator/>
      </w:r>
    </w:p>
  </w:footnote>
  <w:footnote w:type="continuationSeparator" w:id="1">
    <w:p w:rsidR="005C7DC4" w:rsidRDefault="005C7DC4" w:rsidP="002C0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585"/>
    <w:multiLevelType w:val="multilevel"/>
    <w:tmpl w:val="141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9A53688"/>
    <w:multiLevelType w:val="hybridMultilevel"/>
    <w:tmpl w:val="D19CF96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A882D58"/>
    <w:multiLevelType w:val="hybridMultilevel"/>
    <w:tmpl w:val="755E0C8A"/>
    <w:lvl w:ilvl="0" w:tplc="AD505532">
      <w:start w:val="1"/>
      <w:numFmt w:val="bullet"/>
      <w:lvlText w:val="-"/>
      <w:lvlJc w:val="left"/>
      <w:pPr>
        <w:ind w:left="720" w:hanging="360"/>
      </w:pPr>
      <w:rPr>
        <w:rFonts w:ascii="Courier New"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0DB7454A"/>
    <w:multiLevelType w:val="hybridMultilevel"/>
    <w:tmpl w:val="5A40AC82"/>
    <w:lvl w:ilvl="0" w:tplc="DC7AE2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02CBE"/>
    <w:multiLevelType w:val="hybridMultilevel"/>
    <w:tmpl w:val="726C14B6"/>
    <w:lvl w:ilvl="0" w:tplc="141A000F">
      <w:start w:val="1"/>
      <w:numFmt w:val="decimal"/>
      <w:lvlText w:val="%1."/>
      <w:lvlJc w:val="left"/>
      <w:pPr>
        <w:ind w:left="1077" w:hanging="360"/>
      </w:pPr>
    </w:lvl>
    <w:lvl w:ilvl="1" w:tplc="141A0019" w:tentative="1">
      <w:start w:val="1"/>
      <w:numFmt w:val="lowerLetter"/>
      <w:lvlText w:val="%2."/>
      <w:lvlJc w:val="left"/>
      <w:pPr>
        <w:ind w:left="1797" w:hanging="360"/>
      </w:pPr>
    </w:lvl>
    <w:lvl w:ilvl="2" w:tplc="141A001B" w:tentative="1">
      <w:start w:val="1"/>
      <w:numFmt w:val="lowerRoman"/>
      <w:lvlText w:val="%3."/>
      <w:lvlJc w:val="right"/>
      <w:pPr>
        <w:ind w:left="2517" w:hanging="180"/>
      </w:pPr>
    </w:lvl>
    <w:lvl w:ilvl="3" w:tplc="141A000F" w:tentative="1">
      <w:start w:val="1"/>
      <w:numFmt w:val="decimal"/>
      <w:lvlText w:val="%4."/>
      <w:lvlJc w:val="left"/>
      <w:pPr>
        <w:ind w:left="3237" w:hanging="360"/>
      </w:pPr>
    </w:lvl>
    <w:lvl w:ilvl="4" w:tplc="141A0019" w:tentative="1">
      <w:start w:val="1"/>
      <w:numFmt w:val="lowerLetter"/>
      <w:lvlText w:val="%5."/>
      <w:lvlJc w:val="left"/>
      <w:pPr>
        <w:ind w:left="3957" w:hanging="360"/>
      </w:pPr>
    </w:lvl>
    <w:lvl w:ilvl="5" w:tplc="141A001B" w:tentative="1">
      <w:start w:val="1"/>
      <w:numFmt w:val="lowerRoman"/>
      <w:lvlText w:val="%6."/>
      <w:lvlJc w:val="right"/>
      <w:pPr>
        <w:ind w:left="4677" w:hanging="180"/>
      </w:pPr>
    </w:lvl>
    <w:lvl w:ilvl="6" w:tplc="141A000F" w:tentative="1">
      <w:start w:val="1"/>
      <w:numFmt w:val="decimal"/>
      <w:lvlText w:val="%7."/>
      <w:lvlJc w:val="left"/>
      <w:pPr>
        <w:ind w:left="5397" w:hanging="360"/>
      </w:pPr>
    </w:lvl>
    <w:lvl w:ilvl="7" w:tplc="141A0019" w:tentative="1">
      <w:start w:val="1"/>
      <w:numFmt w:val="lowerLetter"/>
      <w:lvlText w:val="%8."/>
      <w:lvlJc w:val="left"/>
      <w:pPr>
        <w:ind w:left="6117" w:hanging="360"/>
      </w:pPr>
    </w:lvl>
    <w:lvl w:ilvl="8" w:tplc="141A001B" w:tentative="1">
      <w:start w:val="1"/>
      <w:numFmt w:val="lowerRoman"/>
      <w:lvlText w:val="%9."/>
      <w:lvlJc w:val="right"/>
      <w:pPr>
        <w:ind w:left="6837" w:hanging="180"/>
      </w:pPr>
    </w:lvl>
  </w:abstractNum>
  <w:abstractNum w:abstractNumId="5">
    <w:nsid w:val="1B3B54E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833235"/>
    <w:multiLevelType w:val="hybridMultilevel"/>
    <w:tmpl w:val="7DF4598C"/>
    <w:lvl w:ilvl="0" w:tplc="AD505532">
      <w:start w:val="1"/>
      <w:numFmt w:val="bullet"/>
      <w:lvlText w:val="-"/>
      <w:lvlJc w:val="left"/>
      <w:pPr>
        <w:ind w:left="-1485" w:hanging="360"/>
      </w:pPr>
      <w:rPr>
        <w:rFonts w:ascii="Courier New" w:hAnsi="Courier New" w:hint="default"/>
      </w:rPr>
    </w:lvl>
    <w:lvl w:ilvl="1" w:tplc="141A0003" w:tentative="1">
      <w:start w:val="1"/>
      <w:numFmt w:val="bullet"/>
      <w:lvlText w:val="o"/>
      <w:lvlJc w:val="left"/>
      <w:pPr>
        <w:ind w:left="-765" w:hanging="360"/>
      </w:pPr>
      <w:rPr>
        <w:rFonts w:ascii="Courier New" w:hAnsi="Courier New" w:cs="Courier New" w:hint="default"/>
      </w:rPr>
    </w:lvl>
    <w:lvl w:ilvl="2" w:tplc="141A0005" w:tentative="1">
      <w:start w:val="1"/>
      <w:numFmt w:val="bullet"/>
      <w:lvlText w:val=""/>
      <w:lvlJc w:val="left"/>
      <w:pPr>
        <w:ind w:left="-45" w:hanging="360"/>
      </w:pPr>
      <w:rPr>
        <w:rFonts w:ascii="Wingdings" w:hAnsi="Wingdings" w:hint="default"/>
      </w:rPr>
    </w:lvl>
    <w:lvl w:ilvl="3" w:tplc="141A0001" w:tentative="1">
      <w:start w:val="1"/>
      <w:numFmt w:val="bullet"/>
      <w:lvlText w:val=""/>
      <w:lvlJc w:val="left"/>
      <w:pPr>
        <w:ind w:left="675" w:hanging="360"/>
      </w:pPr>
      <w:rPr>
        <w:rFonts w:ascii="Symbol" w:hAnsi="Symbol" w:hint="default"/>
      </w:rPr>
    </w:lvl>
    <w:lvl w:ilvl="4" w:tplc="141A0003" w:tentative="1">
      <w:start w:val="1"/>
      <w:numFmt w:val="bullet"/>
      <w:lvlText w:val="o"/>
      <w:lvlJc w:val="left"/>
      <w:pPr>
        <w:ind w:left="1395" w:hanging="360"/>
      </w:pPr>
      <w:rPr>
        <w:rFonts w:ascii="Courier New" w:hAnsi="Courier New" w:cs="Courier New" w:hint="default"/>
      </w:rPr>
    </w:lvl>
    <w:lvl w:ilvl="5" w:tplc="141A0005" w:tentative="1">
      <w:start w:val="1"/>
      <w:numFmt w:val="bullet"/>
      <w:lvlText w:val=""/>
      <w:lvlJc w:val="left"/>
      <w:pPr>
        <w:ind w:left="2115" w:hanging="360"/>
      </w:pPr>
      <w:rPr>
        <w:rFonts w:ascii="Wingdings" w:hAnsi="Wingdings" w:hint="default"/>
      </w:rPr>
    </w:lvl>
    <w:lvl w:ilvl="6" w:tplc="141A0001" w:tentative="1">
      <w:start w:val="1"/>
      <w:numFmt w:val="bullet"/>
      <w:lvlText w:val=""/>
      <w:lvlJc w:val="left"/>
      <w:pPr>
        <w:ind w:left="2835" w:hanging="360"/>
      </w:pPr>
      <w:rPr>
        <w:rFonts w:ascii="Symbol" w:hAnsi="Symbol" w:hint="default"/>
      </w:rPr>
    </w:lvl>
    <w:lvl w:ilvl="7" w:tplc="141A0003" w:tentative="1">
      <w:start w:val="1"/>
      <w:numFmt w:val="bullet"/>
      <w:lvlText w:val="o"/>
      <w:lvlJc w:val="left"/>
      <w:pPr>
        <w:ind w:left="3555" w:hanging="360"/>
      </w:pPr>
      <w:rPr>
        <w:rFonts w:ascii="Courier New" w:hAnsi="Courier New" w:cs="Courier New" w:hint="default"/>
      </w:rPr>
    </w:lvl>
    <w:lvl w:ilvl="8" w:tplc="141A0005" w:tentative="1">
      <w:start w:val="1"/>
      <w:numFmt w:val="bullet"/>
      <w:lvlText w:val=""/>
      <w:lvlJc w:val="left"/>
      <w:pPr>
        <w:ind w:left="4275" w:hanging="360"/>
      </w:pPr>
      <w:rPr>
        <w:rFonts w:ascii="Wingdings" w:hAnsi="Wingdings" w:hint="default"/>
      </w:rPr>
    </w:lvl>
  </w:abstractNum>
  <w:abstractNum w:abstractNumId="7">
    <w:nsid w:val="241F6A2B"/>
    <w:multiLevelType w:val="hybridMultilevel"/>
    <w:tmpl w:val="5F78D746"/>
    <w:lvl w:ilvl="0" w:tplc="DF124D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9557B"/>
    <w:multiLevelType w:val="hybridMultilevel"/>
    <w:tmpl w:val="947CD2FA"/>
    <w:lvl w:ilvl="0" w:tplc="B01A56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B52E0D"/>
    <w:multiLevelType w:val="hybridMultilevel"/>
    <w:tmpl w:val="0D2CB710"/>
    <w:lvl w:ilvl="0" w:tplc="68A049BC">
      <w:start w:val="1"/>
      <w:numFmt w:val="decimal"/>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0610CE"/>
    <w:multiLevelType w:val="hybridMultilevel"/>
    <w:tmpl w:val="7A323516"/>
    <w:lvl w:ilvl="0" w:tplc="5A943F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35F2D"/>
    <w:multiLevelType w:val="multilevel"/>
    <w:tmpl w:val="4D041B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A877D64"/>
    <w:multiLevelType w:val="singleLevel"/>
    <w:tmpl w:val="77D8018E"/>
    <w:lvl w:ilvl="0">
      <w:start w:val="1"/>
      <w:numFmt w:val="decimal"/>
      <w:pStyle w:val="References"/>
      <w:lvlText w:val="[%1]"/>
      <w:lvlJc w:val="left"/>
      <w:pPr>
        <w:tabs>
          <w:tab w:val="num" w:pos="360"/>
        </w:tabs>
        <w:ind w:left="360" w:hanging="360"/>
      </w:pPr>
      <w:rPr>
        <w:rFonts w:cs="Times New Roman"/>
        <w:b w:val="0"/>
      </w:rPr>
    </w:lvl>
  </w:abstractNum>
  <w:abstractNum w:abstractNumId="13">
    <w:nsid w:val="411A53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AA0A60"/>
    <w:multiLevelType w:val="multilevel"/>
    <w:tmpl w:val="4D041B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B774D40"/>
    <w:multiLevelType w:val="hybridMultilevel"/>
    <w:tmpl w:val="B8E23DF8"/>
    <w:lvl w:ilvl="0" w:tplc="2612C3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9761EE"/>
    <w:multiLevelType w:val="hybridMultilevel"/>
    <w:tmpl w:val="5EF6612E"/>
    <w:lvl w:ilvl="0" w:tplc="DF124D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A70BF"/>
    <w:multiLevelType w:val="hybridMultilevel"/>
    <w:tmpl w:val="5FC2F87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590E468B"/>
    <w:multiLevelType w:val="multilevel"/>
    <w:tmpl w:val="B53EA1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BBF6D9E"/>
    <w:multiLevelType w:val="hybridMultilevel"/>
    <w:tmpl w:val="5A2818C0"/>
    <w:lvl w:ilvl="0" w:tplc="DF124DA6">
      <w:numFmt w:val="bullet"/>
      <w:lvlText w:val="-"/>
      <w:lvlJc w:val="left"/>
      <w:pPr>
        <w:ind w:left="720" w:hanging="360"/>
      </w:pPr>
      <w:rPr>
        <w:rFonts w:ascii="Times New Roman" w:eastAsiaTheme="minorHAnsi" w:hAnsi="Times New Roman" w:cs="Times New Roman" w:hint="default"/>
      </w:rPr>
    </w:lvl>
    <w:lvl w:ilvl="1" w:tplc="1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E75C4C"/>
    <w:multiLevelType w:val="multilevel"/>
    <w:tmpl w:val="50DC62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46405B"/>
    <w:multiLevelType w:val="multilevel"/>
    <w:tmpl w:val="1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BB69D1"/>
    <w:multiLevelType w:val="hybridMultilevel"/>
    <w:tmpl w:val="7854D0C2"/>
    <w:lvl w:ilvl="0" w:tplc="2612C3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245C34"/>
    <w:multiLevelType w:val="hybridMultilevel"/>
    <w:tmpl w:val="E4505100"/>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nsid w:val="7A5A2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BE6DB8"/>
    <w:multiLevelType w:val="hybridMultilevel"/>
    <w:tmpl w:val="E45C3A8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7"/>
  </w:num>
  <w:num w:numId="5">
    <w:abstractNumId w:val="13"/>
  </w:num>
  <w:num w:numId="6">
    <w:abstractNumId w:val="24"/>
  </w:num>
  <w:num w:numId="7">
    <w:abstractNumId w:val="16"/>
  </w:num>
  <w:num w:numId="8">
    <w:abstractNumId w:val="19"/>
  </w:num>
  <w:num w:numId="9">
    <w:abstractNumId w:val="5"/>
  </w:num>
  <w:num w:numId="10">
    <w:abstractNumId w:val="12"/>
  </w:num>
  <w:num w:numId="11">
    <w:abstractNumId w:val="6"/>
  </w:num>
  <w:num w:numId="12">
    <w:abstractNumId w:val="17"/>
  </w:num>
  <w:num w:numId="13">
    <w:abstractNumId w:val="2"/>
  </w:num>
  <w:num w:numId="14">
    <w:abstractNumId w:val="21"/>
  </w:num>
  <w:num w:numId="15">
    <w:abstractNumId w:val="18"/>
  </w:num>
  <w:num w:numId="16">
    <w:abstractNumId w:val="25"/>
  </w:num>
  <w:num w:numId="17">
    <w:abstractNumId w:val="1"/>
  </w:num>
  <w:num w:numId="18">
    <w:abstractNumId w:val="23"/>
  </w:num>
  <w:num w:numId="19">
    <w:abstractNumId w:val="4"/>
  </w:num>
  <w:num w:numId="20">
    <w:abstractNumId w:val="20"/>
  </w:num>
  <w:num w:numId="21">
    <w:abstractNumId w:val="0"/>
  </w:num>
  <w:num w:numId="22">
    <w:abstractNumId w:val="15"/>
  </w:num>
  <w:num w:numId="23">
    <w:abstractNumId w:val="22"/>
  </w:num>
  <w:num w:numId="24">
    <w:abstractNumId w:val="14"/>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2770"/>
  </w:hdrShapeDefaults>
  <w:footnotePr>
    <w:footnote w:id="0"/>
    <w:footnote w:id="1"/>
  </w:footnotePr>
  <w:endnotePr>
    <w:endnote w:id="0"/>
    <w:endnote w:id="1"/>
  </w:endnotePr>
  <w:compat/>
  <w:rsids>
    <w:rsidRoot w:val="00600A6C"/>
    <w:rsid w:val="000061C8"/>
    <w:rsid w:val="00006789"/>
    <w:rsid w:val="000269C3"/>
    <w:rsid w:val="0003738A"/>
    <w:rsid w:val="00044E1E"/>
    <w:rsid w:val="000479FE"/>
    <w:rsid w:val="00047FF4"/>
    <w:rsid w:val="000A167B"/>
    <w:rsid w:val="000A2DD4"/>
    <w:rsid w:val="000C541E"/>
    <w:rsid w:val="000E0EB1"/>
    <w:rsid w:val="00176013"/>
    <w:rsid w:val="00195804"/>
    <w:rsid w:val="001D6285"/>
    <w:rsid w:val="001F4CE6"/>
    <w:rsid w:val="0021291C"/>
    <w:rsid w:val="00213820"/>
    <w:rsid w:val="0022746A"/>
    <w:rsid w:val="002C012F"/>
    <w:rsid w:val="002E3030"/>
    <w:rsid w:val="002E5F68"/>
    <w:rsid w:val="002F11B2"/>
    <w:rsid w:val="002F34FB"/>
    <w:rsid w:val="002F62AA"/>
    <w:rsid w:val="0032360E"/>
    <w:rsid w:val="00380159"/>
    <w:rsid w:val="003A2231"/>
    <w:rsid w:val="003B61D4"/>
    <w:rsid w:val="003C60A8"/>
    <w:rsid w:val="003D3274"/>
    <w:rsid w:val="003E3FDB"/>
    <w:rsid w:val="00406BA7"/>
    <w:rsid w:val="00421F6A"/>
    <w:rsid w:val="00450B50"/>
    <w:rsid w:val="004872AE"/>
    <w:rsid w:val="004A015F"/>
    <w:rsid w:val="00541874"/>
    <w:rsid w:val="00555891"/>
    <w:rsid w:val="005604DA"/>
    <w:rsid w:val="005961F4"/>
    <w:rsid w:val="005A18D8"/>
    <w:rsid w:val="005C7DC4"/>
    <w:rsid w:val="005E6BA3"/>
    <w:rsid w:val="005E76ED"/>
    <w:rsid w:val="00600A6C"/>
    <w:rsid w:val="006109C9"/>
    <w:rsid w:val="00647691"/>
    <w:rsid w:val="00671CF3"/>
    <w:rsid w:val="006908D1"/>
    <w:rsid w:val="0069728D"/>
    <w:rsid w:val="006A4086"/>
    <w:rsid w:val="006A6B01"/>
    <w:rsid w:val="006E66D5"/>
    <w:rsid w:val="00704424"/>
    <w:rsid w:val="00710473"/>
    <w:rsid w:val="00717DD5"/>
    <w:rsid w:val="007538A4"/>
    <w:rsid w:val="007909FF"/>
    <w:rsid w:val="007D1FCB"/>
    <w:rsid w:val="00847A23"/>
    <w:rsid w:val="00864181"/>
    <w:rsid w:val="00894C02"/>
    <w:rsid w:val="008A1F12"/>
    <w:rsid w:val="008E1002"/>
    <w:rsid w:val="008F4FBA"/>
    <w:rsid w:val="0092701E"/>
    <w:rsid w:val="00931FCC"/>
    <w:rsid w:val="00936FC6"/>
    <w:rsid w:val="00941817"/>
    <w:rsid w:val="009820D0"/>
    <w:rsid w:val="009A2220"/>
    <w:rsid w:val="009B361F"/>
    <w:rsid w:val="009B5490"/>
    <w:rsid w:val="009E0FD1"/>
    <w:rsid w:val="009E1441"/>
    <w:rsid w:val="009E6210"/>
    <w:rsid w:val="009E77ED"/>
    <w:rsid w:val="009F1F69"/>
    <w:rsid w:val="00A26710"/>
    <w:rsid w:val="00A343A9"/>
    <w:rsid w:val="00A65B2E"/>
    <w:rsid w:val="00A668CE"/>
    <w:rsid w:val="00A812ED"/>
    <w:rsid w:val="00A97C56"/>
    <w:rsid w:val="00AA0E68"/>
    <w:rsid w:val="00AC3816"/>
    <w:rsid w:val="00AC4577"/>
    <w:rsid w:val="00B2713E"/>
    <w:rsid w:val="00B311F0"/>
    <w:rsid w:val="00B315E0"/>
    <w:rsid w:val="00B52D43"/>
    <w:rsid w:val="00BC1948"/>
    <w:rsid w:val="00BE3D09"/>
    <w:rsid w:val="00BE56D0"/>
    <w:rsid w:val="00BE5F39"/>
    <w:rsid w:val="00BF774F"/>
    <w:rsid w:val="00C1237F"/>
    <w:rsid w:val="00C2342F"/>
    <w:rsid w:val="00C238AF"/>
    <w:rsid w:val="00C7031B"/>
    <w:rsid w:val="00C83085"/>
    <w:rsid w:val="00C84AF3"/>
    <w:rsid w:val="00C90F6C"/>
    <w:rsid w:val="00CC202C"/>
    <w:rsid w:val="00CF0606"/>
    <w:rsid w:val="00D250BB"/>
    <w:rsid w:val="00D2689B"/>
    <w:rsid w:val="00D848E5"/>
    <w:rsid w:val="00DB7663"/>
    <w:rsid w:val="00DD7CEE"/>
    <w:rsid w:val="00E14E8F"/>
    <w:rsid w:val="00E2750B"/>
    <w:rsid w:val="00E6322C"/>
    <w:rsid w:val="00F25562"/>
    <w:rsid w:val="00F2743F"/>
    <w:rsid w:val="00F51220"/>
    <w:rsid w:val="00F7539C"/>
    <w:rsid w:val="00FC3596"/>
    <w:rsid w:val="00FD5200"/>
    <w:rsid w:val="00FD5778"/>
    <w:rsid w:val="00FF4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6D5"/>
    <w:pPr>
      <w:ind w:left="720"/>
      <w:contextualSpacing/>
    </w:pPr>
  </w:style>
  <w:style w:type="paragraph" w:customStyle="1" w:styleId="Naslov">
    <w:name w:val="Naslov"/>
    <w:basedOn w:val="Normal"/>
    <w:qFormat/>
    <w:rsid w:val="00B315E0"/>
    <w:pPr>
      <w:spacing w:after="240" w:line="240" w:lineRule="auto"/>
      <w:jc w:val="center"/>
    </w:pPr>
    <w:rPr>
      <w:rFonts w:ascii="Times New Roman" w:eastAsia="Times New Roman" w:hAnsi="Times New Roman" w:cs="Times New Roman"/>
      <w:b/>
      <w:caps/>
      <w:w w:val="80"/>
      <w:sz w:val="36"/>
      <w:szCs w:val="32"/>
      <w:lang w:val="en-GB"/>
    </w:rPr>
  </w:style>
  <w:style w:type="character" w:styleId="LineNumber">
    <w:name w:val="line number"/>
    <w:basedOn w:val="DefaultParagraphFont"/>
    <w:uiPriority w:val="99"/>
    <w:semiHidden/>
    <w:unhideWhenUsed/>
    <w:rsid w:val="002C012F"/>
  </w:style>
  <w:style w:type="paragraph" w:styleId="Header">
    <w:name w:val="header"/>
    <w:basedOn w:val="Normal"/>
    <w:link w:val="HeaderChar"/>
    <w:uiPriority w:val="99"/>
    <w:semiHidden/>
    <w:unhideWhenUsed/>
    <w:rsid w:val="002C01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12F"/>
  </w:style>
  <w:style w:type="paragraph" w:styleId="Footer">
    <w:name w:val="footer"/>
    <w:basedOn w:val="Normal"/>
    <w:link w:val="FooterChar"/>
    <w:uiPriority w:val="99"/>
    <w:unhideWhenUsed/>
    <w:rsid w:val="002C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12F"/>
  </w:style>
  <w:style w:type="paragraph" w:customStyle="1" w:styleId="References">
    <w:name w:val="References"/>
    <w:basedOn w:val="Normal"/>
    <w:link w:val="ReferencesChar"/>
    <w:rsid w:val="00B52D43"/>
    <w:pPr>
      <w:numPr>
        <w:numId w:val="10"/>
      </w:numPr>
      <w:spacing w:after="0" w:line="240" w:lineRule="auto"/>
      <w:jc w:val="both"/>
    </w:pPr>
    <w:rPr>
      <w:rFonts w:ascii="Times New Roman" w:eastAsia="Times New Roman" w:hAnsi="Times New Roman" w:cs="Times New Roman"/>
      <w:sz w:val="16"/>
      <w:szCs w:val="16"/>
      <w:lang w:val="en-GB"/>
    </w:rPr>
  </w:style>
  <w:style w:type="paragraph" w:customStyle="1" w:styleId="Literatura">
    <w:name w:val="Literatura"/>
    <w:basedOn w:val="References"/>
    <w:link w:val="LiteraturaChar"/>
    <w:qFormat/>
    <w:rsid w:val="00B52D43"/>
    <w:pPr>
      <w:tabs>
        <w:tab w:val="left" w:pos="454"/>
      </w:tabs>
    </w:pPr>
    <w:rPr>
      <w:sz w:val="24"/>
    </w:rPr>
  </w:style>
  <w:style w:type="character" w:customStyle="1" w:styleId="LiteraturaChar">
    <w:name w:val="Literatura Char"/>
    <w:link w:val="Literatura"/>
    <w:rsid w:val="00B52D43"/>
    <w:rPr>
      <w:rFonts w:ascii="Times New Roman" w:eastAsia="Times New Roman" w:hAnsi="Times New Roman" w:cs="Times New Roman"/>
      <w:sz w:val="24"/>
      <w:szCs w:val="16"/>
      <w:lang w:val="en-GB"/>
    </w:rPr>
  </w:style>
  <w:style w:type="character" w:customStyle="1" w:styleId="ReferencesChar">
    <w:name w:val="References Char"/>
    <w:link w:val="References"/>
    <w:rsid w:val="00B52D43"/>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A343A9"/>
    <w:rPr>
      <w:sz w:val="16"/>
      <w:szCs w:val="16"/>
    </w:rPr>
  </w:style>
  <w:style w:type="paragraph" w:styleId="CommentText">
    <w:name w:val="annotation text"/>
    <w:basedOn w:val="Normal"/>
    <w:link w:val="CommentTextChar"/>
    <w:uiPriority w:val="99"/>
    <w:semiHidden/>
    <w:unhideWhenUsed/>
    <w:rsid w:val="00A343A9"/>
    <w:pPr>
      <w:spacing w:line="240" w:lineRule="auto"/>
    </w:pPr>
    <w:rPr>
      <w:sz w:val="20"/>
      <w:szCs w:val="20"/>
    </w:rPr>
  </w:style>
  <w:style w:type="character" w:customStyle="1" w:styleId="CommentTextChar">
    <w:name w:val="Comment Text Char"/>
    <w:basedOn w:val="DefaultParagraphFont"/>
    <w:link w:val="CommentText"/>
    <w:uiPriority w:val="99"/>
    <w:semiHidden/>
    <w:rsid w:val="00A343A9"/>
    <w:rPr>
      <w:sz w:val="20"/>
      <w:szCs w:val="20"/>
    </w:rPr>
  </w:style>
  <w:style w:type="paragraph" w:styleId="CommentSubject">
    <w:name w:val="annotation subject"/>
    <w:basedOn w:val="CommentText"/>
    <w:next w:val="CommentText"/>
    <w:link w:val="CommentSubjectChar"/>
    <w:uiPriority w:val="99"/>
    <w:semiHidden/>
    <w:unhideWhenUsed/>
    <w:rsid w:val="00A343A9"/>
    <w:rPr>
      <w:b/>
      <w:bCs/>
    </w:rPr>
  </w:style>
  <w:style w:type="character" w:customStyle="1" w:styleId="CommentSubjectChar">
    <w:name w:val="Comment Subject Char"/>
    <w:basedOn w:val="CommentTextChar"/>
    <w:link w:val="CommentSubject"/>
    <w:uiPriority w:val="99"/>
    <w:semiHidden/>
    <w:rsid w:val="00A343A9"/>
    <w:rPr>
      <w:b/>
      <w:bCs/>
    </w:rPr>
  </w:style>
  <w:style w:type="paragraph" w:styleId="BalloonText">
    <w:name w:val="Balloon Text"/>
    <w:basedOn w:val="Normal"/>
    <w:link w:val="BalloonTextChar"/>
    <w:uiPriority w:val="99"/>
    <w:semiHidden/>
    <w:unhideWhenUsed/>
    <w:rsid w:val="00A3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A9"/>
    <w:rPr>
      <w:rFonts w:ascii="Tahoma" w:hAnsi="Tahoma" w:cs="Tahoma"/>
      <w:sz w:val="16"/>
      <w:szCs w:val="16"/>
    </w:rPr>
  </w:style>
  <w:style w:type="paragraph" w:styleId="Revision">
    <w:name w:val="Revision"/>
    <w:hidden/>
    <w:uiPriority w:val="99"/>
    <w:semiHidden/>
    <w:rsid w:val="00CF0606"/>
    <w:pPr>
      <w:spacing w:after="0" w:line="240" w:lineRule="auto"/>
    </w:pPr>
  </w:style>
  <w:style w:type="paragraph" w:styleId="BodyText">
    <w:name w:val="Body Text"/>
    <w:basedOn w:val="Normal"/>
    <w:link w:val="BodyTextChar"/>
    <w:unhideWhenUsed/>
    <w:rsid w:val="007538A4"/>
    <w:pPr>
      <w:tabs>
        <w:tab w:val="num" w:pos="1311"/>
      </w:tabs>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7538A4"/>
    <w:rPr>
      <w:rFonts w:ascii="Times New Roman" w:eastAsia="Times New Roman" w:hAnsi="Times New Roman" w:cs="Times New Roman"/>
      <w:sz w:val="24"/>
      <w:szCs w:val="24"/>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05D4-18B3-4C5F-B62F-4D7219A1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6740</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PSOTC</Company>
  <LinksUpToDate>false</LinksUpToDate>
  <CharactersWithSpaces>45068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Alojz</dc:creator>
  <cp:lastModifiedBy>Computer</cp:lastModifiedBy>
  <cp:revision>2</cp:revision>
  <dcterms:created xsi:type="dcterms:W3CDTF">2016-07-14T07:20:00Z</dcterms:created>
  <dcterms:modified xsi:type="dcterms:W3CDTF">2016-07-14T07:20:00Z</dcterms:modified>
</cp:coreProperties>
</file>